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12" w:rsidRPr="003A0808" w:rsidRDefault="00337412" w:rsidP="00337412">
      <w:pPr>
        <w:jc w:val="center"/>
      </w:pPr>
      <w:r w:rsidRPr="003A0808">
        <w:rPr>
          <w:b/>
        </w:rPr>
        <w:t>ROKIŠKIO RAJONO SAVIVALDYBĖS ADMINISTRACIJA</w:t>
      </w:r>
    </w:p>
    <w:p w:rsidR="00337412" w:rsidRPr="003A0808" w:rsidRDefault="00337412" w:rsidP="00337412">
      <w:pPr>
        <w:rPr>
          <w:b/>
        </w:rPr>
      </w:pPr>
    </w:p>
    <w:p w:rsidR="00337412" w:rsidRPr="003A0808" w:rsidRDefault="00337412" w:rsidP="00337412">
      <w:pPr>
        <w:jc w:val="center"/>
        <w:rPr>
          <w:b/>
        </w:rPr>
      </w:pPr>
    </w:p>
    <w:p w:rsidR="00337412" w:rsidRPr="003A0808" w:rsidRDefault="00337412" w:rsidP="00337412">
      <w:pPr>
        <w:ind w:left="6379"/>
      </w:pPr>
      <w:r w:rsidRPr="003A0808">
        <w:t>TVIRTINU</w:t>
      </w:r>
    </w:p>
    <w:p w:rsidR="00337412" w:rsidRPr="003A0808" w:rsidRDefault="00337412" w:rsidP="00337412">
      <w:pPr>
        <w:ind w:left="6379"/>
      </w:pPr>
      <w:r w:rsidRPr="003A0808">
        <w:t>Rokiškio rajono savivaldybės administracijos direktorius</w:t>
      </w:r>
    </w:p>
    <w:p w:rsidR="00337412" w:rsidRPr="003A0808" w:rsidRDefault="00337412" w:rsidP="00337412">
      <w:pPr>
        <w:ind w:left="6379"/>
      </w:pPr>
    </w:p>
    <w:p w:rsidR="00337412" w:rsidRPr="003A0808" w:rsidRDefault="00337412" w:rsidP="00337412">
      <w:pPr>
        <w:ind w:left="6379"/>
      </w:pPr>
      <w:r w:rsidRPr="003A0808">
        <w:t>(Parašas)</w:t>
      </w:r>
    </w:p>
    <w:p w:rsidR="00337412" w:rsidRPr="003A0808" w:rsidRDefault="00337412" w:rsidP="00337412">
      <w:pPr>
        <w:ind w:left="6379"/>
      </w:pPr>
      <w:r w:rsidRPr="003A0808">
        <w:t>Andrius Burnickas</w:t>
      </w:r>
    </w:p>
    <w:p w:rsidR="00337412" w:rsidRPr="003A0808" w:rsidRDefault="00337412" w:rsidP="00337412">
      <w:pPr>
        <w:jc w:val="center"/>
        <w:rPr>
          <w:b/>
        </w:rPr>
      </w:pPr>
    </w:p>
    <w:p w:rsidR="00337412" w:rsidRPr="003A0808" w:rsidRDefault="00337412" w:rsidP="00337412">
      <w:pPr>
        <w:ind w:firstLine="6379"/>
      </w:pPr>
      <w:r w:rsidRPr="003A0808">
        <w:t xml:space="preserve">(Data) </w:t>
      </w:r>
    </w:p>
    <w:p w:rsidR="00337412" w:rsidRPr="003A0808" w:rsidRDefault="00337412" w:rsidP="00337412">
      <w:pPr>
        <w:ind w:firstLine="6379"/>
      </w:pPr>
    </w:p>
    <w:p w:rsidR="00337412" w:rsidRDefault="00337412" w:rsidP="00337412">
      <w:pPr>
        <w:pStyle w:val="Pagrindinistekstas1"/>
        <w:ind w:firstLine="0"/>
        <w:jc w:val="center"/>
        <w:rPr>
          <w:rFonts w:ascii="Times New Roman" w:hAnsi="Times New Roman"/>
          <w:b/>
          <w:sz w:val="24"/>
          <w:szCs w:val="24"/>
          <w:lang w:val="lt-LT"/>
        </w:rPr>
      </w:pPr>
      <w:r w:rsidRPr="003A0808">
        <w:rPr>
          <w:rFonts w:ascii="Times New Roman" w:hAnsi="Times New Roman"/>
          <w:b/>
          <w:sz w:val="24"/>
          <w:szCs w:val="24"/>
          <w:lang w:val="lt-LT"/>
        </w:rPr>
        <w:t>ADMINISTRACINĖS PASLAUGOS TEIKIMO APRAŠYMAS</w:t>
      </w:r>
    </w:p>
    <w:p w:rsidR="00337412" w:rsidRPr="003A0808" w:rsidRDefault="00337412" w:rsidP="00337412">
      <w:pPr>
        <w:pStyle w:val="Pagrindinistekstas1"/>
        <w:ind w:firstLine="0"/>
        <w:jc w:val="center"/>
        <w:rPr>
          <w:rFonts w:ascii="Times New Roman" w:hAnsi="Times New Roman"/>
          <w:b/>
          <w:sz w:val="24"/>
          <w:szCs w:val="24"/>
          <w:lang w:val="lt-LT"/>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2929"/>
        <w:gridCol w:w="5954"/>
      </w:tblGrid>
      <w:tr w:rsidR="000401B7" w:rsidRPr="00C614D0" w:rsidTr="00AF447D">
        <w:trPr>
          <w:tblHeade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b/>
                <w:bCs/>
                <w:color w:val="000000" w:themeColor="text1"/>
                <w:szCs w:val="24"/>
                <w:lang w:eastAsia="lt-LT"/>
              </w:rPr>
              <w:t>Eil. Nr.</w:t>
            </w:r>
          </w:p>
        </w:tc>
        <w:tc>
          <w:tcPr>
            <w:tcW w:w="2929"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b/>
                <w:bCs/>
                <w:color w:val="000000" w:themeColor="text1"/>
                <w:szCs w:val="24"/>
                <w:lang w:eastAsia="lt-LT"/>
              </w:rPr>
              <w:t>Pavadinimas</w:t>
            </w:r>
          </w:p>
        </w:tc>
        <w:tc>
          <w:tcPr>
            <w:tcW w:w="5954"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b/>
                <w:bCs/>
                <w:color w:val="000000" w:themeColor="text1"/>
                <w:szCs w:val="24"/>
                <w:lang w:eastAsia="lt-LT"/>
              </w:rPr>
              <w:t>Aprašymo turinys</w:t>
            </w:r>
          </w:p>
        </w:tc>
      </w:tr>
      <w:tr w:rsidR="000401B7" w:rsidRPr="00C614D0" w:rsidTr="00C614D0">
        <w:trPr>
          <w:trHeight w:val="701"/>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0401B7" w:rsidRPr="00C614D0" w:rsidRDefault="00901D70"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1</w:t>
            </w:r>
            <w:r w:rsidR="000401B7" w:rsidRPr="00C614D0">
              <w:rPr>
                <w:rFonts w:eastAsia="Times New Roman" w:cs="Times New Roman"/>
                <w:color w:val="000000" w:themeColor="text1"/>
                <w:szCs w:val="24"/>
                <w:lang w:eastAsia="lt-LT"/>
              </w:rPr>
              <w:t>.</w:t>
            </w:r>
          </w:p>
        </w:tc>
        <w:tc>
          <w:tcPr>
            <w:tcW w:w="2929"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pavadinimas</w:t>
            </w:r>
          </w:p>
        </w:tc>
        <w:tc>
          <w:tcPr>
            <w:tcW w:w="5954" w:type="dxa"/>
            <w:tcBorders>
              <w:top w:val="outset" w:sz="6" w:space="0" w:color="auto"/>
              <w:left w:val="outset" w:sz="6" w:space="0" w:color="auto"/>
              <w:bottom w:val="outset" w:sz="6" w:space="0" w:color="auto"/>
              <w:right w:val="outset" w:sz="6" w:space="0" w:color="auto"/>
            </w:tcBorders>
            <w:hideMark/>
          </w:tcPr>
          <w:p w:rsidR="003A6934"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 xml:space="preserve">Asmenų (šeimų), turinčių teisę į </w:t>
            </w:r>
            <w:r w:rsidR="006D38F2" w:rsidRPr="00C614D0">
              <w:rPr>
                <w:rFonts w:eastAsia="Times New Roman" w:cs="Times New Roman"/>
                <w:color w:val="000000" w:themeColor="text1"/>
                <w:szCs w:val="24"/>
                <w:lang w:eastAsia="lt-LT"/>
              </w:rPr>
              <w:t xml:space="preserve">paramą būstui išsinuomoti </w:t>
            </w:r>
            <w:r w:rsidR="00C614D0" w:rsidRPr="00C614D0">
              <w:rPr>
                <w:rFonts w:eastAsia="Times New Roman" w:cs="Times New Roman"/>
                <w:color w:val="000000" w:themeColor="text1"/>
                <w:szCs w:val="24"/>
                <w:lang w:eastAsia="lt-LT"/>
              </w:rPr>
              <w:t>įrašymas į sąrašą</w:t>
            </w:r>
            <w:r w:rsidR="006D38F2" w:rsidRPr="00C614D0">
              <w:rPr>
                <w:rFonts w:eastAsia="Times New Roman" w:cs="Times New Roman"/>
                <w:color w:val="000000" w:themeColor="text1"/>
                <w:szCs w:val="24"/>
                <w:lang w:eastAsia="lt-LT"/>
              </w:rPr>
              <w:t>.</w:t>
            </w:r>
          </w:p>
        </w:tc>
      </w:tr>
      <w:tr w:rsidR="003A6934" w:rsidRPr="00C614D0" w:rsidTr="00AF447D">
        <w:trPr>
          <w:trHeight w:val="408"/>
          <w:tblCellSpacing w:w="0" w:type="dxa"/>
        </w:trPr>
        <w:tc>
          <w:tcPr>
            <w:tcW w:w="630" w:type="dxa"/>
            <w:tcBorders>
              <w:top w:val="outset" w:sz="6" w:space="0" w:color="auto"/>
              <w:left w:val="outset" w:sz="6" w:space="0" w:color="auto"/>
              <w:bottom w:val="outset" w:sz="6" w:space="0" w:color="auto"/>
              <w:right w:val="outset" w:sz="6" w:space="0" w:color="auto"/>
            </w:tcBorders>
          </w:tcPr>
          <w:p w:rsidR="003A6934" w:rsidRPr="00C614D0" w:rsidRDefault="00E53C2A"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2.</w:t>
            </w:r>
          </w:p>
        </w:tc>
        <w:tc>
          <w:tcPr>
            <w:tcW w:w="2929" w:type="dxa"/>
            <w:tcBorders>
              <w:top w:val="outset" w:sz="6" w:space="0" w:color="auto"/>
              <w:left w:val="outset" w:sz="6" w:space="0" w:color="auto"/>
              <w:bottom w:val="outset" w:sz="6" w:space="0" w:color="auto"/>
              <w:right w:val="outset" w:sz="6" w:space="0" w:color="auto"/>
            </w:tcBorders>
          </w:tcPr>
          <w:p w:rsidR="003A6934" w:rsidRPr="00C614D0" w:rsidRDefault="00AF447D" w:rsidP="00C614D0">
            <w:pPr>
              <w:jc w:val="both"/>
              <w:rPr>
                <w:rFonts w:eastAsia="Times New Roman" w:cs="Times New Roman"/>
                <w:color w:val="000000" w:themeColor="text1"/>
                <w:szCs w:val="24"/>
                <w:lang w:eastAsia="lt-LT"/>
              </w:rPr>
            </w:pPr>
            <w:r w:rsidRPr="00C614D0">
              <w:rPr>
                <w:rFonts w:cs="Times New Roman"/>
                <w:szCs w:val="24"/>
              </w:rPr>
              <w:t>Administracinės paslaugos apibūdinimas</w:t>
            </w:r>
          </w:p>
        </w:tc>
        <w:tc>
          <w:tcPr>
            <w:tcW w:w="5954" w:type="dxa"/>
            <w:tcBorders>
              <w:top w:val="outset" w:sz="6" w:space="0" w:color="auto"/>
              <w:left w:val="outset" w:sz="6" w:space="0" w:color="auto"/>
              <w:bottom w:val="outset" w:sz="6" w:space="0" w:color="auto"/>
              <w:right w:val="outset" w:sz="6" w:space="0" w:color="auto"/>
            </w:tcBorders>
          </w:tcPr>
          <w:p w:rsidR="003A6934" w:rsidRPr="00C614D0" w:rsidRDefault="003A6934" w:rsidP="00C614D0">
            <w:pPr>
              <w:rPr>
                <w:rFonts w:cs="Times New Roman"/>
                <w:bCs/>
                <w:szCs w:val="24"/>
              </w:rPr>
            </w:pPr>
            <w:r w:rsidRPr="00C614D0">
              <w:rPr>
                <w:rFonts w:cs="Times New Roman"/>
                <w:bCs/>
                <w:szCs w:val="24"/>
              </w:rPr>
              <w:t xml:space="preserve">Asmenys ir šeimos, turinčių teisę į paramą būstui išsinuomoti, sąrašus įrašomi, jei:  </w:t>
            </w:r>
          </w:p>
          <w:p w:rsidR="003A6934" w:rsidRPr="00C614D0" w:rsidRDefault="003A6934" w:rsidP="00C614D0">
            <w:pPr>
              <w:pStyle w:val="Sraopastraipa"/>
              <w:numPr>
                <w:ilvl w:val="0"/>
                <w:numId w:val="1"/>
              </w:numPr>
              <w:tabs>
                <w:tab w:val="left" w:pos="1247"/>
              </w:tabs>
              <w:ind w:left="0" w:firstLine="410"/>
              <w:jc w:val="both"/>
              <w:rPr>
                <w:rFonts w:cs="Times New Roman"/>
                <w:szCs w:val="24"/>
                <w:lang w:eastAsia="lt-LT"/>
              </w:rPr>
            </w:pPr>
            <w:r w:rsidRPr="00C614D0">
              <w:rPr>
                <w:rFonts w:cs="Times New Roman"/>
                <w:szCs w:val="24"/>
                <w:lang w:eastAsia="lt-LT"/>
              </w:rPr>
              <w:t>duomenys apie jų gyvenamąją vietą Savivaldybės teritorijoje yra įrašyti į Lietuvos Respublikos gyventojų registrą;</w:t>
            </w:r>
          </w:p>
          <w:p w:rsidR="003A6934" w:rsidRPr="00C614D0" w:rsidRDefault="003A6934" w:rsidP="00C614D0">
            <w:pPr>
              <w:pStyle w:val="Sraopastraipa"/>
              <w:numPr>
                <w:ilvl w:val="0"/>
                <w:numId w:val="1"/>
              </w:numPr>
              <w:tabs>
                <w:tab w:val="left" w:pos="1247"/>
              </w:tabs>
              <w:ind w:left="0" w:firstLine="410"/>
              <w:jc w:val="both"/>
              <w:rPr>
                <w:rFonts w:cs="Times New Roman"/>
                <w:szCs w:val="24"/>
                <w:lang w:eastAsia="lt-LT"/>
              </w:rPr>
            </w:pPr>
            <w:r w:rsidRPr="00C614D0">
              <w:rPr>
                <w:rFonts w:cs="Times New Roman"/>
                <w:szCs w:val="24"/>
                <w:lang w:eastAsia="lt-LT"/>
              </w:rPr>
              <w:t>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w:t>
            </w:r>
            <w:r w:rsidRPr="00C614D0">
              <w:rPr>
                <w:rFonts w:cs="Times New Roman"/>
                <w:b/>
                <w:szCs w:val="24"/>
                <w:lang w:eastAsia="lt-LT"/>
              </w:rPr>
              <w:t xml:space="preserve"> </w:t>
            </w:r>
            <w:r w:rsidRPr="00C614D0">
              <w:rPr>
                <w:rFonts w:cs="Times New Roman"/>
                <w:szCs w:val="24"/>
                <w:lang w:eastAsia="lt-LT"/>
              </w:rPr>
              <w:t>neviršija nustatytų pajamų ir turto dydžių;</w:t>
            </w:r>
            <w:r w:rsidRPr="00C614D0">
              <w:rPr>
                <w:rFonts w:cs="Times New Roman"/>
                <w:szCs w:val="24"/>
              </w:rPr>
              <w:t xml:space="preserve"> </w:t>
            </w:r>
          </w:p>
          <w:p w:rsidR="003A6934" w:rsidRPr="00C614D0" w:rsidRDefault="003A6934" w:rsidP="00C614D0">
            <w:pPr>
              <w:pStyle w:val="Sraopastraipa"/>
              <w:numPr>
                <w:ilvl w:val="0"/>
                <w:numId w:val="1"/>
              </w:numPr>
              <w:tabs>
                <w:tab w:val="left" w:pos="1247"/>
              </w:tabs>
              <w:ind w:left="0" w:firstLine="410"/>
              <w:jc w:val="both"/>
              <w:rPr>
                <w:rFonts w:cs="Times New Roman"/>
                <w:szCs w:val="24"/>
                <w:lang w:eastAsia="lt-LT"/>
              </w:rPr>
            </w:pPr>
            <w:r w:rsidRPr="00C614D0">
              <w:rPr>
                <w:rFonts w:cs="Times New Roman"/>
                <w:szCs w:val="24"/>
                <w:lang w:eastAsia="lt-LT"/>
              </w:rPr>
              <w:t>jeigu neturi Lietuvos Respublikos teritorijoje nuosavybės (bendrosios nuosavybės) teise būsto arba nuosavybės (bendrosios nuosavybės) teise turimas būstas, Nekilnojamojo turto kadastro duomenimis, yra fiziškai nusidėvėjęs daugiau kaip 60 procentų, arba nuosavybės (bendrosios nuosavybės) teise turimo būsto naudingasis plotas, tenkantis vienam asmeniui ar šeimos nariui, yra mažesnis kaip 10 kvadratinių metrų arba yra mažesnis kaip 14 kvadratinių metrų, jeigu šeimoje yra neįgalusis arba asmuo, sergantis lėtinės ligos, įrašytos į Vyriausybės ar jos įgaliotos institucijos patvirtintą sąrašą, sunkia forma.</w:t>
            </w:r>
            <w:bookmarkStart w:id="0" w:name="part_ff4874878f684f2db6df0339dc314606"/>
            <w:bookmarkEnd w:id="0"/>
          </w:p>
          <w:p w:rsidR="003A6934" w:rsidRPr="00C614D0" w:rsidRDefault="003A6934" w:rsidP="00C614D0">
            <w:pPr>
              <w:pStyle w:val="Sraopastraipa"/>
              <w:numPr>
                <w:ilvl w:val="0"/>
                <w:numId w:val="1"/>
              </w:numPr>
              <w:ind w:left="0" w:firstLine="410"/>
              <w:jc w:val="both"/>
              <w:rPr>
                <w:rFonts w:cs="Times New Roman"/>
                <w:bCs/>
                <w:szCs w:val="24"/>
                <w:u w:val="single"/>
              </w:rPr>
            </w:pPr>
            <w:r w:rsidRPr="00C614D0">
              <w:rPr>
                <w:rFonts w:cs="Times New Roman"/>
                <w:szCs w:val="24"/>
                <w:lang w:eastAsia="lt-LT"/>
              </w:rPr>
              <w:t>Teisę į paramą būstui išsinuomoti turi asmenys ir šeimos, jeigu jų deklaruoto turto vertė ir pajamos, kurios, vadovaujantis Piniginės socialinės paramos nepasiturintiems gyventojams įstatymo 17 straipsniu, įskaitomos į asmens ar šeimos gaunamas pajamas,</w:t>
            </w:r>
            <w:r w:rsidRPr="00C614D0">
              <w:rPr>
                <w:rFonts w:cs="Times New Roman"/>
                <w:b/>
                <w:szCs w:val="24"/>
                <w:lang w:eastAsia="lt-LT"/>
              </w:rPr>
              <w:t xml:space="preserve"> </w:t>
            </w:r>
            <w:r w:rsidRPr="00C614D0">
              <w:rPr>
                <w:rFonts w:cs="Times New Roman"/>
                <w:szCs w:val="24"/>
                <w:lang w:eastAsia="lt-LT"/>
              </w:rPr>
              <w:t>neviršija Paramos būstui įsigyti ar išsinuomoti įstatymo 11 straipsnyje numatytų dydžių.</w:t>
            </w:r>
          </w:p>
        </w:tc>
      </w:tr>
      <w:tr w:rsidR="000401B7" w:rsidRPr="00C614D0" w:rsidTr="00AF447D">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0401B7" w:rsidRPr="00C614D0" w:rsidRDefault="00C17D97" w:rsidP="00C614D0">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3</w:t>
            </w:r>
            <w:r w:rsidR="000401B7" w:rsidRPr="00C614D0">
              <w:rPr>
                <w:rFonts w:eastAsia="Times New Roman" w:cs="Times New Roman"/>
                <w:color w:val="000000" w:themeColor="text1"/>
                <w:szCs w:val="24"/>
                <w:lang w:eastAsia="lt-LT"/>
              </w:rPr>
              <w:t>.</w:t>
            </w:r>
          </w:p>
        </w:tc>
        <w:tc>
          <w:tcPr>
            <w:tcW w:w="2929" w:type="dxa"/>
            <w:tcBorders>
              <w:top w:val="outset" w:sz="6" w:space="0" w:color="auto"/>
              <w:left w:val="outset" w:sz="6" w:space="0" w:color="auto"/>
              <w:bottom w:val="outset" w:sz="6" w:space="0" w:color="auto"/>
              <w:right w:val="outset" w:sz="6" w:space="0" w:color="auto"/>
            </w:tcBorders>
            <w:hideMark/>
          </w:tcPr>
          <w:p w:rsidR="000401B7" w:rsidRPr="00C614D0" w:rsidRDefault="000401B7"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Teisės aktai, reguliuojantys administracinės paslaugos teikimą</w:t>
            </w:r>
          </w:p>
        </w:tc>
        <w:tc>
          <w:tcPr>
            <w:tcW w:w="5954" w:type="dxa"/>
            <w:tcBorders>
              <w:top w:val="outset" w:sz="6" w:space="0" w:color="auto"/>
              <w:left w:val="outset" w:sz="6" w:space="0" w:color="auto"/>
              <w:bottom w:val="outset" w:sz="6" w:space="0" w:color="auto"/>
              <w:right w:val="outset" w:sz="6" w:space="0" w:color="auto"/>
            </w:tcBorders>
            <w:hideMark/>
          </w:tcPr>
          <w:p w:rsidR="005F31A6" w:rsidRPr="005F31A6" w:rsidRDefault="000401B7" w:rsidP="005F31A6">
            <w:pPr>
              <w:pStyle w:val="Sraopastraipa"/>
              <w:numPr>
                <w:ilvl w:val="0"/>
                <w:numId w:val="3"/>
              </w:numPr>
              <w:ind w:left="46" w:firstLine="314"/>
              <w:jc w:val="both"/>
              <w:rPr>
                <w:rFonts w:eastAsia="Times New Roman" w:cs="Times New Roman"/>
                <w:bCs/>
                <w:color w:val="000000" w:themeColor="text1"/>
                <w:szCs w:val="24"/>
                <w:lang w:eastAsia="lt-LT"/>
              </w:rPr>
            </w:pPr>
            <w:r w:rsidRPr="00C614D0">
              <w:rPr>
                <w:rFonts w:eastAsia="Times New Roman" w:cs="Times New Roman"/>
                <w:color w:val="000000" w:themeColor="text1"/>
                <w:szCs w:val="24"/>
                <w:lang w:eastAsia="lt-LT"/>
              </w:rPr>
              <w:t>Lietuvos Respublikos paramos būstui į</w:t>
            </w:r>
            <w:r w:rsidR="005F31A6">
              <w:rPr>
                <w:rFonts w:eastAsia="Times New Roman" w:cs="Times New Roman"/>
                <w:color w:val="000000" w:themeColor="text1"/>
                <w:szCs w:val="24"/>
                <w:lang w:eastAsia="lt-LT"/>
              </w:rPr>
              <w:t>sigyti ar išsinuomoti  įstatymas.</w:t>
            </w:r>
          </w:p>
          <w:p w:rsidR="0095250C" w:rsidRPr="00943110" w:rsidRDefault="0095250C" w:rsidP="00943110">
            <w:pPr>
              <w:pStyle w:val="Sraopastraipa"/>
              <w:numPr>
                <w:ilvl w:val="0"/>
                <w:numId w:val="3"/>
              </w:numPr>
              <w:ind w:left="46" w:firstLine="314"/>
              <w:jc w:val="both"/>
              <w:rPr>
                <w:rFonts w:cs="Times New Roman"/>
                <w:szCs w:val="24"/>
              </w:rPr>
            </w:pPr>
            <w:r w:rsidRPr="00C614D0">
              <w:rPr>
                <w:rFonts w:cs="Times New Roman"/>
                <w:szCs w:val="24"/>
              </w:rPr>
              <w:t>Prašymų suteikti paramą būstui išsigyti ar išsinuomoti nagrinėjimo tvarkos aprašas patvirtintas Lietuvos Respublikos socia</w:t>
            </w:r>
            <w:r w:rsidR="006D38F2" w:rsidRPr="00C614D0">
              <w:rPr>
                <w:rFonts w:cs="Times New Roman"/>
                <w:szCs w:val="24"/>
              </w:rPr>
              <w:t>linės apsaugos ir darbo ministr</w:t>
            </w:r>
            <w:r w:rsidRPr="00C614D0">
              <w:rPr>
                <w:rFonts w:cs="Times New Roman"/>
                <w:szCs w:val="24"/>
              </w:rPr>
              <w:t xml:space="preserve">o 2015 m. </w:t>
            </w:r>
            <w:r w:rsidRPr="00C614D0">
              <w:rPr>
                <w:rFonts w:cs="Times New Roman"/>
                <w:szCs w:val="24"/>
              </w:rPr>
              <w:lastRenderedPageBreak/>
              <w:t>balandžio 10 d. įsakymu Nr. A1-195</w:t>
            </w:r>
            <w:r w:rsidR="006F4A15">
              <w:rPr>
                <w:rFonts w:cs="Times New Roman"/>
                <w:szCs w:val="24"/>
              </w:rPr>
              <w:t xml:space="preserve">, </w:t>
            </w:r>
            <w:r w:rsidR="006F4A15" w:rsidRPr="006F4A15">
              <w:rPr>
                <w:rFonts w:cs="Times New Roman"/>
                <w:szCs w:val="24"/>
              </w:rPr>
              <w:t>2019 m.  rugsėjo 24 d. įsakymo Nr. A1-551</w:t>
            </w:r>
            <w:r w:rsidR="006F4A15">
              <w:rPr>
                <w:rFonts w:cs="Times New Roman"/>
                <w:szCs w:val="24"/>
              </w:rPr>
              <w:t xml:space="preserve"> </w:t>
            </w:r>
            <w:r w:rsidR="006F4A15" w:rsidRPr="006F4A15">
              <w:rPr>
                <w:rFonts w:cs="Times New Roman"/>
                <w:szCs w:val="24"/>
              </w:rPr>
              <w:t>redakcija)</w:t>
            </w:r>
          </w:p>
          <w:p w:rsidR="00901D70" w:rsidRPr="00B47ECD" w:rsidRDefault="00337412" w:rsidP="00C614D0">
            <w:pPr>
              <w:pStyle w:val="Sraopastraipa"/>
              <w:numPr>
                <w:ilvl w:val="0"/>
                <w:numId w:val="3"/>
              </w:numPr>
              <w:ind w:left="46" w:firstLine="314"/>
              <w:jc w:val="both"/>
              <w:rPr>
                <w:rFonts w:eastAsia="Times New Roman" w:cs="Times New Roman"/>
                <w:color w:val="000000" w:themeColor="text1"/>
                <w:szCs w:val="24"/>
                <w:lang w:eastAsia="lt-LT"/>
              </w:rPr>
            </w:pPr>
            <w:hyperlink r:id="rId6" w:tgtFrame="_blank" w:history="1">
              <w:r w:rsidR="00901D70" w:rsidRPr="00C614D0">
                <w:rPr>
                  <w:rFonts w:eastAsia="Times New Roman" w:cs="Times New Roman"/>
                  <w:color w:val="000000" w:themeColor="text1"/>
                  <w:szCs w:val="24"/>
                  <w:lang w:eastAsia="lt-LT"/>
                </w:rPr>
                <w:t>Lietuvos Respublikos gyventojų turto deklaravimo įstatymas</w:t>
              </w:r>
            </w:hyperlink>
            <w:r w:rsidR="006D38F2" w:rsidRPr="00C614D0">
              <w:rPr>
                <w:rFonts w:eastAsia="Times New Roman" w:cs="Times New Roman"/>
                <w:color w:val="000000" w:themeColor="text1"/>
                <w:szCs w:val="24"/>
                <w:lang w:eastAsia="lt-LT"/>
              </w:rPr>
              <w:t xml:space="preserve"> 1996 m. gegužės 1</w:t>
            </w:r>
            <w:r w:rsidR="005D50E6" w:rsidRPr="00C614D0">
              <w:rPr>
                <w:rFonts w:eastAsia="Times New Roman" w:cs="Times New Roman"/>
                <w:color w:val="000000" w:themeColor="text1"/>
                <w:szCs w:val="24"/>
                <w:lang w:eastAsia="lt-LT"/>
              </w:rPr>
              <w:t>6</w:t>
            </w:r>
            <w:r w:rsidR="006D38F2" w:rsidRPr="00C614D0">
              <w:rPr>
                <w:rFonts w:eastAsia="Times New Roman" w:cs="Times New Roman"/>
                <w:color w:val="000000" w:themeColor="text1"/>
                <w:szCs w:val="24"/>
                <w:lang w:eastAsia="lt-LT"/>
              </w:rPr>
              <w:t xml:space="preserve"> d.</w:t>
            </w:r>
            <w:r w:rsidR="005D50E6" w:rsidRPr="00C614D0">
              <w:rPr>
                <w:rFonts w:eastAsia="Times New Roman" w:cs="Times New Roman"/>
                <w:color w:val="000000" w:themeColor="text1"/>
                <w:szCs w:val="24"/>
                <w:lang w:eastAsia="lt-LT"/>
              </w:rPr>
              <w:t xml:space="preserve"> </w:t>
            </w:r>
            <w:r w:rsidR="005D50E6" w:rsidRPr="00C614D0">
              <w:rPr>
                <w:rFonts w:cs="Times New Roman"/>
                <w:color w:val="000000"/>
                <w:szCs w:val="24"/>
              </w:rPr>
              <w:t>Nr. I-1338</w:t>
            </w:r>
            <w:r w:rsidR="00B47ECD">
              <w:rPr>
                <w:rFonts w:cs="Times New Roman"/>
                <w:color w:val="000000"/>
                <w:szCs w:val="24"/>
              </w:rPr>
              <w:t xml:space="preserve">, </w:t>
            </w:r>
            <w:r w:rsidR="005F31A6">
              <w:rPr>
                <w:rFonts w:cs="Times New Roman"/>
                <w:bCs/>
                <w:iCs/>
                <w:color w:val="000000"/>
                <w:szCs w:val="24"/>
              </w:rPr>
              <w:t>redakcija nuo 2021-07</w:t>
            </w:r>
            <w:r w:rsidR="00B47ECD" w:rsidRPr="00B47ECD">
              <w:rPr>
                <w:rFonts w:cs="Times New Roman"/>
                <w:bCs/>
                <w:iCs/>
                <w:color w:val="000000"/>
                <w:szCs w:val="24"/>
              </w:rPr>
              <w:t>-01.</w:t>
            </w:r>
          </w:p>
          <w:p w:rsidR="005F31A6" w:rsidRDefault="005F31A6" w:rsidP="005F31A6">
            <w:pPr>
              <w:pStyle w:val="Sraopastraipa"/>
              <w:numPr>
                <w:ilvl w:val="0"/>
                <w:numId w:val="3"/>
              </w:numPr>
              <w:tabs>
                <w:tab w:val="left" w:pos="3570"/>
              </w:tabs>
              <w:rPr>
                <w:rFonts w:eastAsia="Times New Roman" w:cs="Times New Roman"/>
                <w:szCs w:val="24"/>
                <w:lang w:eastAsia="lt-LT"/>
              </w:rPr>
            </w:pPr>
            <w:r w:rsidRPr="005F31A6">
              <w:rPr>
                <w:rFonts w:eastAsia="Times New Roman" w:cs="Times New Roman"/>
                <w:color w:val="000000" w:themeColor="text1"/>
                <w:szCs w:val="24"/>
                <w:lang w:eastAsia="lt-LT"/>
              </w:rPr>
              <w:t xml:space="preserve">2019 m. spalio 25 d. </w:t>
            </w:r>
            <w:r w:rsidR="00844E70" w:rsidRPr="005F31A6">
              <w:rPr>
                <w:rFonts w:eastAsia="Times New Roman" w:cs="Times New Roman"/>
                <w:szCs w:val="24"/>
                <w:lang w:eastAsia="lt-LT"/>
              </w:rPr>
              <w:t>Rokiškio rajono tarybos</w:t>
            </w:r>
          </w:p>
          <w:p w:rsidR="0046251F" w:rsidRPr="005F31A6" w:rsidRDefault="00844E70" w:rsidP="005F31A6">
            <w:pPr>
              <w:tabs>
                <w:tab w:val="left" w:pos="3570"/>
              </w:tabs>
              <w:rPr>
                <w:rFonts w:eastAsia="Times New Roman" w:cs="Times New Roman"/>
                <w:szCs w:val="24"/>
                <w:lang w:eastAsia="lt-LT"/>
              </w:rPr>
            </w:pPr>
            <w:r w:rsidRPr="005F31A6">
              <w:rPr>
                <w:rFonts w:eastAsia="Times New Roman" w:cs="Times New Roman"/>
                <w:szCs w:val="24"/>
                <w:lang w:eastAsia="lt-LT"/>
              </w:rPr>
              <w:t>sprendimas Nr.</w:t>
            </w:r>
            <w:r w:rsidR="005F31A6">
              <w:rPr>
                <w:rFonts w:eastAsia="Times New Roman" w:cs="Times New Roman"/>
                <w:szCs w:val="24"/>
                <w:lang w:eastAsia="lt-LT"/>
              </w:rPr>
              <w:t xml:space="preserve"> </w:t>
            </w:r>
            <w:r w:rsidR="00564E34" w:rsidRPr="005F31A6">
              <w:rPr>
                <w:rFonts w:eastAsia="Times New Roman" w:cs="Times New Roman"/>
                <w:szCs w:val="24"/>
                <w:lang w:eastAsia="lt-LT"/>
              </w:rPr>
              <w:t>TS-</w:t>
            </w:r>
            <w:r w:rsidR="005F31A6" w:rsidRPr="005F31A6">
              <w:rPr>
                <w:rFonts w:eastAsia="Times New Roman" w:cs="Times New Roman"/>
                <w:szCs w:val="24"/>
                <w:lang w:eastAsia="lt-LT"/>
              </w:rPr>
              <w:t xml:space="preserve"> 221</w:t>
            </w:r>
            <w:r w:rsidRPr="005F31A6">
              <w:rPr>
                <w:rFonts w:eastAsia="Times New Roman" w:cs="Times New Roman"/>
                <w:szCs w:val="24"/>
                <w:lang w:eastAsia="lt-LT"/>
              </w:rPr>
              <w:t xml:space="preserve"> ,,Dėl Rokiškio rajono savivaldybės būsto i</w:t>
            </w:r>
            <w:r w:rsidR="005D50E6" w:rsidRPr="005F31A6">
              <w:rPr>
                <w:rFonts w:eastAsia="Times New Roman" w:cs="Times New Roman"/>
                <w:szCs w:val="24"/>
                <w:lang w:eastAsia="lt-LT"/>
              </w:rPr>
              <w:t>r</w:t>
            </w:r>
            <w:r w:rsidRPr="005F31A6">
              <w:rPr>
                <w:rFonts w:eastAsia="Times New Roman" w:cs="Times New Roman"/>
                <w:szCs w:val="24"/>
                <w:lang w:eastAsia="lt-LT"/>
              </w:rPr>
              <w:t xml:space="preserve"> socialinio būsto nuomos</w:t>
            </w:r>
            <w:r w:rsidR="005F31A6" w:rsidRPr="005F31A6">
              <w:rPr>
                <w:rFonts w:eastAsia="Times New Roman" w:cs="Times New Roman"/>
                <w:szCs w:val="24"/>
                <w:lang w:eastAsia="lt-LT"/>
              </w:rPr>
              <w:t xml:space="preserve"> bei būsto nuomos ar išperkamosios būsto nuomos mokesčio dalies kompensacijų apskaičiavimo, mokėjimo ir permokėtų kompensacijų grąžinimo </w:t>
            </w:r>
            <w:r w:rsidRPr="005F31A6">
              <w:rPr>
                <w:rFonts w:eastAsia="Times New Roman" w:cs="Times New Roman"/>
                <w:szCs w:val="24"/>
                <w:lang w:eastAsia="lt-LT"/>
              </w:rPr>
              <w:t xml:space="preserve"> tvarkos aprašo patvirtinimo“</w:t>
            </w:r>
            <w:r w:rsidR="005F31A6" w:rsidRPr="005F31A6">
              <w:rPr>
                <w:rFonts w:eastAsia="Times New Roman" w:cs="Times New Roman"/>
                <w:szCs w:val="24"/>
                <w:lang w:eastAsia="lt-LT"/>
              </w:rPr>
              <w:t xml:space="preserve"> (Dalinis pakeitimas 2020 m. liepos 31 d. Nr. TS-206, 2020 m. liepos 31 d. Nr. TS-206).</w:t>
            </w:r>
          </w:p>
          <w:p w:rsidR="000401B7" w:rsidRPr="0046251F" w:rsidRDefault="000401B7" w:rsidP="0046251F">
            <w:pPr>
              <w:jc w:val="both"/>
              <w:rPr>
                <w:rFonts w:eastAsia="Times New Roman" w:cs="Times New Roman"/>
                <w:color w:val="000000" w:themeColor="text1"/>
                <w:szCs w:val="24"/>
                <w:lang w:eastAsia="lt-LT"/>
              </w:rPr>
            </w:pPr>
          </w:p>
        </w:tc>
      </w:tr>
      <w:tr w:rsidR="00C17D97" w:rsidRPr="00C614D0" w:rsidTr="00337412">
        <w:trPr>
          <w:trHeight w:val="1240"/>
          <w:tblCellSpacing w:w="0" w:type="dxa"/>
        </w:trPr>
        <w:tc>
          <w:tcPr>
            <w:tcW w:w="630" w:type="dxa"/>
            <w:tcBorders>
              <w:top w:val="outset" w:sz="6" w:space="0" w:color="auto"/>
              <w:left w:val="outset" w:sz="6" w:space="0" w:color="auto"/>
              <w:bottom w:val="single" w:sz="4" w:space="0" w:color="auto"/>
              <w:right w:val="outset" w:sz="6" w:space="0" w:color="auto"/>
            </w:tcBorders>
            <w:hideMark/>
          </w:tcPr>
          <w:p w:rsidR="00C17D97" w:rsidRPr="00C614D0" w:rsidRDefault="00C17D97" w:rsidP="00C614D0">
            <w:pPr>
              <w:jc w:val="both"/>
              <w:rPr>
                <w:rFonts w:eastAsia="Times New Roman" w:cs="Times New Roman"/>
                <w:color w:val="000000" w:themeColor="text1"/>
                <w:szCs w:val="24"/>
                <w:lang w:eastAsia="lt-LT"/>
              </w:rPr>
            </w:pPr>
          </w:p>
        </w:tc>
        <w:tc>
          <w:tcPr>
            <w:tcW w:w="2929" w:type="dxa"/>
            <w:tcBorders>
              <w:top w:val="outset" w:sz="6" w:space="0" w:color="auto"/>
              <w:left w:val="outset" w:sz="6" w:space="0" w:color="auto"/>
              <w:bottom w:val="outset" w:sz="6" w:space="0" w:color="auto"/>
              <w:right w:val="outset" w:sz="6" w:space="0" w:color="auto"/>
            </w:tcBorders>
            <w:hideMark/>
          </w:tcPr>
          <w:p w:rsidR="00C17D97" w:rsidRDefault="00C17D97"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Informacija ir dokumentai, kuriuos turi pateikti asmuo</w:t>
            </w: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Default="00C17D97" w:rsidP="00C614D0">
            <w:pPr>
              <w:jc w:val="both"/>
              <w:rPr>
                <w:rFonts w:eastAsia="Times New Roman" w:cs="Times New Roman"/>
                <w:color w:val="000000" w:themeColor="text1"/>
                <w:szCs w:val="24"/>
                <w:lang w:eastAsia="lt-LT"/>
              </w:rPr>
            </w:pPr>
          </w:p>
          <w:p w:rsidR="00C17D97" w:rsidRPr="00C614D0" w:rsidRDefault="00C17D97" w:rsidP="00C614D0">
            <w:pPr>
              <w:jc w:val="both"/>
              <w:rPr>
                <w:rFonts w:eastAsia="Times New Roman" w:cs="Times New Roman"/>
                <w:color w:val="000000" w:themeColor="text1"/>
                <w:szCs w:val="24"/>
                <w:lang w:eastAsia="lt-LT"/>
              </w:rPr>
            </w:pPr>
          </w:p>
        </w:tc>
        <w:tc>
          <w:tcPr>
            <w:tcW w:w="5954" w:type="dxa"/>
            <w:tcBorders>
              <w:top w:val="outset" w:sz="6" w:space="0" w:color="auto"/>
              <w:left w:val="outset" w:sz="6" w:space="0" w:color="auto"/>
              <w:bottom w:val="outset" w:sz="6" w:space="0" w:color="auto"/>
              <w:right w:val="outset" w:sz="6" w:space="0" w:color="auto"/>
            </w:tcBorders>
            <w:hideMark/>
          </w:tcPr>
          <w:p w:rsidR="00C17D97" w:rsidRPr="00AA6536" w:rsidRDefault="00AA6536" w:rsidP="00AA6536">
            <w:pPr>
              <w:jc w:val="both"/>
              <w:rPr>
                <w:rFonts w:eastAsia="Times New Roman" w:cs="Times New Roman"/>
                <w:color w:val="000000" w:themeColor="text1"/>
                <w:szCs w:val="24"/>
                <w:lang w:eastAsia="lt-LT"/>
              </w:rPr>
            </w:pPr>
            <w:r>
              <w:t xml:space="preserve">1. </w:t>
            </w:r>
            <w:hyperlink r:id="rId7" w:tgtFrame="_blank" w:history="1">
              <w:r w:rsidR="00C17D97" w:rsidRPr="00AA6536">
                <w:rPr>
                  <w:rFonts w:eastAsia="Times New Roman" w:cs="Times New Roman"/>
                  <w:color w:val="000000" w:themeColor="text1"/>
                  <w:szCs w:val="24"/>
                  <w:lang w:eastAsia="lt-LT"/>
                </w:rPr>
                <w:t>Prašymas</w:t>
              </w:r>
            </w:hyperlink>
            <w:r w:rsidRPr="00AA6536">
              <w:rPr>
                <w:rFonts w:eastAsia="Times New Roman" w:cs="Times New Roman"/>
                <w:color w:val="000000" w:themeColor="text1"/>
                <w:szCs w:val="24"/>
                <w:lang w:eastAsia="lt-LT"/>
              </w:rPr>
              <w:t>;</w:t>
            </w:r>
          </w:p>
          <w:p w:rsidR="00AA6536" w:rsidRPr="00337412" w:rsidRDefault="00AA6536" w:rsidP="00AA6536">
            <w:pPr>
              <w:jc w:val="both"/>
              <w:textAlignment w:val="baseline"/>
              <w:rPr>
                <w:rFonts w:eastAsia="Times New Roman" w:cs="Times New Roman"/>
                <w:color w:val="000000"/>
                <w:szCs w:val="24"/>
                <w:lang w:eastAsia="en-GB"/>
              </w:rPr>
            </w:pPr>
            <w:r>
              <w:rPr>
                <w:rFonts w:eastAsia="Times New Roman" w:cs="Times New Roman"/>
                <w:color w:val="000000"/>
                <w:szCs w:val="24"/>
                <w:lang w:eastAsia="en-GB"/>
              </w:rPr>
              <w:t xml:space="preserve">2. </w:t>
            </w:r>
            <w:r w:rsidRPr="00AA6536">
              <w:rPr>
                <w:rFonts w:eastAsia="Times New Roman" w:cs="Times New Roman"/>
                <w:color w:val="000000"/>
                <w:szCs w:val="24"/>
                <w:lang w:eastAsia="en-GB"/>
              </w:rPr>
              <w:t>valstybės įmonės Registrų centro Nekilnojamojo turto registro centrinio duomenų banko išrašą apie nuosavybės teise turimą ir (ar) turėtą būstą;</w:t>
            </w:r>
          </w:p>
          <w:p w:rsidR="00AA6536" w:rsidRPr="00AA6536" w:rsidRDefault="00AA6536" w:rsidP="00AA6536">
            <w:pPr>
              <w:jc w:val="both"/>
              <w:textAlignment w:val="baseline"/>
              <w:rPr>
                <w:rFonts w:eastAsia="Times New Roman" w:cs="Times New Roman"/>
                <w:color w:val="000000"/>
                <w:szCs w:val="24"/>
                <w:lang w:val="en-GB" w:eastAsia="en-GB"/>
              </w:rPr>
            </w:pPr>
            <w:bookmarkStart w:id="1" w:name="part_2b3c7d25731b4188b34ec9c875ea446b"/>
            <w:bookmarkEnd w:id="1"/>
            <w:r>
              <w:rPr>
                <w:rFonts w:eastAsia="Times New Roman" w:cs="Times New Roman"/>
                <w:color w:val="000000"/>
                <w:szCs w:val="24"/>
                <w:lang w:eastAsia="en-GB"/>
              </w:rPr>
              <w:t xml:space="preserve">3. </w:t>
            </w:r>
            <w:r w:rsidRPr="00AA6536">
              <w:rPr>
                <w:rFonts w:eastAsia="Times New Roman" w:cs="Times New Roman"/>
                <w:color w:val="000000"/>
                <w:szCs w:val="24"/>
                <w:lang w:eastAsia="en-GB"/>
              </w:rPr>
              <w:t xml:space="preserve"> turto (įskaitant gautas pajamas) deklaraciją;</w:t>
            </w:r>
          </w:p>
          <w:p w:rsidR="00AA6536" w:rsidRPr="00AA6536" w:rsidRDefault="00AA6536" w:rsidP="00AA6536">
            <w:pPr>
              <w:jc w:val="both"/>
              <w:textAlignment w:val="baseline"/>
              <w:rPr>
                <w:rFonts w:eastAsia="Times New Roman" w:cs="Times New Roman"/>
                <w:color w:val="000000"/>
                <w:szCs w:val="24"/>
                <w:lang w:val="en-GB" w:eastAsia="en-GB"/>
              </w:rPr>
            </w:pPr>
            <w:bookmarkStart w:id="2" w:name="part_d6fb416cae124da2a7a162af75ebd809"/>
            <w:bookmarkEnd w:id="2"/>
            <w:r>
              <w:rPr>
                <w:rFonts w:eastAsia="Times New Roman" w:cs="Times New Roman"/>
                <w:color w:val="000000"/>
                <w:szCs w:val="24"/>
                <w:lang w:eastAsia="en-GB"/>
              </w:rPr>
              <w:t xml:space="preserve">4. </w:t>
            </w:r>
            <w:r w:rsidRPr="00AA6536">
              <w:rPr>
                <w:rFonts w:eastAsia="Times New Roman" w:cs="Times New Roman"/>
                <w:color w:val="000000"/>
                <w:szCs w:val="24"/>
                <w:lang w:eastAsia="en-GB"/>
              </w:rPr>
              <w:t>dokumentus, patvirtinančius, kad motina arba tėvas, globėjas (rūpintojas) vieni augina vaiką (-</w:t>
            </w:r>
            <w:proofErr w:type="spellStart"/>
            <w:r w:rsidRPr="00AA6536">
              <w:rPr>
                <w:rFonts w:eastAsia="Times New Roman" w:cs="Times New Roman"/>
                <w:color w:val="000000"/>
                <w:szCs w:val="24"/>
                <w:lang w:eastAsia="en-GB"/>
              </w:rPr>
              <w:t>us</w:t>
            </w:r>
            <w:proofErr w:type="spellEnd"/>
            <w:r w:rsidRPr="00AA6536">
              <w:rPr>
                <w:rFonts w:eastAsia="Times New Roman" w:cs="Times New Roman"/>
                <w:color w:val="000000"/>
                <w:szCs w:val="24"/>
                <w:lang w:eastAsia="en-GB"/>
              </w:rPr>
              <w:t>) ir (ar) vaiką (-</w:t>
            </w:r>
            <w:proofErr w:type="spellStart"/>
            <w:r w:rsidRPr="00AA6536">
              <w:rPr>
                <w:rFonts w:eastAsia="Times New Roman" w:cs="Times New Roman"/>
                <w:color w:val="000000"/>
                <w:szCs w:val="24"/>
                <w:lang w:eastAsia="en-GB"/>
              </w:rPr>
              <w:t>us</w:t>
            </w:r>
            <w:proofErr w:type="spellEnd"/>
            <w:r w:rsidRPr="00AA6536">
              <w:rPr>
                <w:rFonts w:eastAsia="Times New Roman" w:cs="Times New Roman"/>
                <w:color w:val="000000"/>
                <w:szCs w:val="24"/>
                <w:lang w:eastAsia="en-GB"/>
              </w:rPr>
              <w:t>), kuriam (-</w:t>
            </w:r>
            <w:proofErr w:type="spellStart"/>
            <w:r w:rsidRPr="00AA6536">
              <w:rPr>
                <w:rFonts w:eastAsia="Times New Roman" w:cs="Times New Roman"/>
                <w:color w:val="000000"/>
                <w:szCs w:val="24"/>
                <w:lang w:eastAsia="en-GB"/>
              </w:rPr>
              <w:t>iems</w:t>
            </w:r>
            <w:proofErr w:type="spellEnd"/>
            <w:r w:rsidRPr="00AA6536">
              <w:rPr>
                <w:rFonts w:eastAsia="Times New Roman" w:cs="Times New Roman"/>
                <w:color w:val="000000"/>
                <w:szCs w:val="24"/>
                <w:lang w:eastAsia="en-GB"/>
              </w:rPr>
              <w:t>) nustatyta nuolatinė globa (rūpyba) (ištuokos, mirties faktą patvirtinančius dokumentus ar kitus dokumentus);</w:t>
            </w:r>
          </w:p>
          <w:p w:rsidR="00AA6536" w:rsidRPr="00AA6536" w:rsidRDefault="00AA6536" w:rsidP="00AA6536">
            <w:pPr>
              <w:jc w:val="both"/>
              <w:textAlignment w:val="baseline"/>
              <w:rPr>
                <w:rFonts w:eastAsia="Times New Roman" w:cs="Times New Roman"/>
                <w:color w:val="000000"/>
                <w:szCs w:val="24"/>
                <w:lang w:val="en-GB" w:eastAsia="en-GB"/>
              </w:rPr>
            </w:pPr>
            <w:bookmarkStart w:id="3" w:name="part_76692eafa1b74a6482878d95e33d89e8"/>
            <w:bookmarkEnd w:id="3"/>
            <w:r>
              <w:rPr>
                <w:rFonts w:eastAsia="Times New Roman" w:cs="Times New Roman"/>
                <w:color w:val="000000"/>
                <w:szCs w:val="24"/>
                <w:lang w:eastAsia="en-GB"/>
              </w:rPr>
              <w:t xml:space="preserve">5. </w:t>
            </w:r>
            <w:r w:rsidRPr="00AA6536">
              <w:rPr>
                <w:rFonts w:eastAsia="Times New Roman" w:cs="Times New Roman"/>
                <w:color w:val="000000"/>
                <w:szCs w:val="24"/>
                <w:lang w:eastAsia="en-GB"/>
              </w:rPr>
              <w:t>įsiteisėjusį teismo sprendimą dėl nuolatinės globos (rūpybos) nustatymo;</w:t>
            </w:r>
          </w:p>
          <w:p w:rsidR="00AA6536" w:rsidRPr="00AA6536" w:rsidRDefault="00AA6536" w:rsidP="00AA6536">
            <w:pPr>
              <w:jc w:val="both"/>
              <w:textAlignment w:val="baseline"/>
              <w:rPr>
                <w:rFonts w:eastAsia="Times New Roman" w:cs="Times New Roman"/>
                <w:color w:val="000000"/>
                <w:szCs w:val="24"/>
                <w:lang w:val="en-GB" w:eastAsia="en-GB"/>
              </w:rPr>
            </w:pPr>
            <w:bookmarkStart w:id="4" w:name="part_6fbb3535e8e5413da18a4f7a16c8682a"/>
            <w:bookmarkEnd w:id="4"/>
            <w:r>
              <w:rPr>
                <w:rFonts w:eastAsia="Times New Roman" w:cs="Times New Roman"/>
                <w:color w:val="000000"/>
                <w:szCs w:val="24"/>
                <w:lang w:eastAsia="en-GB"/>
              </w:rPr>
              <w:t xml:space="preserve">6. </w:t>
            </w:r>
            <w:r w:rsidRPr="00AA6536">
              <w:rPr>
                <w:rFonts w:eastAsia="Times New Roman" w:cs="Times New Roman"/>
                <w:color w:val="000000"/>
                <w:szCs w:val="24"/>
                <w:lang w:eastAsia="en-GB"/>
              </w:rPr>
              <w:t>atstovavimą patvirtinantį dokumentą;</w:t>
            </w:r>
          </w:p>
          <w:p w:rsidR="00AA6536" w:rsidRPr="00AA6536" w:rsidRDefault="00AA6536" w:rsidP="00AA6536">
            <w:pPr>
              <w:jc w:val="both"/>
              <w:textAlignment w:val="baseline"/>
              <w:rPr>
                <w:rFonts w:eastAsia="Times New Roman" w:cs="Times New Roman"/>
                <w:color w:val="000000"/>
                <w:szCs w:val="24"/>
                <w:lang w:val="en-GB" w:eastAsia="en-GB"/>
              </w:rPr>
            </w:pPr>
            <w:bookmarkStart w:id="5" w:name="part_98b1f4cca13a45579670e835ba88d33b"/>
            <w:bookmarkEnd w:id="5"/>
            <w:r>
              <w:rPr>
                <w:rFonts w:eastAsia="Times New Roman" w:cs="Times New Roman"/>
                <w:color w:val="000000"/>
                <w:szCs w:val="24"/>
                <w:lang w:eastAsia="en-GB"/>
              </w:rPr>
              <w:t xml:space="preserve">7. </w:t>
            </w:r>
            <w:r w:rsidRPr="00AA6536">
              <w:rPr>
                <w:rFonts w:eastAsia="Times New Roman" w:cs="Times New Roman"/>
                <w:color w:val="000000"/>
                <w:szCs w:val="24"/>
                <w:lang w:eastAsia="en-GB"/>
              </w:rPr>
              <w:t>rekonstruojant nuosavybės teise turimą būstą, taip pat rekonstruojant nuosavybės teise turimą būstą, pritaikant jį neįgaliųjų poreikiams, – projektuotojo išvadą, kad nuosavybės teise turimas (turėtas) būstas yra (buvo) netinkamas gyventi arba nepritaikytas neįgaliųjų poreikiams;</w:t>
            </w:r>
          </w:p>
          <w:p w:rsidR="00AA6536" w:rsidRPr="00AA6536" w:rsidRDefault="00AA6536" w:rsidP="00AA6536">
            <w:pPr>
              <w:jc w:val="both"/>
              <w:textAlignment w:val="baseline"/>
              <w:rPr>
                <w:rFonts w:eastAsia="Times New Roman" w:cs="Times New Roman"/>
                <w:color w:val="000000"/>
                <w:szCs w:val="24"/>
                <w:lang w:val="en-GB" w:eastAsia="en-GB"/>
              </w:rPr>
            </w:pPr>
            <w:bookmarkStart w:id="6" w:name="part_13f60606008f4a4899318458166a7f50"/>
            <w:bookmarkEnd w:id="6"/>
            <w:r>
              <w:rPr>
                <w:rFonts w:eastAsia="Times New Roman" w:cs="Times New Roman"/>
                <w:color w:val="000000"/>
                <w:szCs w:val="24"/>
                <w:lang w:eastAsia="en-GB"/>
              </w:rPr>
              <w:t xml:space="preserve">8. </w:t>
            </w:r>
            <w:r w:rsidRPr="00AA6536">
              <w:rPr>
                <w:rFonts w:eastAsia="Times New Roman" w:cs="Times New Roman"/>
                <w:color w:val="000000"/>
                <w:szCs w:val="24"/>
                <w:lang w:eastAsia="en-GB"/>
              </w:rPr>
              <w:t>mokymo įstaigos pažymą apie į šeimos sudėtį įskaitomus asmenis, kurie yra  nesusituokę ir savo vaikų neauginantys pilnamečiai vaikai iki 24 metų ir (ar) pilnamečiai vaikai iki 24 metų, kuriems iki pilnametystės buvo nustatyta rūpyba ir kurie mokosi bendrojo ugdymo mokyklose, profesinio mokymo įstaigose, aukštosiose mokyklose, bendrojo ugdymo mokyklas ar profesinio mokymo įstaigas baigę pilnamečiai vaikai ir (ar) pilnamečiai vaikai, kuriems iki pilnametystės buvo nustatyta rūpyba, nuo bendrojo ugdymo mokyklų ar profesinio mokymo įstaigų baigimo dienos iki tų pačių metų rugsėjo 1 dienos;</w:t>
            </w:r>
          </w:p>
          <w:p w:rsidR="00337412" w:rsidRPr="00C614D0" w:rsidRDefault="00AA6536" w:rsidP="00337412">
            <w:pPr>
              <w:jc w:val="both"/>
              <w:textAlignment w:val="baseline"/>
              <w:rPr>
                <w:rFonts w:eastAsia="Times New Roman" w:cs="Times New Roman"/>
                <w:color w:val="000000" w:themeColor="text1"/>
                <w:szCs w:val="24"/>
                <w:lang w:eastAsia="lt-LT"/>
              </w:rPr>
            </w:pPr>
            <w:bookmarkStart w:id="7" w:name="part_2519ab569556452baea986b52570edd6"/>
            <w:bookmarkEnd w:id="7"/>
            <w:r>
              <w:rPr>
                <w:rFonts w:eastAsia="Times New Roman" w:cs="Times New Roman"/>
                <w:color w:val="000000"/>
                <w:szCs w:val="24"/>
                <w:lang w:eastAsia="en-GB"/>
              </w:rPr>
              <w:t xml:space="preserve">9. </w:t>
            </w:r>
            <w:r w:rsidRPr="00AA6536">
              <w:rPr>
                <w:rFonts w:eastAsia="Times New Roman" w:cs="Times New Roman"/>
                <w:color w:val="000000"/>
                <w:szCs w:val="24"/>
                <w:lang w:eastAsia="en-GB"/>
              </w:rPr>
              <w:t>kitus dokumentus, įrodančius asmenų teisę į paramą būstui įsigyti ar išsinuomoti.</w:t>
            </w:r>
          </w:p>
          <w:p w:rsidR="00C17D97" w:rsidRPr="00C614D0" w:rsidRDefault="00AA6536" w:rsidP="00C614D0">
            <w:pPr>
              <w:jc w:val="both"/>
              <w:rPr>
                <w:rFonts w:eastAsia="Times New Roman" w:cs="Times New Roman"/>
                <w:color w:val="000000" w:themeColor="text1"/>
                <w:szCs w:val="24"/>
                <w:lang w:eastAsia="lt-LT"/>
              </w:rPr>
            </w:pPr>
            <w:r>
              <w:rPr>
                <w:color w:val="000000"/>
              </w:rPr>
              <w:t xml:space="preserve">Jei papildomi dokumentai arba dalis jų nepateikiami kartu su prašymu, asmenys turi juos pateikti per mėnesį nuo prašymo pateikimo dienos. Jeigu dokumentus ir (ar) duomenis, kurių reikia nustatant teisę į paramą būstui įsigyti ar išsinuomoti, savivaldybės administracija pagal prašymą ir (ar) duomenų </w:t>
            </w:r>
            <w:r>
              <w:rPr>
                <w:color w:val="000000"/>
              </w:rPr>
              <w:lastRenderedPageBreak/>
              <w:t>teikimo sutartis gauna iš valstybės ir (ar) savivaldybės institucijų, įstaigų, įmonių ir organizacijų, asmenys šių dokumentų ir (ar) duomenų pateikti neprivalo.</w:t>
            </w:r>
          </w:p>
        </w:tc>
      </w:tr>
      <w:tr w:rsidR="00C17D97" w:rsidRPr="00C614D0" w:rsidTr="00C17D97">
        <w:trPr>
          <w:trHeight w:val="240"/>
          <w:tblCellSpacing w:w="0" w:type="dxa"/>
        </w:trPr>
        <w:tc>
          <w:tcPr>
            <w:tcW w:w="630" w:type="dxa"/>
            <w:tcBorders>
              <w:top w:val="single" w:sz="4" w:space="0" w:color="auto"/>
              <w:left w:val="outset" w:sz="6" w:space="0" w:color="auto"/>
              <w:bottom w:val="outset" w:sz="6" w:space="0" w:color="auto"/>
              <w:right w:val="outset" w:sz="6" w:space="0" w:color="auto"/>
            </w:tcBorders>
          </w:tcPr>
          <w:p w:rsidR="00C17D97" w:rsidRDefault="00C17D97" w:rsidP="00C614D0">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lastRenderedPageBreak/>
              <w:t>5.</w:t>
            </w:r>
          </w:p>
        </w:tc>
        <w:tc>
          <w:tcPr>
            <w:tcW w:w="2929" w:type="dxa"/>
            <w:tcBorders>
              <w:top w:val="single" w:sz="4" w:space="0" w:color="auto"/>
              <w:left w:val="outset" w:sz="6" w:space="0" w:color="auto"/>
              <w:bottom w:val="outset" w:sz="6" w:space="0" w:color="auto"/>
              <w:right w:val="outset" w:sz="6" w:space="0" w:color="auto"/>
            </w:tcBorders>
          </w:tcPr>
          <w:p w:rsidR="00C17D97" w:rsidRPr="00C614D0" w:rsidRDefault="00C17D97" w:rsidP="00C614D0">
            <w:pPr>
              <w:jc w:val="both"/>
              <w:rPr>
                <w:rFonts w:eastAsia="Times New Roman" w:cs="Times New Roman"/>
                <w:color w:val="000000" w:themeColor="text1"/>
                <w:szCs w:val="24"/>
                <w:lang w:eastAsia="lt-LT"/>
              </w:rPr>
            </w:pPr>
            <w:r>
              <w:t>Informacija ir dokumentai, kuriuos turi gauti institucija (prašymą nagrinėjantis tarnautojas)</w:t>
            </w:r>
          </w:p>
        </w:tc>
        <w:tc>
          <w:tcPr>
            <w:tcW w:w="5954" w:type="dxa"/>
            <w:tcBorders>
              <w:top w:val="outset" w:sz="6" w:space="0" w:color="auto"/>
              <w:left w:val="outset" w:sz="6" w:space="0" w:color="auto"/>
              <w:bottom w:val="outset" w:sz="6" w:space="0" w:color="auto"/>
              <w:right w:val="outset" w:sz="6" w:space="0" w:color="auto"/>
            </w:tcBorders>
          </w:tcPr>
          <w:p w:rsidR="00C17D97" w:rsidRPr="00C17D97" w:rsidRDefault="00C17D97" w:rsidP="00C17D97">
            <w:pPr>
              <w:pStyle w:val="Lentelinis"/>
              <w:jc w:val="both"/>
            </w:pPr>
            <w:r>
              <w:rPr>
                <w:shd w:val="clear" w:color="auto" w:fill="FFFFFF"/>
                <w:lang w:eastAsia="lt-LT"/>
              </w:rPr>
              <w:t>Savivaldybės vykdomoji institucija, prieš įrašant į asmenų ir šeimų, turinčių teisę būstui išsinuomoti sąrašą, privalo patikrinti pateiktą informaciją ir duomenis.</w:t>
            </w:r>
          </w:p>
        </w:tc>
      </w:tr>
      <w:tr w:rsidR="003A6934" w:rsidRPr="00C614D0" w:rsidTr="00AF447D">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6.</w:t>
            </w:r>
          </w:p>
        </w:tc>
        <w:tc>
          <w:tcPr>
            <w:tcW w:w="2929"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teikėjas</w:t>
            </w:r>
          </w:p>
        </w:tc>
        <w:tc>
          <w:tcPr>
            <w:tcW w:w="5954" w:type="dxa"/>
            <w:tcBorders>
              <w:top w:val="outset" w:sz="6" w:space="0" w:color="auto"/>
              <w:left w:val="outset" w:sz="6" w:space="0" w:color="auto"/>
              <w:bottom w:val="outset" w:sz="6" w:space="0" w:color="auto"/>
              <w:right w:val="outset" w:sz="6" w:space="0" w:color="auto"/>
            </w:tcBorders>
            <w:hideMark/>
          </w:tcPr>
          <w:p w:rsidR="00BD607D" w:rsidRDefault="003A6934" w:rsidP="00C614D0">
            <w:pPr>
              <w:rPr>
                <w:rFonts w:cs="Times New Roman"/>
                <w:szCs w:val="24"/>
              </w:rPr>
            </w:pPr>
            <w:r w:rsidRPr="00C614D0">
              <w:rPr>
                <w:rFonts w:cs="Times New Roman"/>
                <w:szCs w:val="24"/>
              </w:rPr>
              <w:t xml:space="preserve">Turto valdymo ir </w:t>
            </w:r>
            <w:r w:rsidR="00197CDD">
              <w:rPr>
                <w:rFonts w:cs="Times New Roman"/>
                <w:szCs w:val="24"/>
              </w:rPr>
              <w:t>ūkio</w:t>
            </w:r>
            <w:r w:rsidRPr="00C614D0">
              <w:rPr>
                <w:rFonts w:cs="Times New Roman"/>
                <w:szCs w:val="24"/>
              </w:rPr>
              <w:t xml:space="preserve"> skyriaus vyriausioji specialistė</w:t>
            </w:r>
            <w:r w:rsidR="00C614D0">
              <w:rPr>
                <w:rFonts w:cs="Times New Roman"/>
                <w:szCs w:val="24"/>
              </w:rPr>
              <w:t xml:space="preserve"> </w:t>
            </w:r>
          </w:p>
          <w:p w:rsidR="00AA6536" w:rsidRDefault="00AA6536" w:rsidP="00C614D0">
            <w:pPr>
              <w:rPr>
                <w:rFonts w:cs="Times New Roman"/>
                <w:szCs w:val="24"/>
              </w:rPr>
            </w:pPr>
            <w:r>
              <w:rPr>
                <w:rFonts w:cs="Times New Roman"/>
                <w:szCs w:val="24"/>
              </w:rPr>
              <w:t xml:space="preserve">Kristina Kavoliūnienė </w:t>
            </w:r>
          </w:p>
          <w:p w:rsidR="00AA6536" w:rsidRDefault="00AA6536" w:rsidP="00C614D0">
            <w:pPr>
              <w:rPr>
                <w:rFonts w:cs="Times New Roman"/>
                <w:szCs w:val="24"/>
              </w:rPr>
            </w:pPr>
            <w:r>
              <w:rPr>
                <w:rFonts w:cs="Times New Roman"/>
                <w:szCs w:val="24"/>
              </w:rPr>
              <w:t xml:space="preserve">Tel. </w:t>
            </w:r>
            <w:r w:rsidRPr="00AA6536">
              <w:rPr>
                <w:rFonts w:cs="Times New Roman"/>
                <w:szCs w:val="24"/>
              </w:rPr>
              <w:t>8 652 92305</w:t>
            </w:r>
          </w:p>
          <w:p w:rsidR="00AA6536" w:rsidRDefault="00AA6536" w:rsidP="00C614D0">
            <w:pPr>
              <w:rPr>
                <w:rFonts w:cs="Times New Roman"/>
                <w:szCs w:val="24"/>
              </w:rPr>
            </w:pPr>
            <w:proofErr w:type="spellStart"/>
            <w:r>
              <w:rPr>
                <w:rFonts w:cs="Times New Roman"/>
                <w:szCs w:val="24"/>
              </w:rPr>
              <w:t>el.p</w:t>
            </w:r>
            <w:proofErr w:type="spellEnd"/>
            <w:r>
              <w:rPr>
                <w:rFonts w:cs="Times New Roman"/>
                <w:szCs w:val="24"/>
              </w:rPr>
              <w:t xml:space="preserve">. </w:t>
            </w:r>
            <w:hyperlink r:id="rId8" w:history="1">
              <w:r w:rsidRPr="00575B8E">
                <w:rPr>
                  <w:rStyle w:val="Hipersaitas"/>
                  <w:rFonts w:cs="Times New Roman"/>
                  <w:szCs w:val="24"/>
                </w:rPr>
                <w:t>k.kavoliuniene@post.rokiskis.lt</w:t>
              </w:r>
            </w:hyperlink>
            <w:r w:rsidR="00337412">
              <w:rPr>
                <w:rStyle w:val="Hipersaitas"/>
                <w:rFonts w:cs="Times New Roman"/>
                <w:szCs w:val="24"/>
              </w:rPr>
              <w:t xml:space="preserve"> </w:t>
            </w:r>
          </w:p>
          <w:p w:rsidR="003A6934" w:rsidRPr="00C614D0" w:rsidRDefault="009D686F" w:rsidP="00BD607D">
            <w:pPr>
              <w:rPr>
                <w:rFonts w:cs="Times New Roman"/>
                <w:szCs w:val="24"/>
              </w:rPr>
            </w:pPr>
            <w:r>
              <w:rPr>
                <w:rFonts w:cs="Times New Roman"/>
                <w:szCs w:val="24"/>
              </w:rPr>
              <w:t xml:space="preserve"> </w:t>
            </w:r>
          </w:p>
        </w:tc>
      </w:tr>
      <w:tr w:rsidR="003A6934" w:rsidRPr="00C614D0" w:rsidTr="00AF447D">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7.</w:t>
            </w:r>
          </w:p>
        </w:tc>
        <w:tc>
          <w:tcPr>
            <w:tcW w:w="2929"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vadovas</w:t>
            </w:r>
          </w:p>
        </w:tc>
        <w:tc>
          <w:tcPr>
            <w:tcW w:w="5954" w:type="dxa"/>
            <w:tcBorders>
              <w:top w:val="outset" w:sz="6" w:space="0" w:color="auto"/>
              <w:left w:val="outset" w:sz="6" w:space="0" w:color="auto"/>
              <w:bottom w:val="outset" w:sz="6" w:space="0" w:color="auto"/>
              <w:right w:val="outset" w:sz="6" w:space="0" w:color="auto"/>
            </w:tcBorders>
            <w:hideMark/>
          </w:tcPr>
          <w:p w:rsidR="00BD607D" w:rsidRDefault="00197CDD" w:rsidP="00C614D0">
            <w:pPr>
              <w:rPr>
                <w:rFonts w:cs="Times New Roman"/>
                <w:szCs w:val="24"/>
              </w:rPr>
            </w:pPr>
            <w:r w:rsidRPr="00C614D0">
              <w:rPr>
                <w:rFonts w:cs="Times New Roman"/>
                <w:szCs w:val="24"/>
              </w:rPr>
              <w:t>Violeta Bieliūnaitė–Vanagienė</w:t>
            </w:r>
            <w:r w:rsidR="00C614D0" w:rsidRPr="00C614D0">
              <w:rPr>
                <w:rFonts w:cs="Times New Roman"/>
                <w:szCs w:val="24"/>
              </w:rPr>
              <w:t xml:space="preserve">, </w:t>
            </w:r>
          </w:p>
          <w:p w:rsidR="00BD607D" w:rsidRDefault="003A6934" w:rsidP="00C614D0">
            <w:pPr>
              <w:rPr>
                <w:rFonts w:cs="Times New Roman"/>
                <w:szCs w:val="24"/>
              </w:rPr>
            </w:pPr>
            <w:r w:rsidRPr="00C614D0">
              <w:rPr>
                <w:rFonts w:cs="Times New Roman"/>
                <w:szCs w:val="24"/>
              </w:rPr>
              <w:t xml:space="preserve">Turto valdymo ir </w:t>
            </w:r>
            <w:r w:rsidR="00197CDD">
              <w:rPr>
                <w:rFonts w:cs="Times New Roman"/>
                <w:szCs w:val="24"/>
              </w:rPr>
              <w:t>ūkio</w:t>
            </w:r>
            <w:r w:rsidRPr="00C614D0">
              <w:rPr>
                <w:rFonts w:cs="Times New Roman"/>
                <w:szCs w:val="24"/>
              </w:rPr>
              <w:t xml:space="preserve"> skyriaus </w:t>
            </w:r>
            <w:r w:rsidR="000D1A5A">
              <w:rPr>
                <w:rFonts w:cs="Times New Roman"/>
                <w:szCs w:val="24"/>
              </w:rPr>
              <w:t>vedėja</w:t>
            </w:r>
          </w:p>
          <w:p w:rsidR="003A6934" w:rsidRPr="00C614D0" w:rsidRDefault="003A6934" w:rsidP="00C614D0">
            <w:pPr>
              <w:rPr>
                <w:rFonts w:cs="Times New Roman"/>
                <w:szCs w:val="24"/>
              </w:rPr>
            </w:pPr>
            <w:r w:rsidRPr="00C614D0">
              <w:rPr>
                <w:rFonts w:cs="Times New Roman"/>
                <w:szCs w:val="24"/>
              </w:rPr>
              <w:t xml:space="preserve">tel. </w:t>
            </w:r>
            <w:r w:rsidR="00C614D0">
              <w:rPr>
                <w:rFonts w:cs="Times New Roman"/>
                <w:szCs w:val="24"/>
              </w:rPr>
              <w:t>(</w:t>
            </w:r>
            <w:r w:rsidRPr="00C614D0">
              <w:rPr>
                <w:rFonts w:cs="Times New Roman"/>
                <w:szCs w:val="24"/>
              </w:rPr>
              <w:t>8 458</w:t>
            </w:r>
            <w:r w:rsidR="00C614D0">
              <w:rPr>
                <w:rFonts w:cs="Times New Roman"/>
                <w:szCs w:val="24"/>
              </w:rPr>
              <w:t>)</w:t>
            </w:r>
            <w:r w:rsidRPr="00C614D0">
              <w:rPr>
                <w:rFonts w:cs="Times New Roman"/>
                <w:szCs w:val="24"/>
              </w:rPr>
              <w:t xml:space="preserve"> </w:t>
            </w:r>
            <w:r w:rsidR="00197CDD">
              <w:rPr>
                <w:rFonts w:cs="Times New Roman"/>
                <w:szCs w:val="24"/>
              </w:rPr>
              <w:t>52 306</w:t>
            </w:r>
            <w:r w:rsidRPr="00C614D0">
              <w:rPr>
                <w:rFonts w:cs="Times New Roman"/>
                <w:szCs w:val="24"/>
              </w:rPr>
              <w:t>,</w:t>
            </w:r>
          </w:p>
          <w:p w:rsidR="003A6934" w:rsidRPr="00C614D0" w:rsidRDefault="00C614D0" w:rsidP="00C614D0">
            <w:pPr>
              <w:rPr>
                <w:rFonts w:cs="Times New Roman"/>
                <w:szCs w:val="24"/>
              </w:rPr>
            </w:pPr>
            <w:r>
              <w:rPr>
                <w:rFonts w:cs="Times New Roman"/>
                <w:szCs w:val="24"/>
              </w:rPr>
              <w:t>e</w:t>
            </w:r>
            <w:r w:rsidR="003A6934" w:rsidRPr="00C614D0">
              <w:rPr>
                <w:rFonts w:cs="Times New Roman"/>
                <w:szCs w:val="24"/>
              </w:rPr>
              <w:t xml:space="preserve">l. p. </w:t>
            </w:r>
            <w:hyperlink r:id="rId9" w:history="1">
              <w:r w:rsidR="009D686F" w:rsidRPr="002C0883">
                <w:rPr>
                  <w:rStyle w:val="Hipersaitas"/>
                  <w:rFonts w:cs="Times New Roman"/>
                  <w:szCs w:val="24"/>
                </w:rPr>
                <w:t>v.vanagiene@post.rokiskis.lt</w:t>
              </w:r>
            </w:hyperlink>
            <w:r w:rsidR="009D686F">
              <w:rPr>
                <w:rFonts w:cs="Times New Roman"/>
                <w:szCs w:val="24"/>
              </w:rPr>
              <w:t xml:space="preserve"> </w:t>
            </w:r>
          </w:p>
        </w:tc>
      </w:tr>
      <w:tr w:rsidR="005D50E6" w:rsidRPr="00C614D0" w:rsidTr="00AF447D">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D50E6"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8</w:t>
            </w:r>
            <w:r w:rsidR="005D50E6" w:rsidRPr="00C614D0">
              <w:rPr>
                <w:rFonts w:eastAsia="Times New Roman" w:cs="Times New Roman"/>
                <w:color w:val="000000" w:themeColor="text1"/>
                <w:szCs w:val="24"/>
                <w:lang w:eastAsia="lt-LT"/>
              </w:rPr>
              <w:t>.</w:t>
            </w:r>
          </w:p>
        </w:tc>
        <w:tc>
          <w:tcPr>
            <w:tcW w:w="2929" w:type="dxa"/>
            <w:tcBorders>
              <w:top w:val="outset" w:sz="6" w:space="0" w:color="auto"/>
              <w:left w:val="outset" w:sz="6" w:space="0" w:color="auto"/>
              <w:bottom w:val="outset" w:sz="6" w:space="0" w:color="auto"/>
              <w:right w:val="outset" w:sz="6" w:space="0" w:color="auto"/>
            </w:tcBorders>
            <w:hideMark/>
          </w:tcPr>
          <w:p w:rsidR="005D50E6" w:rsidRPr="00C614D0" w:rsidRDefault="005D50E6"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suteikimo trukmė</w:t>
            </w:r>
          </w:p>
        </w:tc>
        <w:tc>
          <w:tcPr>
            <w:tcW w:w="5954" w:type="dxa"/>
            <w:tcBorders>
              <w:top w:val="outset" w:sz="6" w:space="0" w:color="auto"/>
              <w:left w:val="outset" w:sz="6" w:space="0" w:color="auto"/>
              <w:bottom w:val="outset" w:sz="6" w:space="0" w:color="auto"/>
              <w:right w:val="outset" w:sz="6" w:space="0" w:color="auto"/>
            </w:tcBorders>
            <w:hideMark/>
          </w:tcPr>
          <w:p w:rsidR="005D50E6" w:rsidRPr="00C614D0" w:rsidRDefault="00AA6536" w:rsidP="00C614D0">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5 darbo dienos</w:t>
            </w:r>
          </w:p>
        </w:tc>
      </w:tr>
      <w:tr w:rsidR="005D50E6" w:rsidRPr="00C614D0" w:rsidTr="00AF447D">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5D50E6"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9</w:t>
            </w:r>
            <w:r w:rsidR="005D50E6" w:rsidRPr="00C614D0">
              <w:rPr>
                <w:rFonts w:eastAsia="Times New Roman" w:cs="Times New Roman"/>
                <w:color w:val="000000" w:themeColor="text1"/>
                <w:szCs w:val="24"/>
                <w:lang w:eastAsia="lt-LT"/>
              </w:rPr>
              <w:t>.</w:t>
            </w:r>
          </w:p>
        </w:tc>
        <w:tc>
          <w:tcPr>
            <w:tcW w:w="2929" w:type="dxa"/>
            <w:tcBorders>
              <w:top w:val="outset" w:sz="6" w:space="0" w:color="auto"/>
              <w:left w:val="outset" w:sz="6" w:space="0" w:color="auto"/>
              <w:bottom w:val="outset" w:sz="6" w:space="0" w:color="auto"/>
              <w:right w:val="outset" w:sz="6" w:space="0" w:color="auto"/>
            </w:tcBorders>
            <w:hideMark/>
          </w:tcPr>
          <w:p w:rsidR="003A6934" w:rsidRPr="00C614D0" w:rsidRDefault="005D50E6"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Administracinės paslaugos suteikimo kaina (jei paslauga teikiama atlygintinai)</w:t>
            </w:r>
          </w:p>
        </w:tc>
        <w:tc>
          <w:tcPr>
            <w:tcW w:w="5954" w:type="dxa"/>
            <w:tcBorders>
              <w:top w:val="outset" w:sz="6" w:space="0" w:color="auto"/>
              <w:left w:val="outset" w:sz="6" w:space="0" w:color="auto"/>
              <w:bottom w:val="outset" w:sz="6" w:space="0" w:color="auto"/>
              <w:right w:val="outset" w:sz="6" w:space="0" w:color="auto"/>
            </w:tcBorders>
            <w:hideMark/>
          </w:tcPr>
          <w:p w:rsidR="005D50E6" w:rsidRPr="00C614D0" w:rsidRDefault="00C614D0" w:rsidP="00C614D0">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Paslauga teikiama neatlygintinai</w:t>
            </w:r>
          </w:p>
        </w:tc>
      </w:tr>
      <w:tr w:rsidR="003A6934" w:rsidRPr="00C614D0" w:rsidTr="00AF447D">
        <w:trPr>
          <w:tblCellSpacing w:w="0" w:type="dxa"/>
        </w:trPr>
        <w:tc>
          <w:tcPr>
            <w:tcW w:w="630"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10.</w:t>
            </w:r>
          </w:p>
        </w:tc>
        <w:tc>
          <w:tcPr>
            <w:tcW w:w="2929"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 xml:space="preserve">Prašymo forma, pildymo pavyzdys ir prašymo turinys </w:t>
            </w:r>
          </w:p>
          <w:p w:rsidR="003A6934" w:rsidRPr="00C614D0" w:rsidRDefault="003A6934" w:rsidP="00C614D0">
            <w:pPr>
              <w:jc w:val="both"/>
              <w:rPr>
                <w:rFonts w:eastAsia="Times New Roman" w:cs="Times New Roman"/>
                <w:color w:val="000000" w:themeColor="text1"/>
                <w:szCs w:val="24"/>
                <w:lang w:eastAsia="lt-LT"/>
              </w:rPr>
            </w:pPr>
          </w:p>
        </w:tc>
        <w:tc>
          <w:tcPr>
            <w:tcW w:w="5954" w:type="dxa"/>
            <w:tcBorders>
              <w:top w:val="outset" w:sz="6" w:space="0" w:color="auto"/>
              <w:left w:val="outset" w:sz="6" w:space="0" w:color="auto"/>
              <w:bottom w:val="outset" w:sz="6" w:space="0" w:color="auto"/>
              <w:right w:val="outset" w:sz="6" w:space="0" w:color="auto"/>
            </w:tcBorders>
            <w:hideMark/>
          </w:tcPr>
          <w:p w:rsidR="003A6934" w:rsidRPr="00C614D0" w:rsidRDefault="003A6934" w:rsidP="00C614D0">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Interneto svetainėje www.rokiskis.lt paslaugos gavėjas gali atsisiųsti prašymo formą ir ją užpildyti.</w:t>
            </w:r>
          </w:p>
          <w:p w:rsidR="003A6934" w:rsidRPr="00C614D0" w:rsidRDefault="003A6934" w:rsidP="002A5986">
            <w:pPr>
              <w:jc w:val="both"/>
              <w:rPr>
                <w:rFonts w:eastAsia="Times New Roman" w:cs="Times New Roman"/>
                <w:color w:val="000000" w:themeColor="text1"/>
                <w:szCs w:val="24"/>
                <w:lang w:eastAsia="lt-LT"/>
              </w:rPr>
            </w:pPr>
            <w:r w:rsidRPr="00C614D0">
              <w:rPr>
                <w:rFonts w:eastAsia="Times New Roman" w:cs="Times New Roman"/>
                <w:color w:val="000000" w:themeColor="text1"/>
                <w:szCs w:val="24"/>
                <w:lang w:eastAsia="lt-LT"/>
              </w:rPr>
              <w:t>Prašymą galima užpildyti</w:t>
            </w:r>
            <w:r w:rsidR="002A5986">
              <w:rPr>
                <w:rFonts w:eastAsia="Times New Roman" w:cs="Times New Roman"/>
                <w:color w:val="000000" w:themeColor="text1"/>
                <w:szCs w:val="24"/>
                <w:lang w:eastAsia="lt-LT"/>
              </w:rPr>
              <w:t xml:space="preserve"> ir</w:t>
            </w:r>
            <w:r w:rsidRPr="00C614D0">
              <w:rPr>
                <w:rFonts w:eastAsia="Times New Roman" w:cs="Times New Roman"/>
                <w:color w:val="000000" w:themeColor="text1"/>
                <w:szCs w:val="24"/>
                <w:lang w:eastAsia="lt-LT"/>
              </w:rPr>
              <w:t xml:space="preserve"> Rokiškio rajono savivaldybės administracij</w:t>
            </w:r>
            <w:r w:rsidR="002A5986">
              <w:rPr>
                <w:rFonts w:eastAsia="Times New Roman" w:cs="Times New Roman"/>
                <w:color w:val="000000" w:themeColor="text1"/>
                <w:szCs w:val="24"/>
                <w:lang w:eastAsia="lt-LT"/>
              </w:rPr>
              <w:t>oje.</w:t>
            </w:r>
          </w:p>
        </w:tc>
      </w:tr>
      <w:tr w:rsidR="00337412" w:rsidRPr="00C614D0" w:rsidTr="00AF447D">
        <w:trPr>
          <w:tblCellSpacing w:w="0" w:type="dxa"/>
        </w:trPr>
        <w:tc>
          <w:tcPr>
            <w:tcW w:w="630" w:type="dxa"/>
            <w:tcBorders>
              <w:top w:val="outset" w:sz="6" w:space="0" w:color="auto"/>
              <w:left w:val="outset" w:sz="6" w:space="0" w:color="auto"/>
              <w:bottom w:val="outset" w:sz="6" w:space="0" w:color="auto"/>
              <w:right w:val="outset" w:sz="6" w:space="0" w:color="auto"/>
            </w:tcBorders>
          </w:tcPr>
          <w:p w:rsidR="00337412" w:rsidRPr="00C614D0" w:rsidRDefault="00337412" w:rsidP="00C614D0">
            <w:pPr>
              <w:jc w:val="both"/>
              <w:rPr>
                <w:rFonts w:eastAsia="Times New Roman" w:cs="Times New Roman"/>
                <w:color w:val="000000" w:themeColor="text1"/>
                <w:szCs w:val="24"/>
                <w:lang w:eastAsia="lt-LT"/>
              </w:rPr>
            </w:pPr>
            <w:r>
              <w:rPr>
                <w:rFonts w:eastAsia="Times New Roman" w:cs="Times New Roman"/>
                <w:color w:val="000000" w:themeColor="text1"/>
                <w:szCs w:val="24"/>
                <w:lang w:eastAsia="lt-LT"/>
              </w:rPr>
              <w:t>11</w:t>
            </w:r>
          </w:p>
        </w:tc>
        <w:tc>
          <w:tcPr>
            <w:tcW w:w="2929" w:type="dxa"/>
            <w:tcBorders>
              <w:top w:val="outset" w:sz="6" w:space="0" w:color="auto"/>
              <w:left w:val="outset" w:sz="6" w:space="0" w:color="auto"/>
              <w:bottom w:val="outset" w:sz="6" w:space="0" w:color="auto"/>
              <w:right w:val="outset" w:sz="6" w:space="0" w:color="auto"/>
            </w:tcBorders>
          </w:tcPr>
          <w:p w:rsidR="00337412" w:rsidRPr="003A0808" w:rsidRDefault="00337412" w:rsidP="009F04F7">
            <w:pPr>
              <w:pStyle w:val="Lentelinis"/>
              <w:spacing w:before="120" w:after="120"/>
            </w:pPr>
            <w:r>
              <w:t>Paslaugos teikėjo veiksmų (neveikimo) apskundimo tvarka</w:t>
            </w:r>
          </w:p>
        </w:tc>
        <w:tc>
          <w:tcPr>
            <w:tcW w:w="5954" w:type="dxa"/>
            <w:tcBorders>
              <w:top w:val="outset" w:sz="6" w:space="0" w:color="auto"/>
              <w:left w:val="outset" w:sz="6" w:space="0" w:color="auto"/>
              <w:bottom w:val="outset" w:sz="6" w:space="0" w:color="auto"/>
              <w:right w:val="outset" w:sz="6" w:space="0" w:color="auto"/>
            </w:tcBorders>
          </w:tcPr>
          <w:p w:rsidR="00337412" w:rsidRPr="003A0808" w:rsidRDefault="00337412" w:rsidP="00337412">
            <w:pPr>
              <w:pStyle w:val="Lentelinis"/>
              <w:tabs>
                <w:tab w:val="left" w:pos="840"/>
              </w:tabs>
              <w:spacing w:before="120" w:after="120"/>
              <w:jc w:val="both"/>
              <w:rPr>
                <w:sz w:val="22"/>
                <w:szCs w:val="22"/>
              </w:rPr>
            </w:pPr>
            <w:bookmarkStart w:id="8" w:name="_GoBack"/>
            <w:bookmarkEnd w:id="8"/>
            <w:r>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E14386" w:rsidRDefault="00E14386" w:rsidP="00C614D0">
      <w:pPr>
        <w:jc w:val="both"/>
        <w:rPr>
          <w:rFonts w:cs="Times New Roman"/>
          <w:color w:val="000000" w:themeColor="text1"/>
          <w:szCs w:val="24"/>
        </w:rPr>
      </w:pPr>
    </w:p>
    <w:p w:rsidR="00C614D0" w:rsidRDefault="00C614D0" w:rsidP="00C614D0">
      <w:pPr>
        <w:jc w:val="both"/>
        <w:rPr>
          <w:rFonts w:cs="Times New Roman"/>
          <w:color w:val="000000" w:themeColor="text1"/>
          <w:szCs w:val="24"/>
        </w:rPr>
      </w:pPr>
    </w:p>
    <w:p w:rsidR="00BD607D" w:rsidRDefault="00BD607D" w:rsidP="00BD607D">
      <w:pPr>
        <w:jc w:val="center"/>
        <w:rPr>
          <w:rFonts w:cs="Times New Roman"/>
          <w:color w:val="000000" w:themeColor="text1"/>
          <w:szCs w:val="24"/>
        </w:rPr>
        <w:sectPr w:rsidR="00BD607D" w:rsidSect="00337412">
          <w:pgSz w:w="11906" w:h="16838"/>
          <w:pgMar w:top="1134" w:right="567" w:bottom="1134" w:left="1701" w:header="567" w:footer="567" w:gutter="0"/>
          <w:cols w:space="1296"/>
          <w:docGrid w:linePitch="360"/>
        </w:sectPr>
      </w:pPr>
      <w:r>
        <w:rPr>
          <w:rFonts w:cs="Times New Roman"/>
          <w:color w:val="000000" w:themeColor="text1"/>
          <w:szCs w:val="24"/>
        </w:rPr>
        <w:t>_________</w:t>
      </w:r>
    </w:p>
    <w:p w:rsidR="00C614D0" w:rsidRDefault="00C614D0" w:rsidP="00C614D0">
      <w:pPr>
        <w:jc w:val="both"/>
        <w:rPr>
          <w:rFonts w:cs="Times New Roman"/>
          <w:color w:val="000000" w:themeColor="text1"/>
          <w:szCs w:val="24"/>
        </w:rPr>
      </w:pPr>
    </w:p>
    <w:p w:rsidR="00C614D0" w:rsidRDefault="00A26A52" w:rsidP="00C614D0">
      <w:pPr>
        <w:pStyle w:val="Antrat1"/>
        <w:jc w:val="center"/>
      </w:pPr>
      <w:r>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-333375</wp:posOffset>
                </wp:positionH>
                <wp:positionV relativeFrom="paragraph">
                  <wp:posOffset>1217295</wp:posOffset>
                </wp:positionV>
                <wp:extent cx="9737725" cy="3449955"/>
                <wp:effectExtent l="0" t="0" r="15875" b="17145"/>
                <wp:wrapNone/>
                <wp:docPr id="28" name="Grupė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37725" cy="3449955"/>
                          <a:chOff x="0" y="0"/>
                          <a:chExt cx="6803966" cy="2096666"/>
                        </a:xfrm>
                      </wpg:grpSpPr>
                      <wps:wsp>
                        <wps:cNvPr id="1" name="Struktūrinė schema: procesas 1"/>
                        <wps:cNvSpPr/>
                        <wps:spPr>
                          <a:xfrm>
                            <a:off x="0" y="859111"/>
                            <a:ext cx="998855" cy="3397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65372A" w:rsidRDefault="00C614D0" w:rsidP="00C614D0">
                              <w:pPr>
                                <w:jc w:val="center"/>
                                <w:rPr>
                                  <w:sz w:val="20"/>
                                  <w:szCs w:val="20"/>
                                </w:rPr>
                              </w:pPr>
                              <w:proofErr w:type="spellStart"/>
                              <w:r w:rsidRPr="0065372A">
                                <w:rPr>
                                  <w:sz w:val="20"/>
                                  <w:szCs w:val="20"/>
                                  <w:lang w:val="en-US"/>
                                </w:rPr>
                                <w:t>A</w:t>
                              </w:r>
                              <w:r>
                                <w:rPr>
                                  <w:sz w:val="20"/>
                                  <w:szCs w:val="20"/>
                                  <w:lang w:val="en-US"/>
                                </w:rPr>
                                <w:t>smuo</w:t>
                              </w:r>
                              <w:proofErr w:type="spellEnd"/>
                              <w:r>
                                <w:rPr>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uktūrinė schema: procesas 5"/>
                        <wps:cNvSpPr/>
                        <wps:spPr>
                          <a:xfrm>
                            <a:off x="1356715" y="850604"/>
                            <a:ext cx="1556385" cy="38608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65372A" w:rsidRDefault="00C614D0" w:rsidP="00C614D0">
                              <w:pPr>
                                <w:jc w:val="center"/>
                                <w:rPr>
                                  <w:sz w:val="16"/>
                                  <w:szCs w:val="16"/>
                                </w:rPr>
                              </w:pPr>
                              <w:r w:rsidRPr="0065372A">
                                <w:rPr>
                                  <w:sz w:val="16"/>
                                  <w:szCs w:val="16"/>
                                </w:rPr>
                                <w:t>Administracijos direktorius ar jo įgaliotas tarnautojas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uktūrinė schema: procesas 8"/>
                        <wps:cNvSpPr/>
                        <wps:spPr>
                          <a:xfrm>
                            <a:off x="1747993" y="0"/>
                            <a:ext cx="1454150" cy="33591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65372A" w:rsidRDefault="00C614D0" w:rsidP="00C614D0">
                              <w:pPr>
                                <w:jc w:val="center"/>
                                <w:rPr>
                                  <w:sz w:val="16"/>
                                  <w:szCs w:val="16"/>
                                </w:rPr>
                              </w:pPr>
                              <w:r w:rsidRPr="0065372A">
                                <w:rPr>
                                  <w:sz w:val="16"/>
                                  <w:szCs w:val="16"/>
                                </w:rP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ačiakampis 10"/>
                        <wps:cNvSpPr/>
                        <wps:spPr>
                          <a:xfrm>
                            <a:off x="3674612" y="791062"/>
                            <a:ext cx="1463040" cy="476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14D0" w:rsidRPr="00DD5BBE" w:rsidRDefault="00C614D0" w:rsidP="00C614D0">
                              <w:pPr>
                                <w:jc w:val="center"/>
                                <w:rPr>
                                  <w:sz w:val="16"/>
                                  <w:szCs w:val="16"/>
                                </w:rPr>
                              </w:pPr>
                              <w:r w:rsidRPr="00DD5BBE">
                                <w:rPr>
                                  <w:sz w:val="16"/>
                                  <w:szCs w:val="16"/>
                                </w:rPr>
                                <w:t>Paslaugos teikėjas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nkta rodyklė 11"/>
                        <wps:cNvSpPr/>
                        <wps:spPr>
                          <a:xfrm rot="5400000">
                            <a:off x="3578919" y="-236043"/>
                            <a:ext cx="662940" cy="1313815"/>
                          </a:xfrm>
                          <a:prstGeom prst="bentArrow">
                            <a:avLst>
                              <a:gd name="adj1" fmla="val 6021"/>
                              <a:gd name="adj2" fmla="val 25000"/>
                              <a:gd name="adj3" fmla="val 25000"/>
                              <a:gd name="adj4" fmla="val 1352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enkta rodyklė 12"/>
                        <wps:cNvSpPr/>
                        <wps:spPr>
                          <a:xfrm rot="10800000">
                            <a:off x="3253563" y="1297172"/>
                            <a:ext cx="1134745" cy="701040"/>
                          </a:xfrm>
                          <a:prstGeom prst="bentArrow">
                            <a:avLst>
                              <a:gd name="adj1" fmla="val 6021"/>
                              <a:gd name="adj2" fmla="val 25000"/>
                              <a:gd name="adj3" fmla="val 25000"/>
                              <a:gd name="adj4" fmla="val 1352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uktūrinė schema: procesas 14"/>
                        <wps:cNvSpPr/>
                        <wps:spPr>
                          <a:xfrm>
                            <a:off x="1769258" y="1760751"/>
                            <a:ext cx="1454150" cy="335915"/>
                          </a:xfrm>
                          <a:prstGeom prst="flowChartProcess">
                            <a:avLst/>
                          </a:prstGeom>
                          <a:solidFill>
                            <a:sysClr val="window" lastClr="FFFFFF"/>
                          </a:solidFill>
                          <a:ln w="25400" cap="flat" cmpd="sng" algn="ctr">
                            <a:solidFill>
                              <a:srgbClr val="F79646"/>
                            </a:solidFill>
                            <a:prstDash val="solid"/>
                          </a:ln>
                          <a:effectLst/>
                        </wps:spPr>
                        <wps:txbx>
                          <w:txbxContent>
                            <w:p w:rsidR="00C614D0" w:rsidRPr="0065372A" w:rsidRDefault="00C614D0" w:rsidP="00C614D0">
                              <w:pPr>
                                <w:jc w:val="center"/>
                                <w:rPr>
                                  <w:sz w:val="16"/>
                                  <w:szCs w:val="16"/>
                                </w:rPr>
                              </w:pPr>
                              <w:r w:rsidRPr="0065372A">
                                <w:rPr>
                                  <w:sz w:val="16"/>
                                  <w:szCs w:val="16"/>
                                </w:rPr>
                                <w:t>Paslaugos vadovas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uktūrinė schema: procesas 16"/>
                        <wps:cNvSpPr/>
                        <wps:spPr>
                          <a:xfrm>
                            <a:off x="4925001" y="89313"/>
                            <a:ext cx="1878965" cy="5270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3F698F" w:rsidRDefault="00C614D0" w:rsidP="00C614D0">
                              <w:pPr>
                                <w:jc w:val="center"/>
                                <w:rPr>
                                  <w:sz w:val="16"/>
                                  <w:szCs w:val="16"/>
                                </w:rPr>
                              </w:pPr>
                              <w:r w:rsidRPr="003F698F">
                                <w:rPr>
                                  <w:sz w:val="16"/>
                                  <w:szCs w:val="16"/>
                                </w:rPr>
                                <w:t>Institucijos, n</w:t>
                              </w:r>
                              <w:r>
                                <w:rPr>
                                  <w:sz w:val="16"/>
                                  <w:szCs w:val="16"/>
                                </w:rPr>
                                <w:t>e</w:t>
                              </w:r>
                              <w:r w:rsidRPr="003F698F">
                                <w:rPr>
                                  <w:sz w:val="16"/>
                                  <w:szCs w:val="16"/>
                                </w:rPr>
                                <w:t>pavaldžios</w:t>
                              </w:r>
                              <w:r>
                                <w:t xml:space="preserve"> </w:t>
                              </w:r>
                              <w:r w:rsidRPr="003F698F">
                                <w:rPr>
                                  <w:sz w:val="16"/>
                                  <w:szCs w:val="16"/>
                                </w:rPr>
                                <w:t>Rokiškio rajono savivaldybei, iš kurių gaunama informacija ir</w:t>
                              </w:r>
                              <w:r>
                                <w:t xml:space="preserve"> </w:t>
                              </w:r>
                              <w:r w:rsidRPr="003F698F">
                                <w:rPr>
                                  <w:sz w:val="16"/>
                                  <w:szCs w:val="16"/>
                                </w:rPr>
                                <w:t>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uktūrinė schema: procesas 18"/>
                        <wps:cNvSpPr/>
                        <wps:spPr>
                          <a:xfrm>
                            <a:off x="4976037" y="1394991"/>
                            <a:ext cx="1827929" cy="5143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C614D0" w:rsidRPr="003F698F" w:rsidRDefault="00C614D0" w:rsidP="00C614D0">
                              <w:pPr>
                                <w:jc w:val="center"/>
                                <w:rPr>
                                  <w:sz w:val="16"/>
                                  <w:szCs w:val="16"/>
                                </w:rPr>
                              </w:pPr>
                              <w:r>
                                <w:rPr>
                                  <w:sz w:val="16"/>
                                  <w:szCs w:val="16"/>
                                </w:rPr>
                                <w:t>Rokiškio rajono savivaldybės a</w:t>
                              </w:r>
                              <w:r w:rsidRPr="003F698F">
                                <w:rPr>
                                  <w:sz w:val="16"/>
                                  <w:szCs w:val="16"/>
                                </w:rPr>
                                <w:t>dministracijos</w:t>
                              </w:r>
                              <w:r>
                                <w:rPr>
                                  <w:sz w:val="16"/>
                                  <w:szCs w:val="16"/>
                                </w:rPr>
                                <w:t xml:space="preserve"> padaliniai, iš kurių gaunama informacija ir dokumentai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dyklė dešinėn 19"/>
                        <wps:cNvSpPr/>
                        <wps:spPr>
                          <a:xfrm rot="18750454">
                            <a:off x="5131273" y="665598"/>
                            <a:ext cx="239395" cy="1060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dyklė dešinėn 21"/>
                        <wps:cNvSpPr/>
                        <wps:spPr>
                          <a:xfrm rot="7954011">
                            <a:off x="5097249" y="76341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dyklė dešinėn 22"/>
                        <wps:cNvSpPr/>
                        <wps:spPr>
                          <a:xfrm rot="2488629">
                            <a:off x="5137652" y="1246136"/>
                            <a:ext cx="23939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dyklė dešinėn 23"/>
                        <wps:cNvSpPr/>
                        <wps:spPr>
                          <a:xfrm rot="13111381">
                            <a:off x="5099375" y="1173834"/>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dyklė dešinėn 24"/>
                        <wps:cNvSpPr/>
                        <wps:spPr>
                          <a:xfrm rot="16200000">
                            <a:off x="1996795" y="538007"/>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dyklė dešinėn 25"/>
                        <wps:cNvSpPr/>
                        <wps:spPr>
                          <a:xfrm rot="16200000">
                            <a:off x="1996795" y="1439648"/>
                            <a:ext cx="44196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dyklė dešinėn 26"/>
                        <wps:cNvSpPr/>
                        <wps:spPr>
                          <a:xfrm>
                            <a:off x="1033485" y="944171"/>
                            <a:ext cx="323215"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dyklė dešinėn 27"/>
                        <wps:cNvSpPr/>
                        <wps:spPr>
                          <a:xfrm rot="10800000">
                            <a:off x="999461" y="1050497"/>
                            <a:ext cx="309880" cy="1060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ė 28" o:spid="_x0000_s1026" style="position:absolute;left:0;text-align:left;margin-left:-26.25pt;margin-top:95.85pt;width:766.75pt;height:271.65pt;z-index:251659264;mso-width-relative:margin;mso-height-relative:margin" coordsize="68039,2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">
                <v:shapetype id="_x0000_t109" coordsize="21600,21600" o:spt="109" path="m,l,21600r21600,l21600,xe">
                  <v:stroke joinstyle="miter"/>
                  <v:path gradientshapeok="t" o:connecttype="rect"/>
                </v:shapetype>
                <v:shape id="Struktūrinė schema: procesas 1" o:spid="_x0000_s1027" type="#_x0000_t109" style="position:absolute;top:8591;width:9988;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QPsQA&#10;AADaAAAADwAAAGRycy9kb3ducmV2LnhtbESPQWvDMAyF74X9B6PBLqV1tkMIWd0SRka79rRuDHoT&#10;sZaExnKwnTb793WgsJMQ7+l9T6vNaDpxIedbywqelwkI4srqlmsF31/viwyED8gaO8uk4I88bNYP&#10;sxXm2l75ky7HUIsYwj5HBU0IfS6lrxoy6Je2J47ar3UGQ1xdLbXDaww3nXxJklQabDkSGuzpraHq&#10;fBxM5A7bebk3LjucbVnUQ3rKzM+HUk+PY/EKItAY/s33652O9WF6ZZp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UD7EAAAA2gAAAA8AAAAAAAAAAAAAAAAAmAIAAGRycy9k&#10;b3ducmV2LnhtbFBLBQYAAAAABAAEAPUAAACJAwAAAAA=&#10;" fillcolor="white [3201]" strokecolor="#f79646 [3209]" strokeweight="2pt">
                  <v:textbox>
                    <w:txbxContent>
                      <w:p w:rsidR="00C614D0" w:rsidRPr="0065372A" w:rsidRDefault="00C614D0" w:rsidP="00C614D0">
                        <w:pPr>
                          <w:jc w:val="center"/>
                          <w:rPr>
                            <w:sz w:val="20"/>
                            <w:szCs w:val="20"/>
                          </w:rPr>
                        </w:pPr>
                        <w:proofErr w:type="spellStart"/>
                        <w:r w:rsidRPr="0065372A">
                          <w:rPr>
                            <w:sz w:val="20"/>
                            <w:szCs w:val="20"/>
                            <w:lang w:val="en-US"/>
                          </w:rPr>
                          <w:t>A</w:t>
                        </w:r>
                        <w:r>
                          <w:rPr>
                            <w:sz w:val="20"/>
                            <w:szCs w:val="20"/>
                            <w:lang w:val="en-US"/>
                          </w:rPr>
                          <w:t>smuo</w:t>
                        </w:r>
                        <w:proofErr w:type="spellEnd"/>
                        <w:r>
                          <w:rPr>
                            <w:sz w:val="20"/>
                            <w:szCs w:val="20"/>
                            <w:lang w:val="en-US"/>
                          </w:rPr>
                          <w:t xml:space="preserve"> </w:t>
                        </w:r>
                      </w:p>
                    </w:txbxContent>
                  </v:textbox>
                </v:shape>
                <v:shape id="Struktūrinė schema: procesas 5" o:spid="_x0000_s1028" type="#_x0000_t109" style="position:absolute;left:13567;top:8506;width:15564;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PcMA&#10;AADaAAAADwAAAGRycy9kb3ducmV2LnhtbESPS2vCQBSF90L/w3ALbkQnFiohdRQpSn2sTIvQ3SVz&#10;mwQzd8LMROO/7wiCy8N5fJz5sjeNuJDztWUF00kCgriwuuZSwc/3ZpyC8AFZY2OZFNzIw3LxMphj&#10;pu2Vj3TJQyniCPsMFVQhtJmUvqjIoJ/Yljh6f9YZDFG6UmqH1zhuGvmWJDNpsOZIqLClz4qKc96Z&#10;yO2+Ruu9cenhbNerspv9pua0U2r42q8+QATqwzP8aG+1gne4X4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PcMAAADaAAAADwAAAAAAAAAAAAAAAACYAgAAZHJzL2Rv&#10;d25yZXYueG1sUEsFBgAAAAAEAAQA9QAAAIgDAAAAAA==&#10;" fillcolor="white [3201]" strokecolor="#f79646 [3209]" strokeweight="2pt">
                  <v:textbox>
                    <w:txbxContent>
                      <w:p w:rsidR="00C614D0" w:rsidRPr="0065372A" w:rsidRDefault="00C614D0" w:rsidP="00C614D0">
                        <w:pPr>
                          <w:jc w:val="center"/>
                          <w:rPr>
                            <w:sz w:val="16"/>
                            <w:szCs w:val="16"/>
                          </w:rPr>
                        </w:pPr>
                        <w:r w:rsidRPr="0065372A">
                          <w:rPr>
                            <w:sz w:val="16"/>
                            <w:szCs w:val="16"/>
                          </w:rPr>
                          <w:t>Administracijos direktorius ar jo įgaliotas tarnautojas</w:t>
                        </w:r>
                      </w:p>
                    </w:txbxContent>
                  </v:textbox>
                </v:shape>
                <v:shape id="Struktūrinė schema: procesas 8" o:spid="_x0000_s1029" type="#_x0000_t109" style="position:absolute;left:17479;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5o8AA&#10;AADaAAAADwAAAGRycy9kb3ducmV2LnhtbERPTWvCQBC9F/wPywi9lLqxBwnRVaQoWj3VFqG3ITtN&#10;gtnZsLvR9N87B6HHx/terAbXqiuF2Hg2MJ1koIhLbxuuDHx/bV9zUDEhW2w9k4E/irBajp4WWFh/&#10;40+6nlKlJIRjgQbqlLpC61jW5DBOfEcs3K8PDpPAUGkb8CbhrtVvWTbTDhuWhho7eq+pvJx6J739&#10;7mVzcCE/XvxmXfWzn9ydP4x5Hg/rOahEQ/oXP9x7a0C2yhW5A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j5o8AAAADaAAAADwAAAAAAAAAAAAAAAACYAgAAZHJzL2Rvd25y&#10;ZXYueG1sUEsFBgAAAAAEAAQA9QAAAIUDAAAAAA==&#10;" fillcolor="white [3201]" strokecolor="#f79646 [3209]" strokeweight="2pt">
                  <v:textbox>
                    <w:txbxContent>
                      <w:p w:rsidR="00C614D0" w:rsidRPr="0065372A" w:rsidRDefault="00C614D0" w:rsidP="00C614D0">
                        <w:pPr>
                          <w:jc w:val="center"/>
                          <w:rPr>
                            <w:sz w:val="16"/>
                            <w:szCs w:val="16"/>
                          </w:rPr>
                        </w:pPr>
                        <w:r w:rsidRPr="0065372A">
                          <w:rPr>
                            <w:sz w:val="16"/>
                            <w:szCs w:val="16"/>
                          </w:rPr>
                          <w:t>Paslaugos vadovas</w:t>
                        </w:r>
                      </w:p>
                    </w:txbxContent>
                  </v:textbox>
                </v:shape>
                <v:rect id="Stačiakampis 10" o:spid="_x0000_s1030" style="position:absolute;left:36746;top:7910;width:146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H1cIA&#10;AADbAAAADwAAAGRycy9kb3ducmV2LnhtbESPQYvCQAyF7wv+hyGCt3WqB5XqKCII20NZdC1eQye2&#10;xU6mdGa1/vvNQdhbwnt578tmN7hWPagPjWcDs2kCirj0tuHKwOXn+LkCFSKyxdYzGXhRgN129LHB&#10;1Ponn+hxjpWSEA4pGqhj7FKtQ1mTwzD1HbFoN987jLL2lbY9PiXctXqeJAvtsGFpqLGjQ03l/fzr&#10;DOSLPJ9jVlyLrDhkYTmz3/FmjZmMh/0aVKQh/pvf119W8IVefpEB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IfVwgAAANsAAAAPAAAAAAAAAAAAAAAAAJgCAABkcnMvZG93&#10;bnJldi54bWxQSwUGAAAAAAQABAD1AAAAhwMAAAAA&#10;" fillcolor="white [3201]" strokecolor="#f79646 [3209]" strokeweight="2pt">
                  <v:textbox>
                    <w:txbxContent>
                      <w:p w:rsidR="00C614D0" w:rsidRPr="00DD5BBE" w:rsidRDefault="00C614D0" w:rsidP="00C614D0">
                        <w:pPr>
                          <w:jc w:val="center"/>
                          <w:rPr>
                            <w:sz w:val="16"/>
                            <w:szCs w:val="16"/>
                          </w:rPr>
                        </w:pPr>
                        <w:r w:rsidRPr="00DD5BBE">
                          <w:rPr>
                            <w:sz w:val="16"/>
                            <w:szCs w:val="16"/>
                          </w:rPr>
                          <w:t>Paslaugos teikėjas</w:t>
                        </w:r>
                      </w:p>
                    </w:txbxContent>
                  </v:textbox>
                </v:rect>
                <v:shape id="Lenkta rodyklė 11" o:spid="_x0000_s1031" style="position:absolute;left:35788;top:-2361;width:6630;height:13138;rotation:90;visibility:visible;mso-wrap-style:square;v-text-anchor:middle" coordsize="662940,131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umMcA&#10;AADbAAAADwAAAGRycy9kb3ducmV2LnhtbESPQWvCQBCF74X+h2UEb2ZjDyIxq4i2YpEeTKW0tyE7&#10;TaLZ2ZBdNcmv7xYKvc3w3vfmTbrqTC1u1LrKsoJpFIMgzq2uuFBwen+ZzEE4j6yxtkwKenKwWj4+&#10;pJhoe+cj3TJfiBDCLkEFpfdNIqXLSzLoItsQB+3btgZ9WNtC6hbvIdzU8imOZ9JgxeFCiQ1tSsov&#10;2dWEGp/97joUX6+XzfPhPLwdPrbzzCg1HnXrBQhPnf83/9F7Hbgp/P4SBp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7LpjHAAAA2wAAAA8AAAAAAAAAAAAAAAAAmAIAAGRy&#10;cy9kb3ducmV2LnhtbFBLBQYAAAAABAAEAPUAAACMAwAAAAA=&#10;" path="m,1313815l,235413c,185908,40131,145777,89636,145777r407569,l497205,,662940,165735,497205,331470r,-145777l89636,185693v-27460,,-49721,22261,-49721,49721c39915,594881,39916,954348,39916,1313815r-39916,xe" fillcolor="#4f81bd [3204]" strokecolor="#243f60 [1604]" strokeweight="2pt">
                  <v:path arrowok="t" o:connecttype="custom" o:connectlocs="0,1313815;0,235413;89636,145777;497205,145777;497205,0;662940,165735;497205,331470;497205,185693;89636,185693;39915,235414;39916,1313815;0,1313815" o:connectangles="0,0,0,0,0,0,0,0,0,0,0,0"/>
                </v:shape>
                <v:shape id="Lenkta rodyklė 12" o:spid="_x0000_s1032" style="position:absolute;left:32535;top:12971;width:11348;height:7011;rotation:180;visibility:visible;mso-wrap-style:square;v-text-anchor:middle" coordsize="1134745,7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qFsAA&#10;AADbAAAADwAAAGRycy9kb3ducmV2LnhtbERP24rCMBB9F/Yfwiz4pulWELc2lWVhRUTEy4qvQzO2&#10;xWZSmqj1740g+DaHc5101plaXKl1lWUFX8MIBHFudcWFgv/932ACwnlkjbVlUnAnB7Pso5diou2N&#10;t3Td+UKEEHYJKii9bxIpXV6SQTe0DXHgTrY16ANsC6lbvIVwU8s4isbSYMWhocSGfkvKz7uLURDt&#10;3WaNh9W3tce7r+R8GR9HS6X6n93PFISnzr/FL/dCh/kxPH8JB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iqFsAAAADbAAAADwAAAAAAAAAAAAAAAACYAgAAZHJzL2Rvd25y&#10;ZXYueG1sUEsFBgAAAAAEAAQA9QAAAIUDAAAAAA==&#10;" path="m,701040l,248943c,196593,42438,154155,94788,154155r864697,l959485,r175260,175260l959485,350520r,-154155l94788,196365v-29038,,-52578,23540,-52578,52578l42210,701040,,701040xe" fillcolor="#4f81bd [3204]" strokecolor="#243f60 [1604]" strokeweight="2pt">
                  <v:path arrowok="t" o:connecttype="custom" o:connectlocs="0,701040;0,248943;94788,154155;959485,154155;959485,0;1134745,175260;959485,350520;959485,196365;94788,196365;42210,248943;42210,701040;0,701040" o:connectangles="0,0,0,0,0,0,0,0,0,0,0,0"/>
                </v:shape>
                <v:shape id="Struktūrinė schema: procesas 14" o:spid="_x0000_s1033" type="#_x0000_t109" style="position:absolute;left:17692;top:17607;width:14542;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ARcQA&#10;AADbAAAADwAAAGRycy9kb3ducmV2LnhtbERPTWvCQBC9F/oflin0InVj1VKiq4gg2IOWxlJ6HLJj&#10;EszOrtltjP56VxB6m8f7nOm8M7VoqfGVZQWDfgKCOLe64kLB92718g7CB2SNtWVScCYP89njwxRT&#10;bU/8RW0WChFD2KeooAzBpVL6vCSDvm8dceT2tjEYImwKqRs8xXBTy9ckeZMGK44NJTpalpQfsj+j&#10;gM9um23XP8e2txl+/mbHj/Hl4JR6fuoWExCBuvAvvrvXOs4fwe2XeI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QEXEAAAA2wAAAA8AAAAAAAAAAAAAAAAAmAIAAGRycy9k&#10;b3ducmV2LnhtbFBLBQYAAAAABAAEAPUAAACJAwAAAAA=&#10;" fillcolor="window" strokecolor="#f79646" strokeweight="2pt">
                  <v:textbox>
                    <w:txbxContent>
                      <w:p w:rsidR="00C614D0" w:rsidRPr="0065372A" w:rsidRDefault="00C614D0" w:rsidP="00C614D0">
                        <w:pPr>
                          <w:jc w:val="center"/>
                          <w:rPr>
                            <w:sz w:val="16"/>
                            <w:szCs w:val="16"/>
                          </w:rPr>
                        </w:pPr>
                        <w:r w:rsidRPr="0065372A">
                          <w:rPr>
                            <w:sz w:val="16"/>
                            <w:szCs w:val="16"/>
                          </w:rPr>
                          <w:t>Paslaugos vadovas</w:t>
                        </w:r>
                      </w:p>
                    </w:txbxContent>
                  </v:textbox>
                </v:shape>
                <v:shape id="Struktūrinė schema: procesas 16" o:spid="_x0000_s1034" type="#_x0000_t109" style="position:absolute;left:49250;top:893;width:18789;height:5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q8MQA&#10;AADbAAAADwAAAGRycy9kb3ducmV2LnhtbESPQWvCQBCF74X+h2UEL0U39hBCdBURi1VPjaXQ25Cd&#10;JsHsbNjdaPz3riD0NsN78743i9VgWnEh5xvLCmbTBARxaXXDlYLv08ckA+EDssbWMim4kYfV8vVl&#10;gbm2V/6iSxEqEUPY56igDqHLpfRlTQb91HbEUfuzzmCIq6ukdniN4aaV70mSSoMNR0KNHW1qKs9F&#10;byK3371tD8Zlx7Pdrqs+/c3Mz16p8WhYz0EEGsK/+Xn9qWP9FB6/xAH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a6vDEAAAA2wAAAA8AAAAAAAAAAAAAAAAAmAIAAGRycy9k&#10;b3ducmV2LnhtbFBLBQYAAAAABAAEAPUAAACJAwAAAAA=&#10;" fillcolor="white [3201]" strokecolor="#f79646 [3209]" strokeweight="2pt">
                  <v:textbox>
                    <w:txbxContent>
                      <w:p w:rsidR="00C614D0" w:rsidRPr="003F698F" w:rsidRDefault="00C614D0" w:rsidP="00C614D0">
                        <w:pPr>
                          <w:jc w:val="center"/>
                          <w:rPr>
                            <w:sz w:val="16"/>
                            <w:szCs w:val="16"/>
                          </w:rPr>
                        </w:pPr>
                        <w:r w:rsidRPr="003F698F">
                          <w:rPr>
                            <w:sz w:val="16"/>
                            <w:szCs w:val="16"/>
                          </w:rPr>
                          <w:t>Institucijos, n</w:t>
                        </w:r>
                        <w:r>
                          <w:rPr>
                            <w:sz w:val="16"/>
                            <w:szCs w:val="16"/>
                          </w:rPr>
                          <w:t>e</w:t>
                        </w:r>
                        <w:r w:rsidRPr="003F698F">
                          <w:rPr>
                            <w:sz w:val="16"/>
                            <w:szCs w:val="16"/>
                          </w:rPr>
                          <w:t>pavaldžios</w:t>
                        </w:r>
                        <w:r>
                          <w:t xml:space="preserve"> </w:t>
                        </w:r>
                        <w:r w:rsidRPr="003F698F">
                          <w:rPr>
                            <w:sz w:val="16"/>
                            <w:szCs w:val="16"/>
                          </w:rPr>
                          <w:t>Rokiškio rajono savivaldybei, iš kurių gaunama informacija ir</w:t>
                        </w:r>
                        <w:r>
                          <w:t xml:space="preserve"> </w:t>
                        </w:r>
                        <w:r w:rsidRPr="003F698F">
                          <w:rPr>
                            <w:sz w:val="16"/>
                            <w:szCs w:val="16"/>
                          </w:rPr>
                          <w:t>dokumentai</w:t>
                        </w:r>
                      </w:p>
                    </w:txbxContent>
                  </v:textbox>
                </v:shape>
                <v:shape id="Struktūrinė schema: procesas 18" o:spid="_x0000_s1035" type="#_x0000_t109" style="position:absolute;left:49760;top:13949;width:18279;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bGcMA&#10;AADbAAAADwAAAGRycy9kb3ducmV2LnhtbESPTWvCQBCG7wX/wzJCL6Vu7EFCdBUpilZPtUXobchO&#10;k2B2NuxuNP33zkHobYZ5P55ZrAbXqiuF2Hg2MJ1koIhLbxuuDHx/bV9zUDEhW2w9k4E/irBajp4W&#10;WFh/40+6nlKlJIRjgQbqlLpC61jW5DBOfEcst18fHCZZQ6VtwJuEu1a/ZdlMO2xYGmrs6L2m8nLq&#10;nfT2u5fNwYX8ePGbddXPfnJ3/jDmeTys56ASDelf/HDvreALrP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nbGcMAAADbAAAADwAAAAAAAAAAAAAAAACYAgAAZHJzL2Rv&#10;d25yZXYueG1sUEsFBgAAAAAEAAQA9QAAAIgDAAAAAA==&#10;" fillcolor="white [3201]" strokecolor="#f79646 [3209]" strokeweight="2pt">
                  <v:textbox>
                    <w:txbxContent>
                      <w:p w:rsidR="00C614D0" w:rsidRPr="003F698F" w:rsidRDefault="00C614D0" w:rsidP="00C614D0">
                        <w:pPr>
                          <w:jc w:val="center"/>
                          <w:rPr>
                            <w:sz w:val="16"/>
                            <w:szCs w:val="16"/>
                          </w:rPr>
                        </w:pPr>
                        <w:r>
                          <w:rPr>
                            <w:sz w:val="16"/>
                            <w:szCs w:val="16"/>
                          </w:rPr>
                          <w:t>Rokiškio rajono savivaldybės a</w:t>
                        </w:r>
                        <w:r w:rsidRPr="003F698F">
                          <w:rPr>
                            <w:sz w:val="16"/>
                            <w:szCs w:val="16"/>
                          </w:rPr>
                          <w:t>dministracijos</w:t>
                        </w:r>
                        <w:r>
                          <w:rPr>
                            <w:sz w:val="16"/>
                            <w:szCs w:val="16"/>
                          </w:rPr>
                          <w:t xml:space="preserve"> padaliniai, iš kurių gaunama informacija ir dokumentai</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9" o:spid="_x0000_s1036" type="#_x0000_t13" style="position:absolute;left:51312;top:6656;width:2394;height:1060;rotation:-311246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IwMEA&#10;AADbAAAADwAAAGRycy9kb3ducmV2LnhtbERPTWsCMRC9F/wPYQRvNVuVqqtRRFA8qpVKb+Nm3Czd&#10;TNZNXNd/3xQKvc3jfc582dpSNFT7wrGCt34CgjhzuuBcwelj8zoB4QOyxtIxKXiSh+Wi8zLHVLsH&#10;H6g5hlzEEPYpKjAhVKmUPjNk0fddRRy5q6sthgjrXOoaHzHclnKQJO/SYsGxwWBFa0PZ9/FuFVwO&#10;vB3tbp/jSRmmjbkm56/9eahUr9uuZiACteFf/Ofe6Th/Cr+/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SMDBAAAA2wAAAA8AAAAAAAAAAAAAAAAAmAIAAGRycy9kb3du&#10;cmV2LnhtbFBLBQYAAAAABAAEAPUAAACGAwAAAAA=&#10;" adj="16816" fillcolor="#4f81bd [3204]" strokecolor="#243f60 [1604]" strokeweight="2pt"/>
                <v:shape id="Rodyklė dešinėn 21" o:spid="_x0000_s1037" type="#_x0000_t13" style="position:absolute;left:50972;top:7634;width:4420;height:1060;rotation:86879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bs8QA&#10;AADbAAAADwAAAGRycy9kb3ducmV2LnhtbESPQWvCQBSE70L/w/IKvekmHlpJXUUCgj0UYvSgt0f2&#10;NYlm34bsmqT99W5B8DjMzDfMcj2aRvTUudqygngWgSAurK65VHA8bKcLEM4ja2wsk4JfcrBevUyW&#10;mGg78J763JciQNglqKDyvk2kdEVFBt3MtsTB+7GdQR9kV0rd4RDgppHzKHqXBmsOCxW2lFZUXPOb&#10;UeCO39np6xrt6vRC/uNPZmeTD0q9vY6bTxCeRv8MP9o7rWAew/+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G7PEAAAA2wAAAA8AAAAAAAAAAAAAAAAAmAIAAGRycy9k&#10;b3ducmV2LnhtbFBLBQYAAAAABAAEAPUAAACJAwAAAAA=&#10;" adj="19009" fillcolor="#4f81bd" strokecolor="#385d8a" strokeweight="2pt"/>
                <v:shape id="Rodyklė dešinėn 22" o:spid="_x0000_s1038" type="#_x0000_t13" style="position:absolute;left:51376;top:12461;width:2394;height:1060;rotation:271824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sH8EA&#10;AADbAAAADwAAAGRycy9kb3ducmV2LnhtbESPQYvCMBSE74L/ITzBm00tItI1iiwI3sS6e/D2bN42&#10;ZZuX2kRb/70RFvY4zMw3zHo72EY8qPO1YwXzJAVBXDpdc6Xg67yfrUD4gKyxcUwKnuRhuxmP1phr&#10;1/OJHkWoRISwz1GBCaHNpfSlIYs+cS1x9H5cZzFE2VVSd9hHuG1klqZLabHmuGCwpU9D5W9xtwpW&#10;xb651HrX4/ftmNpFdbr2pVFqOhl2HyACDeE//Nc+aAVZBu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mbB/BAAAA2wAAAA8AAAAAAAAAAAAAAAAAmAIAAGRycy9kb3du&#10;cmV2LnhtbFBLBQYAAAAABAAEAPUAAACGAwAAAAA=&#10;" adj="16816" fillcolor="#4f81bd" strokecolor="#385d8a" strokeweight="2pt"/>
                <v:shape id="Rodyklė dešinėn 23" o:spid="_x0000_s1039" type="#_x0000_t13" style="position:absolute;left:50993;top:11738;width:4420;height:1060;rotation:-927183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OLcQA&#10;AADbAAAADwAAAGRycy9kb3ducmV2LnhtbESPQWsCMRSE74L/ITzBi9TE7WLL1ihSW+ip4NpCj4/N&#10;6+7i5mWbpLr+e1MoeBxmvhlmtRlsJ07kQ+tYw2KuQBBXzrRca/g4vN49gggR2WDnmDRcKMBmPR6t&#10;sDDuzHs6lbEWqYRDgRqaGPtCylA1ZDHMXU+cvG/nLcYkfS2Nx3Mqt53MlFpKiy2nhQZ7em6oOpa/&#10;VkO2mGV5+aPev/zLMs8/1cOOa6/1dDJsn0BEGuIt/E+/mcTdw9+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NTi3EAAAA2wAAAA8AAAAAAAAAAAAAAAAAmAIAAGRycy9k&#10;b3ducmV2LnhtbFBLBQYAAAAABAAEAPUAAACJAwAAAAA=&#10;" adj="19009" fillcolor="#4f81bd" strokecolor="#385d8a" strokeweight="2pt"/>
                <v:shape id="Rodyklė dešinėn 24" o:spid="_x0000_s1040" type="#_x0000_t13" style="position:absolute;left:19967;top:5380;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2yMQA&#10;AADbAAAADwAAAGRycy9kb3ducmV2LnhtbESPT2sCMRTE7wW/Q3hCbzWrl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FdsjEAAAA2wAAAA8AAAAAAAAAAAAAAAAAmAIAAGRycy9k&#10;b3ducmV2LnhtbFBLBQYAAAAABAAEAPUAAACJAwAAAAA=&#10;" adj="19009" fillcolor="#4f81bd" strokecolor="#385d8a" strokeweight="2pt"/>
                <v:shape id="Rodyklė dešinėn 25" o:spid="_x0000_s1041" type="#_x0000_t13" style="position:absolute;left:19967;top:14396;width:4420;height:106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TU8QA&#10;AADbAAAADwAAAGRycy9kb3ducmV2LnhtbESPT2sCMRTE7wW/Q3hCbzWr0KKr2aWKBUtPWgs9Pjdv&#10;/9DkZdlEd+unNwWhx2FmfsOs8sEacaHON44VTCcJCOLC6YYrBcfPt6c5CB+QNRrHpOCXPOTZ6GGF&#10;qXY97+lyCJWIEPYpKqhDaFMpfVGTRT9xLXH0StdZDFF2ldQd9hFujZwlyYu02HBcqLGlTU3Fz+Fs&#10;FWyrfr5AU37tvt+367K8nozmD6Uex8PrEkSgIfyH7+2dVjB7h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J01PEAAAA2wAAAA8AAAAAAAAAAAAAAAAAmAIAAGRycy9k&#10;b3ducmV2LnhtbFBLBQYAAAAABAAEAPUAAACJAwAAAAA=&#10;" adj="19009" fillcolor="#4f81bd" strokecolor="#385d8a" strokeweight="2pt"/>
                <v:shape id="Rodyklė dešinėn 26" o:spid="_x0000_s1042" type="#_x0000_t13" style="position:absolute;left:10334;top:9441;width:3233;height:1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4lcYA&#10;AADbAAAADwAAAGRycy9kb3ducmV2LnhtbESPT2vCQBTE7wW/w/IKXopumoNozCq1IIQWWvyD55fs&#10;axKafRuzq0n76bsFweMwM79h0vVgGnGlztWWFTxPIxDEhdU1lwqOh+1kDsJ5ZI2NZVLwQw7Wq9FD&#10;iom2Pe/ouvelCBB2CSqovG8TKV1RkUE3tS1x8L5sZ9AH2ZVSd9gHuGlkHEUzabDmsFBhS68VFd/7&#10;i1Gwe/otN7k5vX/O+49Fz2ebvy0ypcaPw8sShKfB38O3dqYVxDP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4lcYAAADbAAAADwAAAAAAAAAAAAAAAACYAgAAZHJz&#10;L2Rvd25yZXYueG1sUEsFBgAAAAAEAAQA9QAAAIsDAAAAAA==&#10;" adj="18057" fillcolor="#4f81bd" strokecolor="#385d8a" strokeweight="2pt"/>
                <v:shape id="Rodyklė dešinėn 27" o:spid="_x0000_s1043" type="#_x0000_t13" style="position:absolute;left:9994;top:10504;width:3099;height:106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VPsMA&#10;AADbAAAADwAAAGRycy9kb3ducmV2LnhtbESPQWsCMRSE7wX/Q3iCt5pVZK2rUUQRFApF68HjY/Pc&#10;LG5eliTq+u+bQqHHYWa+YRarzjbiQT7UjhWMhhkI4tLpmisF5+/d+weIEJE1No5JwYsCrJa9twUW&#10;2j35SI9TrESCcChQgYmxLaQMpSGLYeha4uRdnbcYk/SV1B6fCW4bOc6yXFqsOS0YbGljqLyd7lZB&#10;fihnX/dPk5ubn86ySTPx28NFqUG/W89BROrif/ivvdcKxl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MVPsMAAADbAAAADwAAAAAAAAAAAAAAAACYAgAAZHJzL2Rv&#10;d25yZXYueG1sUEsFBgAAAAAEAAQA9QAAAIgDAAAAAA==&#10;" adj="17904" fillcolor="#4f81bd" strokecolor="#385d8a" strokeweight="2pt"/>
              </v:group>
            </w:pict>
          </mc:Fallback>
        </mc:AlternateContent>
      </w:r>
      <w:r w:rsidR="00C614D0" w:rsidRPr="004C5340">
        <w:t>Veiksmų atliekamų teikiant administracines paslaugas sekos schema</w:t>
      </w:r>
    </w:p>
    <w:p w:rsidR="00C614D0" w:rsidRPr="00D73CF4" w:rsidRDefault="00C614D0" w:rsidP="00C614D0"/>
    <w:p w:rsidR="00F35991" w:rsidRDefault="00F35991" w:rsidP="00C614D0">
      <w:pPr>
        <w:jc w:val="both"/>
        <w:rPr>
          <w:rFonts w:cs="Times New Roman"/>
          <w:color w:val="000000" w:themeColor="text1"/>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Pr="00F35991" w:rsidRDefault="00F35991" w:rsidP="00F35991">
      <w:pPr>
        <w:rPr>
          <w:rFonts w:cs="Times New Roman"/>
          <w:szCs w:val="24"/>
        </w:rPr>
      </w:pPr>
    </w:p>
    <w:p w:rsidR="00F35991" w:rsidRDefault="00F35991" w:rsidP="00F35991">
      <w:pPr>
        <w:rPr>
          <w:rFonts w:cs="Times New Roman"/>
          <w:szCs w:val="24"/>
        </w:rPr>
      </w:pPr>
    </w:p>
    <w:p w:rsidR="00F35991" w:rsidRPr="00F35991" w:rsidRDefault="00F35991" w:rsidP="00F35991">
      <w:pPr>
        <w:rPr>
          <w:rFonts w:cs="Times New Roman"/>
          <w:szCs w:val="24"/>
        </w:rPr>
      </w:pPr>
    </w:p>
    <w:p w:rsidR="00F35991" w:rsidRDefault="00F35991" w:rsidP="00F35991">
      <w:pPr>
        <w:rPr>
          <w:rFonts w:cs="Times New Roman"/>
          <w:szCs w:val="24"/>
        </w:rPr>
      </w:pPr>
    </w:p>
    <w:p w:rsidR="00C614D0" w:rsidRDefault="00F35991" w:rsidP="00F35991">
      <w:pPr>
        <w:tabs>
          <w:tab w:val="left" w:pos="3570"/>
        </w:tabs>
        <w:rPr>
          <w:rFonts w:cs="Times New Roman"/>
          <w:szCs w:val="24"/>
        </w:rPr>
      </w:pPr>
      <w:r>
        <w:rPr>
          <w:rFonts w:cs="Times New Roman"/>
          <w:szCs w:val="24"/>
        </w:rPr>
        <w:tab/>
      </w:r>
    </w:p>
    <w:sectPr w:rsidR="00C614D0" w:rsidSect="00C614D0">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106C"/>
    <w:multiLevelType w:val="hybridMultilevel"/>
    <w:tmpl w:val="B8866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815B9B"/>
    <w:multiLevelType w:val="hybridMultilevel"/>
    <w:tmpl w:val="0B2E51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FE776AE"/>
    <w:multiLevelType w:val="hybridMultilevel"/>
    <w:tmpl w:val="0B54FF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EE93BE0"/>
    <w:multiLevelType w:val="hybridMultilevel"/>
    <w:tmpl w:val="D3EC93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44D6FBF"/>
    <w:multiLevelType w:val="hybridMultilevel"/>
    <w:tmpl w:val="3C1671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7A95558"/>
    <w:multiLevelType w:val="hybridMultilevel"/>
    <w:tmpl w:val="EC5E8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B7"/>
    <w:rsid w:val="000014E2"/>
    <w:rsid w:val="000024A3"/>
    <w:rsid w:val="000401B7"/>
    <w:rsid w:val="0008330C"/>
    <w:rsid w:val="000D1A5A"/>
    <w:rsid w:val="00132E19"/>
    <w:rsid w:val="00194277"/>
    <w:rsid w:val="00197CDD"/>
    <w:rsid w:val="001B0416"/>
    <w:rsid w:val="002A5986"/>
    <w:rsid w:val="002B78BC"/>
    <w:rsid w:val="002C1FBC"/>
    <w:rsid w:val="002E6C84"/>
    <w:rsid w:val="00337412"/>
    <w:rsid w:val="0039785B"/>
    <w:rsid w:val="003A6934"/>
    <w:rsid w:val="003C180E"/>
    <w:rsid w:val="0046251F"/>
    <w:rsid w:val="0047688D"/>
    <w:rsid w:val="00564E34"/>
    <w:rsid w:val="005D50E6"/>
    <w:rsid w:val="005F31A6"/>
    <w:rsid w:val="006D38F2"/>
    <w:rsid w:val="006E4C96"/>
    <w:rsid w:val="006F4A15"/>
    <w:rsid w:val="007B413E"/>
    <w:rsid w:val="007C707A"/>
    <w:rsid w:val="007D16F8"/>
    <w:rsid w:val="007F18DF"/>
    <w:rsid w:val="00844E70"/>
    <w:rsid w:val="00901D70"/>
    <w:rsid w:val="00903B00"/>
    <w:rsid w:val="009306F1"/>
    <w:rsid w:val="00943110"/>
    <w:rsid w:val="0095250C"/>
    <w:rsid w:val="009973EE"/>
    <w:rsid w:val="009D686F"/>
    <w:rsid w:val="00A06F87"/>
    <w:rsid w:val="00A11259"/>
    <w:rsid w:val="00A26A52"/>
    <w:rsid w:val="00A77227"/>
    <w:rsid w:val="00A874DA"/>
    <w:rsid w:val="00AA6536"/>
    <w:rsid w:val="00AF447D"/>
    <w:rsid w:val="00B04B33"/>
    <w:rsid w:val="00B47ECD"/>
    <w:rsid w:val="00BD607D"/>
    <w:rsid w:val="00C1035F"/>
    <w:rsid w:val="00C17D97"/>
    <w:rsid w:val="00C614D0"/>
    <w:rsid w:val="00DE17F3"/>
    <w:rsid w:val="00E14386"/>
    <w:rsid w:val="00E176D2"/>
    <w:rsid w:val="00E53C2A"/>
    <w:rsid w:val="00E60397"/>
    <w:rsid w:val="00E8255F"/>
    <w:rsid w:val="00F352D9"/>
    <w:rsid w:val="00F359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251F"/>
    <w:rPr>
      <w:rFonts w:ascii="Times New Roman" w:hAnsi="Times New Roman"/>
      <w:sz w:val="24"/>
    </w:rPr>
  </w:style>
  <w:style w:type="paragraph" w:styleId="Antrat1">
    <w:name w:val="heading 1"/>
    <w:basedOn w:val="prastasis"/>
    <w:link w:val="Antrat1Diagrama"/>
    <w:uiPriority w:val="9"/>
    <w:qFormat/>
    <w:rsid w:val="000401B7"/>
    <w:pPr>
      <w:spacing w:before="90" w:after="90"/>
      <w:outlineLvl w:val="0"/>
    </w:pPr>
    <w:rPr>
      <w:rFonts w:eastAsia="Times New Roman" w:cs="Times New Roman"/>
      <w:kern w:val="36"/>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401B7"/>
    <w:rPr>
      <w:rFonts w:ascii="Times New Roman" w:eastAsia="Times New Roman" w:hAnsi="Times New Roman" w:cs="Times New Roman"/>
      <w:kern w:val="36"/>
      <w:sz w:val="27"/>
      <w:szCs w:val="27"/>
      <w:lang w:eastAsia="lt-LT"/>
    </w:rPr>
  </w:style>
  <w:style w:type="character" w:styleId="Hipersaitas">
    <w:name w:val="Hyperlink"/>
    <w:basedOn w:val="Numatytasispastraiposriftas"/>
    <w:uiPriority w:val="99"/>
    <w:unhideWhenUsed/>
    <w:rsid w:val="000401B7"/>
    <w:rPr>
      <w:strike w:val="0"/>
      <w:dstrike w:val="0"/>
      <w:color w:val="0053A1"/>
      <w:u w:val="none"/>
      <w:effect w:val="none"/>
    </w:rPr>
  </w:style>
  <w:style w:type="paragraph" w:styleId="prastasistinklapis">
    <w:name w:val="Normal (Web)"/>
    <w:basedOn w:val="prastasis"/>
    <w:uiPriority w:val="99"/>
    <w:unhideWhenUsed/>
    <w:rsid w:val="000401B7"/>
    <w:pPr>
      <w:spacing w:before="45" w:after="45"/>
    </w:pPr>
    <w:rPr>
      <w:rFonts w:ascii="Arial" w:eastAsia="Times New Roman" w:hAnsi="Arial" w:cs="Arial"/>
      <w:color w:val="686868"/>
      <w:sz w:val="18"/>
      <w:szCs w:val="18"/>
      <w:lang w:eastAsia="lt-LT"/>
    </w:rPr>
  </w:style>
  <w:style w:type="character" w:styleId="Grietas">
    <w:name w:val="Strong"/>
    <w:basedOn w:val="Numatytasispastraiposriftas"/>
    <w:uiPriority w:val="22"/>
    <w:qFormat/>
    <w:rsid w:val="000401B7"/>
    <w:rPr>
      <w:b/>
      <w:bCs/>
    </w:rPr>
  </w:style>
  <w:style w:type="paragraph" w:customStyle="1" w:styleId="Lentelinis">
    <w:name w:val="Lentelinis"/>
    <w:basedOn w:val="prastasis"/>
    <w:link w:val="LentelinisDiagrama"/>
    <w:qFormat/>
    <w:rsid w:val="005D50E6"/>
    <w:rPr>
      <w:rFonts w:eastAsia="Times New Roman" w:cs="Times New Roman"/>
      <w:szCs w:val="24"/>
    </w:rPr>
  </w:style>
  <w:style w:type="character" w:customStyle="1" w:styleId="LentelinisDiagrama">
    <w:name w:val="Lentelinis Diagrama"/>
    <w:link w:val="Lentelinis"/>
    <w:rsid w:val="005D50E6"/>
    <w:rPr>
      <w:rFonts w:ascii="Times New Roman" w:eastAsia="Times New Roman" w:hAnsi="Times New Roman" w:cs="Times New Roman"/>
      <w:sz w:val="24"/>
      <w:szCs w:val="24"/>
    </w:rPr>
  </w:style>
  <w:style w:type="paragraph" w:styleId="Sraopastraipa">
    <w:name w:val="List Paragraph"/>
    <w:basedOn w:val="prastasis"/>
    <w:uiPriority w:val="34"/>
    <w:qFormat/>
    <w:rsid w:val="00C1035F"/>
    <w:pPr>
      <w:ind w:left="720"/>
      <w:contextualSpacing/>
    </w:pPr>
  </w:style>
  <w:style w:type="paragraph" w:customStyle="1" w:styleId="Pagrindinistekstas1">
    <w:name w:val="Pagrindinis tekstas1"/>
    <w:rsid w:val="009D686F"/>
    <w:pPr>
      <w:autoSpaceDE w:val="0"/>
      <w:autoSpaceDN w:val="0"/>
      <w:adjustRightInd w:val="0"/>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251F"/>
    <w:rPr>
      <w:rFonts w:ascii="Times New Roman" w:hAnsi="Times New Roman"/>
      <w:sz w:val="24"/>
    </w:rPr>
  </w:style>
  <w:style w:type="paragraph" w:styleId="Antrat1">
    <w:name w:val="heading 1"/>
    <w:basedOn w:val="prastasis"/>
    <w:link w:val="Antrat1Diagrama"/>
    <w:uiPriority w:val="9"/>
    <w:qFormat/>
    <w:rsid w:val="000401B7"/>
    <w:pPr>
      <w:spacing w:before="90" w:after="90"/>
      <w:outlineLvl w:val="0"/>
    </w:pPr>
    <w:rPr>
      <w:rFonts w:eastAsia="Times New Roman" w:cs="Times New Roman"/>
      <w:kern w:val="36"/>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401B7"/>
    <w:rPr>
      <w:rFonts w:ascii="Times New Roman" w:eastAsia="Times New Roman" w:hAnsi="Times New Roman" w:cs="Times New Roman"/>
      <w:kern w:val="36"/>
      <w:sz w:val="27"/>
      <w:szCs w:val="27"/>
      <w:lang w:eastAsia="lt-LT"/>
    </w:rPr>
  </w:style>
  <w:style w:type="character" w:styleId="Hipersaitas">
    <w:name w:val="Hyperlink"/>
    <w:basedOn w:val="Numatytasispastraiposriftas"/>
    <w:uiPriority w:val="99"/>
    <w:unhideWhenUsed/>
    <w:rsid w:val="000401B7"/>
    <w:rPr>
      <w:strike w:val="0"/>
      <w:dstrike w:val="0"/>
      <w:color w:val="0053A1"/>
      <w:u w:val="none"/>
      <w:effect w:val="none"/>
    </w:rPr>
  </w:style>
  <w:style w:type="paragraph" w:styleId="prastasistinklapis">
    <w:name w:val="Normal (Web)"/>
    <w:basedOn w:val="prastasis"/>
    <w:uiPriority w:val="99"/>
    <w:unhideWhenUsed/>
    <w:rsid w:val="000401B7"/>
    <w:pPr>
      <w:spacing w:before="45" w:after="45"/>
    </w:pPr>
    <w:rPr>
      <w:rFonts w:ascii="Arial" w:eastAsia="Times New Roman" w:hAnsi="Arial" w:cs="Arial"/>
      <w:color w:val="686868"/>
      <w:sz w:val="18"/>
      <w:szCs w:val="18"/>
      <w:lang w:eastAsia="lt-LT"/>
    </w:rPr>
  </w:style>
  <w:style w:type="character" w:styleId="Grietas">
    <w:name w:val="Strong"/>
    <w:basedOn w:val="Numatytasispastraiposriftas"/>
    <w:uiPriority w:val="22"/>
    <w:qFormat/>
    <w:rsid w:val="000401B7"/>
    <w:rPr>
      <w:b/>
      <w:bCs/>
    </w:rPr>
  </w:style>
  <w:style w:type="paragraph" w:customStyle="1" w:styleId="Lentelinis">
    <w:name w:val="Lentelinis"/>
    <w:basedOn w:val="prastasis"/>
    <w:link w:val="LentelinisDiagrama"/>
    <w:qFormat/>
    <w:rsid w:val="005D50E6"/>
    <w:rPr>
      <w:rFonts w:eastAsia="Times New Roman" w:cs="Times New Roman"/>
      <w:szCs w:val="24"/>
    </w:rPr>
  </w:style>
  <w:style w:type="character" w:customStyle="1" w:styleId="LentelinisDiagrama">
    <w:name w:val="Lentelinis Diagrama"/>
    <w:link w:val="Lentelinis"/>
    <w:rsid w:val="005D50E6"/>
    <w:rPr>
      <w:rFonts w:ascii="Times New Roman" w:eastAsia="Times New Roman" w:hAnsi="Times New Roman" w:cs="Times New Roman"/>
      <w:sz w:val="24"/>
      <w:szCs w:val="24"/>
    </w:rPr>
  </w:style>
  <w:style w:type="paragraph" w:styleId="Sraopastraipa">
    <w:name w:val="List Paragraph"/>
    <w:basedOn w:val="prastasis"/>
    <w:uiPriority w:val="34"/>
    <w:qFormat/>
    <w:rsid w:val="00C1035F"/>
    <w:pPr>
      <w:ind w:left="720"/>
      <w:contextualSpacing/>
    </w:pPr>
  </w:style>
  <w:style w:type="paragraph" w:customStyle="1" w:styleId="Pagrindinistekstas1">
    <w:name w:val="Pagrindinis tekstas1"/>
    <w:rsid w:val="009D686F"/>
    <w:pPr>
      <w:autoSpaceDE w:val="0"/>
      <w:autoSpaceDN w:val="0"/>
      <w:adjustRightInd w:val="0"/>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8119">
      <w:bodyDiv w:val="1"/>
      <w:marLeft w:val="0"/>
      <w:marRight w:val="0"/>
      <w:marTop w:val="0"/>
      <w:marBottom w:val="0"/>
      <w:divBdr>
        <w:top w:val="none" w:sz="0" w:space="0" w:color="auto"/>
        <w:left w:val="none" w:sz="0" w:space="0" w:color="auto"/>
        <w:bottom w:val="none" w:sz="0" w:space="0" w:color="auto"/>
        <w:right w:val="none" w:sz="0" w:space="0" w:color="auto"/>
      </w:divBdr>
    </w:div>
    <w:div w:id="154535336">
      <w:bodyDiv w:val="1"/>
      <w:marLeft w:val="0"/>
      <w:marRight w:val="0"/>
      <w:marTop w:val="0"/>
      <w:marBottom w:val="0"/>
      <w:divBdr>
        <w:top w:val="none" w:sz="0" w:space="0" w:color="auto"/>
        <w:left w:val="none" w:sz="0" w:space="0" w:color="auto"/>
        <w:bottom w:val="none" w:sz="0" w:space="0" w:color="auto"/>
        <w:right w:val="none" w:sz="0" w:space="0" w:color="auto"/>
      </w:divBdr>
    </w:div>
    <w:div w:id="227420187">
      <w:bodyDiv w:val="1"/>
      <w:marLeft w:val="0"/>
      <w:marRight w:val="0"/>
      <w:marTop w:val="0"/>
      <w:marBottom w:val="0"/>
      <w:divBdr>
        <w:top w:val="none" w:sz="0" w:space="0" w:color="auto"/>
        <w:left w:val="none" w:sz="0" w:space="0" w:color="auto"/>
        <w:bottom w:val="none" w:sz="0" w:space="0" w:color="auto"/>
        <w:right w:val="none" w:sz="0" w:space="0" w:color="auto"/>
      </w:divBdr>
    </w:div>
    <w:div w:id="621961233">
      <w:bodyDiv w:val="1"/>
      <w:marLeft w:val="0"/>
      <w:marRight w:val="0"/>
      <w:marTop w:val="0"/>
      <w:marBottom w:val="0"/>
      <w:divBdr>
        <w:top w:val="none" w:sz="0" w:space="0" w:color="auto"/>
        <w:left w:val="none" w:sz="0" w:space="0" w:color="auto"/>
        <w:bottom w:val="none" w:sz="0" w:space="0" w:color="auto"/>
        <w:right w:val="none" w:sz="0" w:space="0" w:color="auto"/>
      </w:divBdr>
    </w:div>
    <w:div w:id="703596994">
      <w:bodyDiv w:val="1"/>
      <w:marLeft w:val="0"/>
      <w:marRight w:val="0"/>
      <w:marTop w:val="0"/>
      <w:marBottom w:val="0"/>
      <w:divBdr>
        <w:top w:val="none" w:sz="0" w:space="0" w:color="auto"/>
        <w:left w:val="none" w:sz="0" w:space="0" w:color="auto"/>
        <w:bottom w:val="none" w:sz="0" w:space="0" w:color="auto"/>
        <w:right w:val="none" w:sz="0" w:space="0" w:color="auto"/>
      </w:divBdr>
    </w:div>
    <w:div w:id="765344748">
      <w:bodyDiv w:val="1"/>
      <w:marLeft w:val="0"/>
      <w:marRight w:val="0"/>
      <w:marTop w:val="0"/>
      <w:marBottom w:val="0"/>
      <w:divBdr>
        <w:top w:val="none" w:sz="0" w:space="0" w:color="auto"/>
        <w:left w:val="none" w:sz="0" w:space="0" w:color="auto"/>
        <w:bottom w:val="none" w:sz="0" w:space="0" w:color="auto"/>
        <w:right w:val="none" w:sz="0" w:space="0" w:color="auto"/>
      </w:divBdr>
    </w:div>
    <w:div w:id="1016928931">
      <w:bodyDiv w:val="1"/>
      <w:marLeft w:val="0"/>
      <w:marRight w:val="0"/>
      <w:marTop w:val="0"/>
      <w:marBottom w:val="0"/>
      <w:divBdr>
        <w:top w:val="none" w:sz="0" w:space="0" w:color="auto"/>
        <w:left w:val="none" w:sz="0" w:space="0" w:color="auto"/>
        <w:bottom w:val="none" w:sz="0" w:space="0" w:color="auto"/>
        <w:right w:val="none" w:sz="0" w:space="0" w:color="auto"/>
      </w:divBdr>
    </w:div>
    <w:div w:id="1038042892">
      <w:bodyDiv w:val="1"/>
      <w:marLeft w:val="0"/>
      <w:marRight w:val="0"/>
      <w:marTop w:val="0"/>
      <w:marBottom w:val="0"/>
      <w:divBdr>
        <w:top w:val="none" w:sz="0" w:space="0" w:color="auto"/>
        <w:left w:val="none" w:sz="0" w:space="0" w:color="auto"/>
        <w:bottom w:val="none" w:sz="0" w:space="0" w:color="auto"/>
        <w:right w:val="none" w:sz="0" w:space="0" w:color="auto"/>
      </w:divBdr>
    </w:div>
    <w:div w:id="1390836189">
      <w:bodyDiv w:val="1"/>
      <w:marLeft w:val="0"/>
      <w:marRight w:val="0"/>
      <w:marTop w:val="0"/>
      <w:marBottom w:val="0"/>
      <w:divBdr>
        <w:top w:val="none" w:sz="0" w:space="0" w:color="auto"/>
        <w:left w:val="none" w:sz="0" w:space="0" w:color="auto"/>
        <w:bottom w:val="none" w:sz="0" w:space="0" w:color="auto"/>
        <w:right w:val="none" w:sz="0" w:space="0" w:color="auto"/>
      </w:divBdr>
      <w:divsChild>
        <w:div w:id="1543396637">
          <w:marLeft w:val="0"/>
          <w:marRight w:val="0"/>
          <w:marTop w:val="0"/>
          <w:marBottom w:val="0"/>
          <w:divBdr>
            <w:top w:val="none" w:sz="0" w:space="0" w:color="auto"/>
            <w:left w:val="none" w:sz="0" w:space="0" w:color="auto"/>
            <w:bottom w:val="none" w:sz="0" w:space="0" w:color="auto"/>
            <w:right w:val="none" w:sz="0" w:space="0" w:color="auto"/>
          </w:divBdr>
        </w:div>
        <w:div w:id="1456831674">
          <w:marLeft w:val="0"/>
          <w:marRight w:val="0"/>
          <w:marTop w:val="0"/>
          <w:marBottom w:val="0"/>
          <w:divBdr>
            <w:top w:val="none" w:sz="0" w:space="0" w:color="auto"/>
            <w:left w:val="none" w:sz="0" w:space="0" w:color="auto"/>
            <w:bottom w:val="none" w:sz="0" w:space="0" w:color="auto"/>
            <w:right w:val="none" w:sz="0" w:space="0" w:color="auto"/>
          </w:divBdr>
        </w:div>
        <w:div w:id="428038661">
          <w:marLeft w:val="0"/>
          <w:marRight w:val="0"/>
          <w:marTop w:val="0"/>
          <w:marBottom w:val="0"/>
          <w:divBdr>
            <w:top w:val="none" w:sz="0" w:space="0" w:color="auto"/>
            <w:left w:val="none" w:sz="0" w:space="0" w:color="auto"/>
            <w:bottom w:val="none" w:sz="0" w:space="0" w:color="auto"/>
            <w:right w:val="none" w:sz="0" w:space="0" w:color="auto"/>
          </w:divBdr>
        </w:div>
        <w:div w:id="504246367">
          <w:marLeft w:val="0"/>
          <w:marRight w:val="0"/>
          <w:marTop w:val="0"/>
          <w:marBottom w:val="0"/>
          <w:divBdr>
            <w:top w:val="none" w:sz="0" w:space="0" w:color="auto"/>
            <w:left w:val="none" w:sz="0" w:space="0" w:color="auto"/>
            <w:bottom w:val="none" w:sz="0" w:space="0" w:color="auto"/>
            <w:right w:val="none" w:sz="0" w:space="0" w:color="auto"/>
          </w:divBdr>
        </w:div>
        <w:div w:id="1109279644">
          <w:marLeft w:val="0"/>
          <w:marRight w:val="0"/>
          <w:marTop w:val="0"/>
          <w:marBottom w:val="0"/>
          <w:divBdr>
            <w:top w:val="none" w:sz="0" w:space="0" w:color="auto"/>
            <w:left w:val="none" w:sz="0" w:space="0" w:color="auto"/>
            <w:bottom w:val="none" w:sz="0" w:space="0" w:color="auto"/>
            <w:right w:val="none" w:sz="0" w:space="0" w:color="auto"/>
          </w:divBdr>
        </w:div>
        <w:div w:id="1311254318">
          <w:marLeft w:val="0"/>
          <w:marRight w:val="0"/>
          <w:marTop w:val="0"/>
          <w:marBottom w:val="0"/>
          <w:divBdr>
            <w:top w:val="none" w:sz="0" w:space="0" w:color="auto"/>
            <w:left w:val="none" w:sz="0" w:space="0" w:color="auto"/>
            <w:bottom w:val="none" w:sz="0" w:space="0" w:color="auto"/>
            <w:right w:val="none" w:sz="0" w:space="0" w:color="auto"/>
          </w:divBdr>
        </w:div>
        <w:div w:id="669140663">
          <w:marLeft w:val="0"/>
          <w:marRight w:val="0"/>
          <w:marTop w:val="0"/>
          <w:marBottom w:val="0"/>
          <w:divBdr>
            <w:top w:val="none" w:sz="0" w:space="0" w:color="auto"/>
            <w:left w:val="none" w:sz="0" w:space="0" w:color="auto"/>
            <w:bottom w:val="none" w:sz="0" w:space="0" w:color="auto"/>
            <w:right w:val="none" w:sz="0" w:space="0" w:color="auto"/>
          </w:divBdr>
        </w:div>
        <w:div w:id="1966303168">
          <w:marLeft w:val="0"/>
          <w:marRight w:val="0"/>
          <w:marTop w:val="0"/>
          <w:marBottom w:val="0"/>
          <w:divBdr>
            <w:top w:val="none" w:sz="0" w:space="0" w:color="auto"/>
            <w:left w:val="none" w:sz="0" w:space="0" w:color="auto"/>
            <w:bottom w:val="none" w:sz="0" w:space="0" w:color="auto"/>
            <w:right w:val="none" w:sz="0" w:space="0" w:color="auto"/>
          </w:divBdr>
        </w:div>
      </w:divsChild>
    </w:div>
    <w:div w:id="1869637868">
      <w:bodyDiv w:val="1"/>
      <w:marLeft w:val="0"/>
      <w:marRight w:val="0"/>
      <w:marTop w:val="0"/>
      <w:marBottom w:val="0"/>
      <w:divBdr>
        <w:top w:val="none" w:sz="0" w:space="0" w:color="auto"/>
        <w:left w:val="none" w:sz="0" w:space="0" w:color="auto"/>
        <w:bottom w:val="none" w:sz="0" w:space="0" w:color="auto"/>
        <w:right w:val="none" w:sz="0" w:space="0" w:color="auto"/>
      </w:divBdr>
    </w:div>
    <w:div w:id="2111899384">
      <w:bodyDiv w:val="1"/>
      <w:marLeft w:val="0"/>
      <w:marRight w:val="0"/>
      <w:marTop w:val="0"/>
      <w:marBottom w:val="0"/>
      <w:divBdr>
        <w:top w:val="none" w:sz="0" w:space="0" w:color="auto"/>
        <w:left w:val="none" w:sz="0" w:space="0" w:color="auto"/>
        <w:bottom w:val="none" w:sz="0" w:space="0" w:color="auto"/>
        <w:right w:val="none" w:sz="0" w:space="0" w:color="auto"/>
      </w:divBdr>
      <w:divsChild>
        <w:div w:id="2077168121">
          <w:marLeft w:val="0"/>
          <w:marRight w:val="0"/>
          <w:marTop w:val="0"/>
          <w:marBottom w:val="0"/>
          <w:divBdr>
            <w:top w:val="none" w:sz="0" w:space="0" w:color="auto"/>
            <w:left w:val="none" w:sz="0" w:space="0" w:color="auto"/>
            <w:bottom w:val="none" w:sz="0" w:space="0" w:color="auto"/>
            <w:right w:val="none" w:sz="0" w:space="0" w:color="auto"/>
          </w:divBdr>
          <w:divsChild>
            <w:div w:id="896933753">
              <w:marLeft w:val="0"/>
              <w:marRight w:val="0"/>
              <w:marTop w:val="45"/>
              <w:marBottom w:val="45"/>
              <w:divBdr>
                <w:top w:val="none" w:sz="0" w:space="0" w:color="auto"/>
                <w:left w:val="none" w:sz="0" w:space="0" w:color="auto"/>
                <w:bottom w:val="none" w:sz="0" w:space="0" w:color="auto"/>
                <w:right w:val="none" w:sz="0" w:space="0" w:color="auto"/>
              </w:divBdr>
              <w:divsChild>
                <w:div w:id="605846923">
                  <w:marLeft w:val="0"/>
                  <w:marRight w:val="0"/>
                  <w:marTop w:val="45"/>
                  <w:marBottom w:val="45"/>
                  <w:divBdr>
                    <w:top w:val="none" w:sz="0" w:space="0" w:color="auto"/>
                    <w:left w:val="none" w:sz="0" w:space="0" w:color="auto"/>
                    <w:bottom w:val="none" w:sz="0" w:space="0" w:color="auto"/>
                    <w:right w:val="none" w:sz="0" w:space="0" w:color="auto"/>
                  </w:divBdr>
                  <w:divsChild>
                    <w:div w:id="1132360396">
                      <w:marLeft w:val="0"/>
                      <w:marRight w:val="0"/>
                      <w:marTop w:val="45"/>
                      <w:marBottom w:val="45"/>
                      <w:divBdr>
                        <w:top w:val="none" w:sz="0" w:space="0" w:color="auto"/>
                        <w:left w:val="none" w:sz="0" w:space="0" w:color="auto"/>
                        <w:bottom w:val="none" w:sz="0" w:space="0" w:color="auto"/>
                        <w:right w:val="none" w:sz="0" w:space="0" w:color="auto"/>
                      </w:divBdr>
                    </w:div>
                  </w:divsChild>
                </w:div>
                <w:div w:id="2074038374">
                  <w:marLeft w:val="0"/>
                  <w:marRight w:val="0"/>
                  <w:marTop w:val="45"/>
                  <w:marBottom w:val="150"/>
                  <w:divBdr>
                    <w:top w:val="none" w:sz="0" w:space="0" w:color="auto"/>
                    <w:left w:val="none" w:sz="0" w:space="0" w:color="auto"/>
                    <w:bottom w:val="none" w:sz="0" w:space="0" w:color="auto"/>
                    <w:right w:val="none" w:sz="0" w:space="0" w:color="auto"/>
                  </w:divBdr>
                </w:div>
                <w:div w:id="194788480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avoliuniene@post.rokiskis.lt" TargetMode="External"/><Relationship Id="rId3" Type="http://schemas.microsoft.com/office/2007/relationships/stylesWithEffects" Target="stylesWithEffects.xml"/><Relationship Id="rId7" Type="http://schemas.openxmlformats.org/officeDocument/2006/relationships/hyperlink" Target="http://www.pasvalys.lt/download/7111/prasymas_busto_sarasa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3/dokpaieska.showdoc_l?p_id=384205&amp;p_query=&amp;p_tr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vanag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1004</Words>
  <Characters>5723</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Giedrė Kunigelienė</cp:lastModifiedBy>
  <cp:revision>4</cp:revision>
  <dcterms:created xsi:type="dcterms:W3CDTF">2021-07-13T07:29:00Z</dcterms:created>
  <dcterms:modified xsi:type="dcterms:W3CDTF">2021-07-14T07:41:00Z</dcterms:modified>
</cp:coreProperties>
</file>