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6BD00" w14:textId="77777777" w:rsidR="009950E3" w:rsidRDefault="009950E3" w:rsidP="009950E3">
      <w:pPr>
        <w:tabs>
          <w:tab w:val="left" w:pos="6635"/>
        </w:tabs>
        <w:rPr>
          <w:sz w:val="24"/>
          <w:szCs w:val="24"/>
        </w:rPr>
      </w:pPr>
      <w:r w:rsidRPr="002A035E">
        <w:rPr>
          <w:sz w:val="24"/>
          <w:szCs w:val="24"/>
        </w:rPr>
        <w:t>PATVIRTINTA</w:t>
      </w: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950E3" w14:paraId="3679B9C8" w14:textId="77777777" w:rsidTr="004B3B96">
        <w:trPr>
          <w:jc w:val="right"/>
        </w:trPr>
        <w:tc>
          <w:tcPr>
            <w:tcW w:w="3402" w:type="dxa"/>
          </w:tcPr>
          <w:p w14:paraId="25DD5103" w14:textId="77777777" w:rsidR="009950E3" w:rsidRDefault="009950E3" w:rsidP="004B3B96">
            <w:pPr>
              <w:rPr>
                <w:sz w:val="24"/>
                <w:szCs w:val="24"/>
              </w:rPr>
            </w:pPr>
            <w:r>
              <w:rPr>
                <w:sz w:val="24"/>
                <w:szCs w:val="24"/>
              </w:rPr>
              <w:t xml:space="preserve">Rokiškio rajono savivaldybės </w:t>
            </w:r>
          </w:p>
        </w:tc>
      </w:tr>
      <w:tr w:rsidR="009950E3" w14:paraId="7BB16AF5" w14:textId="77777777" w:rsidTr="004B3B96">
        <w:trPr>
          <w:jc w:val="right"/>
        </w:trPr>
        <w:tc>
          <w:tcPr>
            <w:tcW w:w="3402" w:type="dxa"/>
          </w:tcPr>
          <w:p w14:paraId="76D8F163" w14:textId="77777777" w:rsidR="009950E3" w:rsidRDefault="009950E3" w:rsidP="004B3B96">
            <w:pPr>
              <w:rPr>
                <w:sz w:val="24"/>
                <w:szCs w:val="24"/>
              </w:rPr>
            </w:pPr>
            <w:proofErr w:type="spellStart"/>
            <w:r>
              <w:rPr>
                <w:sz w:val="24"/>
                <w:szCs w:val="24"/>
              </w:rPr>
              <w:t>mero</w:t>
            </w:r>
            <w:proofErr w:type="spellEnd"/>
            <w:r>
              <w:rPr>
                <w:sz w:val="24"/>
                <w:szCs w:val="24"/>
              </w:rPr>
              <w:t xml:space="preserve"> 2024 m. </w:t>
            </w:r>
            <w:proofErr w:type="spellStart"/>
            <w:r>
              <w:rPr>
                <w:sz w:val="24"/>
                <w:szCs w:val="24"/>
              </w:rPr>
              <w:t>gegužės</w:t>
            </w:r>
            <w:proofErr w:type="spellEnd"/>
            <w:r>
              <w:rPr>
                <w:sz w:val="24"/>
                <w:szCs w:val="24"/>
              </w:rPr>
              <w:t xml:space="preserve"> 6 d.  </w:t>
            </w:r>
          </w:p>
        </w:tc>
      </w:tr>
      <w:tr w:rsidR="009950E3" w14:paraId="0B050D37" w14:textId="77777777" w:rsidTr="004B3B96">
        <w:trPr>
          <w:jc w:val="right"/>
        </w:trPr>
        <w:tc>
          <w:tcPr>
            <w:tcW w:w="3402" w:type="dxa"/>
          </w:tcPr>
          <w:p w14:paraId="60612CEB" w14:textId="77777777" w:rsidR="009950E3" w:rsidRDefault="009950E3" w:rsidP="004B3B96">
            <w:pPr>
              <w:rPr>
                <w:sz w:val="24"/>
                <w:szCs w:val="24"/>
              </w:rPr>
            </w:pPr>
            <w:proofErr w:type="spellStart"/>
            <w:r>
              <w:rPr>
                <w:sz w:val="24"/>
                <w:szCs w:val="24"/>
              </w:rPr>
              <w:t>potvarkiu</w:t>
            </w:r>
            <w:proofErr w:type="spellEnd"/>
            <w:r>
              <w:rPr>
                <w:sz w:val="24"/>
                <w:szCs w:val="24"/>
              </w:rPr>
              <w:t xml:space="preserve"> Nr. MP-67</w:t>
            </w:r>
          </w:p>
        </w:tc>
      </w:tr>
      <w:tr w:rsidR="009950E3" w14:paraId="20D6CA46" w14:textId="77777777" w:rsidTr="004B3B96">
        <w:trPr>
          <w:jc w:val="right"/>
        </w:trPr>
        <w:tc>
          <w:tcPr>
            <w:tcW w:w="3402" w:type="dxa"/>
          </w:tcPr>
          <w:p w14:paraId="5BD8A24A" w14:textId="77777777" w:rsidR="009950E3" w:rsidRDefault="009950E3" w:rsidP="004B3B96">
            <w:pPr>
              <w:rPr>
                <w:sz w:val="24"/>
                <w:szCs w:val="24"/>
              </w:rPr>
            </w:pPr>
          </w:p>
        </w:tc>
      </w:tr>
    </w:tbl>
    <w:p w14:paraId="6B1AADA7" w14:textId="77777777" w:rsidR="009950E3" w:rsidRPr="002A035E" w:rsidRDefault="009950E3" w:rsidP="009950E3">
      <w:pPr>
        <w:rPr>
          <w:sz w:val="24"/>
          <w:szCs w:val="24"/>
        </w:rPr>
      </w:pPr>
    </w:p>
    <w:p w14:paraId="7984D1C8" w14:textId="77777777" w:rsidR="009950E3" w:rsidRPr="002A035E" w:rsidRDefault="009950E3" w:rsidP="009950E3">
      <w:pPr>
        <w:jc w:val="center"/>
        <w:rPr>
          <w:b/>
          <w:sz w:val="24"/>
          <w:szCs w:val="24"/>
        </w:rPr>
      </w:pPr>
      <w:r w:rsidRPr="002A035E">
        <w:rPr>
          <w:b/>
          <w:sz w:val="24"/>
          <w:szCs w:val="24"/>
        </w:rPr>
        <w:t>DĖL KONKURSO</w:t>
      </w:r>
      <w:r>
        <w:rPr>
          <w:b/>
          <w:sz w:val="24"/>
          <w:szCs w:val="24"/>
        </w:rPr>
        <w:t xml:space="preserve"> ROKIŠKIO SOCIALINIŲ PASLAUGŲ CENTRO</w:t>
      </w:r>
      <w:r w:rsidRPr="00A02CF9">
        <w:rPr>
          <w:sz w:val="24"/>
          <w:szCs w:val="24"/>
        </w:rPr>
        <w:t xml:space="preserve"> </w:t>
      </w:r>
      <w:r w:rsidRPr="003127B5">
        <w:rPr>
          <w:b/>
          <w:sz w:val="24"/>
          <w:szCs w:val="24"/>
        </w:rPr>
        <w:t>DIREKTORIAUS</w:t>
      </w:r>
      <w:r w:rsidRPr="002A035E">
        <w:rPr>
          <w:b/>
          <w:sz w:val="24"/>
          <w:szCs w:val="24"/>
        </w:rPr>
        <w:t xml:space="preserve"> PAREIGOMS UŽIMTI ORGANIZAVIMO</w:t>
      </w:r>
    </w:p>
    <w:p w14:paraId="7770D812" w14:textId="77777777" w:rsidR="009950E3" w:rsidRPr="002A035E" w:rsidRDefault="009950E3" w:rsidP="009950E3">
      <w:pPr>
        <w:jc w:val="center"/>
        <w:rPr>
          <w:sz w:val="24"/>
          <w:szCs w:val="24"/>
        </w:rPr>
      </w:pPr>
    </w:p>
    <w:p w14:paraId="3F1E1277" w14:textId="77777777" w:rsidR="009950E3" w:rsidRPr="002A035E" w:rsidRDefault="009950E3" w:rsidP="009950E3">
      <w:pPr>
        <w:jc w:val="both"/>
        <w:rPr>
          <w:sz w:val="24"/>
          <w:szCs w:val="24"/>
        </w:rPr>
      </w:pPr>
      <w:r w:rsidRPr="002A035E">
        <w:rPr>
          <w:sz w:val="24"/>
          <w:szCs w:val="24"/>
        </w:rPr>
        <w:t xml:space="preserve">Rokiškio rajono savivaldybės meras skelbia konkursą į </w:t>
      </w:r>
      <w:r>
        <w:rPr>
          <w:bCs/>
          <w:sz w:val="24"/>
          <w:szCs w:val="24"/>
        </w:rPr>
        <w:t>R</w:t>
      </w:r>
      <w:r w:rsidRPr="009F6EE0">
        <w:rPr>
          <w:bCs/>
          <w:sz w:val="24"/>
          <w:szCs w:val="24"/>
        </w:rPr>
        <w:t xml:space="preserve">okiškio socialinių paslaugų centro  direktoriaus </w:t>
      </w:r>
      <w:r w:rsidRPr="002A035E">
        <w:rPr>
          <w:sz w:val="24"/>
          <w:szCs w:val="24"/>
        </w:rPr>
        <w:t>pareigas:</w:t>
      </w:r>
    </w:p>
    <w:p w14:paraId="7FB736AB" w14:textId="77777777" w:rsidR="009950E3" w:rsidRPr="002A035E" w:rsidRDefault="009950E3" w:rsidP="009950E3">
      <w:pPr>
        <w:rPr>
          <w:b/>
          <w:sz w:val="24"/>
          <w:szCs w:val="24"/>
          <w:u w:val="single"/>
        </w:rPr>
      </w:pPr>
      <w:r w:rsidRPr="002A035E">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50E3" w:rsidRPr="002A035E" w14:paraId="077369A9" w14:textId="77777777" w:rsidTr="004B3B96">
        <w:tc>
          <w:tcPr>
            <w:tcW w:w="9854" w:type="dxa"/>
          </w:tcPr>
          <w:p w14:paraId="32B93D5A" w14:textId="77777777" w:rsidR="009950E3" w:rsidRPr="002A035E" w:rsidRDefault="009950E3" w:rsidP="004B3B96">
            <w:pPr>
              <w:rPr>
                <w:b/>
                <w:sz w:val="24"/>
                <w:szCs w:val="24"/>
              </w:rPr>
            </w:pPr>
            <w:r w:rsidRPr="002A035E">
              <w:rPr>
                <w:b/>
                <w:sz w:val="24"/>
                <w:szCs w:val="24"/>
              </w:rPr>
              <w:t>Įstaigos pavadinimas:</w:t>
            </w:r>
          </w:p>
        </w:tc>
      </w:tr>
      <w:tr w:rsidR="009950E3" w:rsidRPr="002A035E" w14:paraId="00920C5F" w14:textId="77777777" w:rsidTr="004B3B96">
        <w:trPr>
          <w:trHeight w:val="503"/>
        </w:trPr>
        <w:tc>
          <w:tcPr>
            <w:tcW w:w="9854" w:type="dxa"/>
            <w:tcBorders>
              <w:bottom w:val="single" w:sz="4" w:space="0" w:color="auto"/>
            </w:tcBorders>
          </w:tcPr>
          <w:p w14:paraId="71A92234" w14:textId="77777777" w:rsidR="009950E3" w:rsidRPr="008E7A4E" w:rsidRDefault="009950E3" w:rsidP="004B3B96">
            <w:pPr>
              <w:rPr>
                <w:b/>
                <w:sz w:val="24"/>
                <w:szCs w:val="24"/>
              </w:rPr>
            </w:pPr>
            <w:r w:rsidRPr="008E7A4E">
              <w:rPr>
                <w:sz w:val="24"/>
                <w:szCs w:val="24"/>
              </w:rPr>
              <w:t xml:space="preserve">Rokiškio </w:t>
            </w:r>
            <w:r>
              <w:rPr>
                <w:sz w:val="24"/>
                <w:szCs w:val="24"/>
              </w:rPr>
              <w:t xml:space="preserve">socialinių paslaugų centras, </w:t>
            </w:r>
            <w:r w:rsidRPr="008E7A4E">
              <w:rPr>
                <w:color w:val="000000"/>
                <w:sz w:val="24"/>
                <w:szCs w:val="24"/>
                <w:shd w:val="clear" w:color="auto" w:fill="FAFAFA"/>
              </w:rPr>
              <w:t>teisinė forma –</w:t>
            </w:r>
            <w:r>
              <w:rPr>
                <w:color w:val="000000"/>
                <w:sz w:val="24"/>
                <w:szCs w:val="24"/>
                <w:shd w:val="clear" w:color="auto" w:fill="FAFAFA"/>
              </w:rPr>
              <w:t xml:space="preserve"> </w:t>
            </w:r>
            <w:r w:rsidRPr="008E7A4E">
              <w:rPr>
                <w:color w:val="000000"/>
                <w:sz w:val="24"/>
                <w:szCs w:val="24"/>
                <w:shd w:val="clear" w:color="auto" w:fill="FFFFFF"/>
              </w:rPr>
              <w:t>biudžetinė įstaiga </w:t>
            </w:r>
            <w:r w:rsidRPr="008E7A4E">
              <w:rPr>
                <w:color w:val="000000"/>
                <w:sz w:val="24"/>
                <w:szCs w:val="24"/>
                <w:shd w:val="clear" w:color="auto" w:fill="FAFAFA"/>
              </w:rPr>
              <w:t>.</w:t>
            </w:r>
          </w:p>
        </w:tc>
      </w:tr>
      <w:tr w:rsidR="009950E3" w:rsidRPr="002A035E" w14:paraId="66B1C795" w14:textId="77777777" w:rsidTr="004B3B96">
        <w:trPr>
          <w:trHeight w:val="812"/>
        </w:trPr>
        <w:tc>
          <w:tcPr>
            <w:tcW w:w="9854" w:type="dxa"/>
          </w:tcPr>
          <w:p w14:paraId="7DF14624" w14:textId="77777777" w:rsidR="009950E3" w:rsidRPr="002A035E" w:rsidRDefault="009950E3" w:rsidP="004B3B96">
            <w:pPr>
              <w:rPr>
                <w:b/>
                <w:sz w:val="24"/>
                <w:szCs w:val="24"/>
              </w:rPr>
            </w:pPr>
            <w:r w:rsidRPr="002A035E">
              <w:rPr>
                <w:b/>
                <w:sz w:val="24"/>
                <w:szCs w:val="24"/>
              </w:rPr>
              <w:t>Pareigos (pakaitinis / statutinis valstybės tarnautojas / darbuotojas / karjeros valstybės tarnautojas dėl tarnybinės būtinybės):</w:t>
            </w:r>
          </w:p>
          <w:p w14:paraId="2C1CC4AC" w14:textId="77777777" w:rsidR="009950E3" w:rsidRPr="002A035E" w:rsidRDefault="009950E3" w:rsidP="004B3B96">
            <w:pPr>
              <w:rPr>
                <w:sz w:val="24"/>
                <w:szCs w:val="24"/>
              </w:rPr>
            </w:pPr>
            <w:r w:rsidRPr="002A035E">
              <w:rPr>
                <w:sz w:val="24"/>
                <w:szCs w:val="24"/>
              </w:rPr>
              <w:t>Įstaigos vadovas (d</w:t>
            </w:r>
            <w:r>
              <w:rPr>
                <w:sz w:val="24"/>
                <w:szCs w:val="24"/>
              </w:rPr>
              <w:t xml:space="preserve">arbuotojas, dirbantis pagal terminuotą </w:t>
            </w:r>
            <w:r w:rsidRPr="002A035E">
              <w:rPr>
                <w:sz w:val="24"/>
                <w:szCs w:val="24"/>
              </w:rPr>
              <w:t>darbo sutartį</w:t>
            </w:r>
            <w:r>
              <w:rPr>
                <w:sz w:val="24"/>
                <w:szCs w:val="24"/>
              </w:rPr>
              <w:t>, nuo 2024-07-01 iki 2029-06-30 (5 metų kadencija</w:t>
            </w:r>
            <w:r w:rsidRPr="002A035E">
              <w:rPr>
                <w:sz w:val="24"/>
                <w:szCs w:val="24"/>
              </w:rPr>
              <w:t>)</w:t>
            </w:r>
            <w:r>
              <w:rPr>
                <w:sz w:val="24"/>
                <w:szCs w:val="24"/>
              </w:rPr>
              <w:t>).</w:t>
            </w:r>
          </w:p>
        </w:tc>
      </w:tr>
      <w:tr w:rsidR="009950E3" w:rsidRPr="002A035E" w14:paraId="7942F6BF" w14:textId="77777777" w:rsidTr="004B3B96">
        <w:trPr>
          <w:trHeight w:val="585"/>
        </w:trPr>
        <w:tc>
          <w:tcPr>
            <w:tcW w:w="9854" w:type="dxa"/>
          </w:tcPr>
          <w:p w14:paraId="4D429BCF" w14:textId="77777777" w:rsidR="009950E3" w:rsidRPr="002A035E" w:rsidRDefault="009950E3" w:rsidP="004B3B96">
            <w:pPr>
              <w:rPr>
                <w:b/>
                <w:sz w:val="24"/>
                <w:szCs w:val="24"/>
              </w:rPr>
            </w:pPr>
            <w:r w:rsidRPr="002A035E">
              <w:rPr>
                <w:b/>
                <w:sz w:val="24"/>
                <w:szCs w:val="24"/>
              </w:rPr>
              <w:t>Pareigų pavadinimas:</w:t>
            </w:r>
          </w:p>
          <w:p w14:paraId="0F6037A2" w14:textId="77777777" w:rsidR="009950E3" w:rsidRPr="002A035E" w:rsidRDefault="009950E3" w:rsidP="004B3B96">
            <w:pPr>
              <w:rPr>
                <w:sz w:val="24"/>
                <w:szCs w:val="24"/>
              </w:rPr>
            </w:pPr>
            <w:r w:rsidRPr="002A035E">
              <w:rPr>
                <w:sz w:val="24"/>
                <w:szCs w:val="24"/>
              </w:rPr>
              <w:t>Direktorius</w:t>
            </w:r>
            <w:r>
              <w:rPr>
                <w:sz w:val="24"/>
                <w:szCs w:val="24"/>
              </w:rPr>
              <w:t xml:space="preserve">, pareigybės lygis – A2. </w:t>
            </w:r>
          </w:p>
        </w:tc>
      </w:tr>
      <w:tr w:rsidR="009950E3" w:rsidRPr="002A035E" w14:paraId="576C0BD3" w14:textId="77777777" w:rsidTr="004B3B96">
        <w:tc>
          <w:tcPr>
            <w:tcW w:w="9854" w:type="dxa"/>
          </w:tcPr>
          <w:p w14:paraId="190106BC" w14:textId="77777777" w:rsidR="009950E3" w:rsidRPr="002A035E" w:rsidRDefault="009950E3" w:rsidP="004B3B96">
            <w:pPr>
              <w:rPr>
                <w:b/>
                <w:sz w:val="24"/>
                <w:szCs w:val="24"/>
              </w:rPr>
            </w:pPr>
            <w:r w:rsidRPr="002A035E">
              <w:rPr>
                <w:b/>
                <w:sz w:val="24"/>
                <w:szCs w:val="24"/>
              </w:rPr>
              <w:t>Darbo vieta (miestas):</w:t>
            </w:r>
          </w:p>
        </w:tc>
      </w:tr>
      <w:tr w:rsidR="009950E3" w:rsidRPr="002A035E" w14:paraId="3169CA2E" w14:textId="77777777" w:rsidTr="004B3B96">
        <w:trPr>
          <w:trHeight w:val="513"/>
        </w:trPr>
        <w:tc>
          <w:tcPr>
            <w:tcW w:w="9854" w:type="dxa"/>
          </w:tcPr>
          <w:p w14:paraId="670E79F6" w14:textId="77777777" w:rsidR="009950E3" w:rsidRPr="002A035E" w:rsidRDefault="009950E3" w:rsidP="004B3B96">
            <w:pPr>
              <w:rPr>
                <w:sz w:val="24"/>
                <w:szCs w:val="24"/>
              </w:rPr>
            </w:pPr>
            <w:r>
              <w:rPr>
                <w:sz w:val="24"/>
                <w:szCs w:val="24"/>
              </w:rPr>
              <w:t>Rokiškis.</w:t>
            </w:r>
          </w:p>
        </w:tc>
      </w:tr>
      <w:tr w:rsidR="009950E3" w:rsidRPr="002A035E" w14:paraId="788057C0" w14:textId="77777777" w:rsidTr="004B3B96">
        <w:tc>
          <w:tcPr>
            <w:tcW w:w="9854" w:type="dxa"/>
          </w:tcPr>
          <w:p w14:paraId="427E0B32" w14:textId="77777777" w:rsidR="009950E3" w:rsidRPr="002A035E" w:rsidRDefault="009950E3" w:rsidP="004B3B96">
            <w:pPr>
              <w:rPr>
                <w:b/>
                <w:sz w:val="24"/>
                <w:szCs w:val="24"/>
              </w:rPr>
            </w:pPr>
            <w:r w:rsidRPr="002A035E">
              <w:rPr>
                <w:b/>
                <w:sz w:val="24"/>
                <w:szCs w:val="24"/>
              </w:rPr>
              <w:t>Reikalavimai:</w:t>
            </w:r>
          </w:p>
        </w:tc>
      </w:tr>
      <w:tr w:rsidR="009950E3" w:rsidRPr="002A035E" w14:paraId="42191348" w14:textId="77777777" w:rsidTr="004B3B96">
        <w:trPr>
          <w:trHeight w:val="550"/>
        </w:trPr>
        <w:tc>
          <w:tcPr>
            <w:tcW w:w="9854" w:type="dxa"/>
            <w:tcBorders>
              <w:bottom w:val="single" w:sz="4" w:space="0" w:color="auto"/>
            </w:tcBorders>
          </w:tcPr>
          <w:p w14:paraId="6EB351BD" w14:textId="77777777" w:rsidR="009950E3" w:rsidRPr="00D30789" w:rsidRDefault="009950E3" w:rsidP="004B3B96">
            <w:pPr>
              <w:ind w:firstLine="851"/>
              <w:jc w:val="both"/>
              <w:rPr>
                <w:sz w:val="24"/>
                <w:szCs w:val="24"/>
              </w:rPr>
            </w:pPr>
            <w:r w:rsidRPr="00D30789">
              <w:rPr>
                <w:sz w:val="24"/>
                <w:szCs w:val="24"/>
              </w:rPr>
              <w:t>Darbuotojas, einantis šias pareigas, turi atitikti šiuos reikalavimus:</w:t>
            </w:r>
          </w:p>
          <w:p w14:paraId="7053BC90" w14:textId="77777777" w:rsidR="009950E3" w:rsidRPr="00D536EB" w:rsidRDefault="009950E3" w:rsidP="004B3B96">
            <w:pPr>
              <w:ind w:firstLine="851"/>
              <w:jc w:val="both"/>
              <w:rPr>
                <w:sz w:val="24"/>
                <w:szCs w:val="24"/>
              </w:rPr>
            </w:pPr>
            <w:r w:rsidRPr="00D30789">
              <w:rPr>
                <w:sz w:val="24"/>
                <w:szCs w:val="24"/>
              </w:rPr>
              <w:t>1</w:t>
            </w:r>
            <w:r>
              <w:rPr>
                <w:sz w:val="24"/>
                <w:szCs w:val="24"/>
              </w:rPr>
              <w:t xml:space="preserve">. </w:t>
            </w:r>
            <w:r w:rsidRPr="00D536EB">
              <w:rPr>
                <w:sz w:val="24"/>
                <w:szCs w:val="24"/>
              </w:rPr>
              <w:t>turėti ne žemesnį kaip aukštąjį universitetinį išsilavinimą;</w:t>
            </w:r>
          </w:p>
          <w:p w14:paraId="5775D8B9" w14:textId="77777777" w:rsidR="009950E3" w:rsidRDefault="009950E3" w:rsidP="004B3B96">
            <w:pPr>
              <w:ind w:firstLine="851"/>
              <w:jc w:val="both"/>
              <w:rPr>
                <w:sz w:val="24"/>
                <w:szCs w:val="24"/>
              </w:rPr>
            </w:pPr>
            <w:r w:rsidRPr="00D536EB">
              <w:rPr>
                <w:sz w:val="24"/>
                <w:szCs w:val="24"/>
              </w:rPr>
              <w:t>2. turėti ne mažesnę kaip 3 metų vadovaujamo darbo patirtį;</w:t>
            </w:r>
          </w:p>
          <w:p w14:paraId="5F080726" w14:textId="77777777" w:rsidR="009950E3" w:rsidRPr="00D536EB" w:rsidRDefault="009950E3" w:rsidP="004B3B96">
            <w:pPr>
              <w:ind w:firstLine="851"/>
              <w:jc w:val="both"/>
              <w:rPr>
                <w:sz w:val="24"/>
                <w:szCs w:val="24"/>
              </w:rPr>
            </w:pPr>
            <w:r>
              <w:rPr>
                <w:sz w:val="24"/>
                <w:szCs w:val="24"/>
              </w:rPr>
              <w:t xml:space="preserve">3. </w:t>
            </w:r>
            <w:r w:rsidRPr="00D536EB">
              <w:rPr>
                <w:sz w:val="24"/>
                <w:szCs w:val="24"/>
              </w:rPr>
              <w:t xml:space="preserve">turėti ne mažesnę kaip </w:t>
            </w:r>
            <w:r>
              <w:rPr>
                <w:sz w:val="24"/>
                <w:szCs w:val="24"/>
              </w:rPr>
              <w:t xml:space="preserve">2 </w:t>
            </w:r>
            <w:r w:rsidRPr="00D536EB">
              <w:rPr>
                <w:sz w:val="24"/>
                <w:szCs w:val="24"/>
              </w:rPr>
              <w:t>metų darbo patirtį</w:t>
            </w:r>
            <w:r>
              <w:rPr>
                <w:sz w:val="24"/>
                <w:szCs w:val="24"/>
              </w:rPr>
              <w:t xml:space="preserve"> socialinio darbo srityje</w:t>
            </w:r>
            <w:r w:rsidRPr="00D536EB">
              <w:rPr>
                <w:sz w:val="24"/>
                <w:szCs w:val="24"/>
              </w:rPr>
              <w:t>;</w:t>
            </w:r>
          </w:p>
          <w:p w14:paraId="520723C1" w14:textId="77777777" w:rsidR="009950E3" w:rsidRPr="00D536EB" w:rsidRDefault="009950E3" w:rsidP="004B3B96">
            <w:pPr>
              <w:ind w:firstLine="851"/>
              <w:jc w:val="both"/>
              <w:rPr>
                <w:sz w:val="24"/>
                <w:szCs w:val="24"/>
              </w:rPr>
            </w:pPr>
            <w:r>
              <w:rPr>
                <w:sz w:val="24"/>
                <w:szCs w:val="24"/>
              </w:rPr>
              <w:t>4</w:t>
            </w:r>
            <w:r w:rsidRPr="00D536EB">
              <w:rPr>
                <w:sz w:val="24"/>
                <w:szCs w:val="24"/>
              </w:rPr>
              <w:t>. būti nepriekaištingos reputacijos, kaip tai nustatyta Lietuvos Respublikos socialinių paslaugų įstatyme</w:t>
            </w:r>
            <w:r>
              <w:rPr>
                <w:sz w:val="24"/>
                <w:szCs w:val="24"/>
              </w:rPr>
              <w:t>;</w:t>
            </w:r>
          </w:p>
          <w:p w14:paraId="76F392FA" w14:textId="77777777" w:rsidR="009950E3" w:rsidRPr="00D536EB" w:rsidRDefault="009950E3" w:rsidP="004B3B96">
            <w:pPr>
              <w:ind w:firstLine="851"/>
              <w:jc w:val="both"/>
              <w:rPr>
                <w:sz w:val="24"/>
                <w:szCs w:val="24"/>
              </w:rPr>
            </w:pPr>
            <w:r>
              <w:rPr>
                <w:sz w:val="24"/>
                <w:szCs w:val="24"/>
              </w:rPr>
              <w:t>5</w:t>
            </w:r>
            <w:r w:rsidRPr="00D536EB">
              <w:rPr>
                <w:sz w:val="24"/>
                <w:szCs w:val="24"/>
              </w:rPr>
              <w:t>. išmanyti Lietuvos Respublikos įstatymus, Lietuvos Respublikos Vyriausybės nutarimus, socialinės apsaugos ir darbo ministro įsakymus bei kitus teisės aktus, reglamentuojančius socialinių paslaugų planavimą, organizavimą, teikimą, finansavimą, vidaus kontrolę ir vidaus auditą, kokybės vertinimą ir kontrolę, biudžetinių įstaigų administravimą ir finansavimą, darbo santykius, išmanyti dokumentų rengimo taisykles;</w:t>
            </w:r>
          </w:p>
          <w:p w14:paraId="795A884A" w14:textId="77777777" w:rsidR="009950E3" w:rsidRPr="00D536EB" w:rsidRDefault="009950E3" w:rsidP="004B3B96">
            <w:pPr>
              <w:ind w:firstLine="851"/>
              <w:jc w:val="both"/>
              <w:rPr>
                <w:sz w:val="24"/>
                <w:szCs w:val="24"/>
              </w:rPr>
            </w:pPr>
            <w:r>
              <w:rPr>
                <w:sz w:val="24"/>
                <w:szCs w:val="24"/>
              </w:rPr>
              <w:t>6</w:t>
            </w:r>
            <w:r w:rsidRPr="00D536EB">
              <w:rPr>
                <w:sz w:val="24"/>
                <w:szCs w:val="24"/>
              </w:rPr>
              <w:t>. išmanyti strateginio planavimo metodiką, gebėti organizuoti darbą rengiant metinius veiklos planus ir programas;</w:t>
            </w:r>
          </w:p>
          <w:p w14:paraId="212B684F" w14:textId="77777777" w:rsidR="009950E3" w:rsidRPr="00D536EB" w:rsidRDefault="009950E3" w:rsidP="004B3B96">
            <w:pPr>
              <w:tabs>
                <w:tab w:val="left" w:pos="4253"/>
              </w:tabs>
              <w:ind w:firstLine="851"/>
              <w:jc w:val="both"/>
              <w:rPr>
                <w:sz w:val="24"/>
                <w:szCs w:val="24"/>
              </w:rPr>
            </w:pPr>
            <w:r>
              <w:rPr>
                <w:sz w:val="24"/>
                <w:szCs w:val="24"/>
              </w:rPr>
              <w:t>7</w:t>
            </w:r>
            <w:r w:rsidRPr="00D536EB">
              <w:rPr>
                <w:sz w:val="24"/>
                <w:szCs w:val="24"/>
              </w:rPr>
              <w:t>. mokėti dirbti kompiuteriu Microsoft Office programiniu paketu;</w:t>
            </w:r>
          </w:p>
          <w:p w14:paraId="194D680F" w14:textId="77777777" w:rsidR="009950E3" w:rsidRPr="00D536EB" w:rsidRDefault="009950E3" w:rsidP="004B3B96">
            <w:pPr>
              <w:ind w:firstLine="851"/>
              <w:jc w:val="both"/>
              <w:rPr>
                <w:sz w:val="24"/>
                <w:szCs w:val="24"/>
              </w:rPr>
            </w:pPr>
            <w:r>
              <w:rPr>
                <w:sz w:val="24"/>
                <w:szCs w:val="24"/>
              </w:rPr>
              <w:t>8</w:t>
            </w:r>
            <w:r w:rsidRPr="00D536EB">
              <w:rPr>
                <w:sz w:val="24"/>
                <w:szCs w:val="24"/>
              </w:rPr>
              <w:t>. gebėti savarankiškai planuoti, organizuoti įstaigos darbą;</w:t>
            </w:r>
          </w:p>
          <w:p w14:paraId="499DB442" w14:textId="77777777" w:rsidR="009950E3" w:rsidRPr="00D30789" w:rsidRDefault="009950E3" w:rsidP="004B3B96">
            <w:pPr>
              <w:ind w:firstLine="851"/>
              <w:jc w:val="both"/>
              <w:rPr>
                <w:sz w:val="24"/>
                <w:szCs w:val="24"/>
              </w:rPr>
            </w:pPr>
            <w:r>
              <w:rPr>
                <w:sz w:val="24"/>
                <w:szCs w:val="24"/>
              </w:rPr>
              <w:t>9</w:t>
            </w:r>
            <w:r w:rsidRPr="00D536EB">
              <w:rPr>
                <w:sz w:val="24"/>
                <w:szCs w:val="24"/>
              </w:rPr>
              <w:t>. mokėti valdyti, kaupti, sisteminti, anal</w:t>
            </w:r>
            <w:r>
              <w:rPr>
                <w:sz w:val="24"/>
                <w:szCs w:val="24"/>
              </w:rPr>
              <w:t>i</w:t>
            </w:r>
            <w:r w:rsidRPr="00D536EB">
              <w:rPr>
                <w:sz w:val="24"/>
                <w:szCs w:val="24"/>
              </w:rPr>
              <w:t>zuoti ir apibendrinti informaciją, daryti išvadas ir gebėti priimti sprendimu</w:t>
            </w:r>
            <w:r>
              <w:rPr>
                <w:sz w:val="24"/>
                <w:szCs w:val="24"/>
              </w:rPr>
              <w:t>.</w:t>
            </w:r>
            <w:bookmarkStart w:id="0" w:name="part_373a27c04b884f8bba30259a298646de"/>
            <w:bookmarkStart w:id="1" w:name="part_35ba184cf06e424cb2ee225a5ecc5451"/>
            <w:bookmarkStart w:id="2" w:name="part_676b2d5df14f4eb0a9de75fcd065d303"/>
            <w:bookmarkStart w:id="3" w:name="part_8a44402b6aa94376bab9632e8dfa15bb"/>
            <w:bookmarkStart w:id="4" w:name="part_7143253502ef472294f8ce3d2a4c99e5"/>
            <w:bookmarkStart w:id="5" w:name="part_25ed54a2a2a642bc841733a76a95c9c1"/>
            <w:bookmarkEnd w:id="0"/>
            <w:bookmarkEnd w:id="1"/>
            <w:bookmarkEnd w:id="2"/>
            <w:bookmarkEnd w:id="3"/>
            <w:bookmarkEnd w:id="4"/>
            <w:bookmarkEnd w:id="5"/>
          </w:p>
        </w:tc>
      </w:tr>
      <w:tr w:rsidR="009950E3" w:rsidRPr="002A035E" w14:paraId="081A2830" w14:textId="77777777" w:rsidTr="004B3B96">
        <w:trPr>
          <w:trHeight w:val="320"/>
        </w:trPr>
        <w:tc>
          <w:tcPr>
            <w:tcW w:w="9854" w:type="dxa"/>
          </w:tcPr>
          <w:p w14:paraId="570579B0" w14:textId="77777777" w:rsidR="009950E3" w:rsidRPr="002B2123" w:rsidRDefault="009950E3" w:rsidP="004B3B96">
            <w:pPr>
              <w:rPr>
                <w:b/>
                <w:sz w:val="24"/>
                <w:szCs w:val="24"/>
              </w:rPr>
            </w:pPr>
            <w:r w:rsidRPr="002B2123">
              <w:rPr>
                <w:b/>
                <w:sz w:val="24"/>
                <w:szCs w:val="24"/>
              </w:rPr>
              <w:t>Funkcijos:</w:t>
            </w:r>
          </w:p>
        </w:tc>
      </w:tr>
      <w:tr w:rsidR="009950E3" w:rsidRPr="002A035E" w14:paraId="081C3AF2" w14:textId="77777777" w:rsidTr="004B3B96">
        <w:trPr>
          <w:trHeight w:val="571"/>
        </w:trPr>
        <w:tc>
          <w:tcPr>
            <w:tcW w:w="9854" w:type="dxa"/>
          </w:tcPr>
          <w:p w14:paraId="6E846558" w14:textId="77777777" w:rsidR="009950E3" w:rsidRPr="00F04E4C" w:rsidRDefault="009950E3" w:rsidP="004B3B96">
            <w:pPr>
              <w:jc w:val="both"/>
              <w:rPr>
                <w:sz w:val="24"/>
                <w:szCs w:val="24"/>
              </w:rPr>
            </w:pPr>
            <w:r w:rsidRPr="00F04E4C">
              <w:rPr>
                <w:sz w:val="24"/>
                <w:szCs w:val="24"/>
              </w:rPr>
              <w:t>Darbuotojas vykdo šias funkcijas:</w:t>
            </w:r>
          </w:p>
          <w:p w14:paraId="6830CBBD" w14:textId="77777777" w:rsidR="009950E3" w:rsidRPr="00D536EB" w:rsidRDefault="009950E3" w:rsidP="004B3B96">
            <w:pPr>
              <w:ind w:firstLine="851"/>
              <w:jc w:val="both"/>
              <w:rPr>
                <w:sz w:val="24"/>
                <w:szCs w:val="24"/>
              </w:rPr>
            </w:pPr>
            <w:r w:rsidRPr="00D536EB">
              <w:rPr>
                <w:sz w:val="24"/>
                <w:szCs w:val="24"/>
              </w:rPr>
              <w:t>1.</w:t>
            </w:r>
            <w:r>
              <w:rPr>
                <w:sz w:val="24"/>
                <w:szCs w:val="24"/>
              </w:rPr>
              <w:t xml:space="preserve"> </w:t>
            </w:r>
            <w:r w:rsidRPr="00D536EB">
              <w:rPr>
                <w:sz w:val="24"/>
                <w:szCs w:val="24"/>
              </w:rPr>
              <w:t xml:space="preserve">vadovauja </w:t>
            </w:r>
            <w:r>
              <w:rPr>
                <w:sz w:val="24"/>
                <w:szCs w:val="24"/>
              </w:rPr>
              <w:t>Centrui</w:t>
            </w:r>
            <w:r w:rsidRPr="00D536EB">
              <w:rPr>
                <w:sz w:val="24"/>
                <w:szCs w:val="24"/>
              </w:rPr>
              <w:t xml:space="preserve">, organizuoja jo veiklą siekiant užtikrinti </w:t>
            </w:r>
            <w:r>
              <w:rPr>
                <w:sz w:val="24"/>
                <w:szCs w:val="24"/>
              </w:rPr>
              <w:t>Centro</w:t>
            </w:r>
            <w:r w:rsidRPr="00D536EB">
              <w:rPr>
                <w:sz w:val="24"/>
                <w:szCs w:val="24"/>
              </w:rPr>
              <w:t xml:space="preserve"> nuostatuose nustatytų veiklos tikslų ir funkcijų įgyvendinimą;</w:t>
            </w:r>
          </w:p>
          <w:p w14:paraId="33050BB8" w14:textId="77777777" w:rsidR="009950E3" w:rsidRPr="00D536EB" w:rsidRDefault="009950E3" w:rsidP="004B3B96">
            <w:pPr>
              <w:ind w:firstLine="851"/>
              <w:jc w:val="both"/>
              <w:rPr>
                <w:sz w:val="24"/>
                <w:szCs w:val="24"/>
              </w:rPr>
            </w:pPr>
            <w:r w:rsidRPr="00D536EB">
              <w:rPr>
                <w:sz w:val="24"/>
                <w:szCs w:val="24"/>
              </w:rPr>
              <w:t>2. vykdo Lietuvos Respublikos biudžetinių įstaigų įstatymo jam nustatytas funkcijas;</w:t>
            </w:r>
          </w:p>
          <w:p w14:paraId="639F678F" w14:textId="77777777" w:rsidR="009950E3" w:rsidRPr="00D536EB" w:rsidRDefault="009950E3" w:rsidP="004B3B96">
            <w:pPr>
              <w:ind w:firstLine="851"/>
              <w:jc w:val="both"/>
              <w:rPr>
                <w:sz w:val="24"/>
                <w:szCs w:val="24"/>
              </w:rPr>
            </w:pPr>
            <w:r w:rsidRPr="00D536EB">
              <w:rPr>
                <w:sz w:val="24"/>
                <w:szCs w:val="24"/>
              </w:rPr>
              <w:t xml:space="preserve">3. </w:t>
            </w:r>
            <w:r w:rsidRPr="00D536EB">
              <w:rPr>
                <w:sz w:val="24"/>
                <w:szCs w:val="24"/>
                <w:lang w:eastAsia="lt-LT"/>
              </w:rPr>
              <w:t xml:space="preserve">leidžia įsakymus, tvirtina taisykles ir kitus </w:t>
            </w:r>
            <w:r>
              <w:rPr>
                <w:sz w:val="24"/>
                <w:szCs w:val="24"/>
                <w:lang w:eastAsia="lt-LT"/>
              </w:rPr>
              <w:t xml:space="preserve">Centro </w:t>
            </w:r>
            <w:r w:rsidRPr="00D536EB">
              <w:rPr>
                <w:sz w:val="24"/>
                <w:szCs w:val="24"/>
                <w:lang w:eastAsia="lt-LT"/>
              </w:rPr>
              <w:t>vidaus teisės aktus, organizuoja, kontroliuoja ir derina jų vykdymą, organizuoja veiklos įsivertinimą (vidaus auditą), sudaro sąlygas išoriniam veiklos vertinimui (auditui) atlikti;</w:t>
            </w:r>
            <w:r w:rsidRPr="00D536EB">
              <w:rPr>
                <w:sz w:val="24"/>
                <w:szCs w:val="24"/>
              </w:rPr>
              <w:t xml:space="preserve"> </w:t>
            </w:r>
          </w:p>
          <w:p w14:paraId="7554D15B" w14:textId="77777777" w:rsidR="009950E3" w:rsidRPr="00D536EB" w:rsidRDefault="009950E3" w:rsidP="004B3B96">
            <w:pPr>
              <w:ind w:firstLine="851"/>
              <w:jc w:val="both"/>
              <w:rPr>
                <w:sz w:val="24"/>
                <w:szCs w:val="24"/>
              </w:rPr>
            </w:pPr>
            <w:r w:rsidRPr="00D536EB">
              <w:rPr>
                <w:sz w:val="24"/>
                <w:szCs w:val="24"/>
              </w:rPr>
              <w:lastRenderedPageBreak/>
              <w:t xml:space="preserve">4. planuoja, organizuoja ir kontroliuoja  </w:t>
            </w:r>
            <w:r>
              <w:rPr>
                <w:sz w:val="24"/>
                <w:szCs w:val="24"/>
              </w:rPr>
              <w:t>Centro</w:t>
            </w:r>
            <w:r w:rsidRPr="00D536EB">
              <w:rPr>
                <w:sz w:val="24"/>
                <w:szCs w:val="24"/>
              </w:rPr>
              <w:t xml:space="preserve"> veiklą, kad būtų įgyvendinami </w:t>
            </w:r>
            <w:r>
              <w:rPr>
                <w:sz w:val="24"/>
                <w:szCs w:val="24"/>
              </w:rPr>
              <w:t>Centro</w:t>
            </w:r>
            <w:r w:rsidRPr="00D536EB">
              <w:rPr>
                <w:sz w:val="24"/>
                <w:szCs w:val="24"/>
              </w:rPr>
              <w:t xml:space="preserve"> tikslai ir atliekamos nustatytos funkcijos bei užduotys;</w:t>
            </w:r>
          </w:p>
          <w:p w14:paraId="51F08C4A" w14:textId="77777777" w:rsidR="009950E3" w:rsidRPr="00D536EB" w:rsidRDefault="009950E3" w:rsidP="004B3B96">
            <w:pPr>
              <w:ind w:firstLine="851"/>
              <w:jc w:val="both"/>
              <w:rPr>
                <w:sz w:val="24"/>
                <w:szCs w:val="24"/>
              </w:rPr>
            </w:pPr>
            <w:r w:rsidRPr="00D536EB">
              <w:rPr>
                <w:sz w:val="24"/>
                <w:szCs w:val="24"/>
              </w:rPr>
              <w:t xml:space="preserve">5. atsako už </w:t>
            </w:r>
            <w:r>
              <w:rPr>
                <w:sz w:val="24"/>
                <w:szCs w:val="24"/>
              </w:rPr>
              <w:t xml:space="preserve">Centro </w:t>
            </w:r>
            <w:r w:rsidRPr="00D536EB">
              <w:rPr>
                <w:sz w:val="24"/>
                <w:szCs w:val="24"/>
              </w:rPr>
              <w:t>veiklos tikslų įgyvendinimą ir funkcijų vykdymą;</w:t>
            </w:r>
          </w:p>
          <w:p w14:paraId="1442D305" w14:textId="77777777" w:rsidR="009950E3" w:rsidRPr="00D536EB" w:rsidRDefault="009950E3" w:rsidP="004B3B96">
            <w:pPr>
              <w:ind w:firstLine="851"/>
              <w:jc w:val="both"/>
              <w:rPr>
                <w:sz w:val="24"/>
                <w:szCs w:val="24"/>
              </w:rPr>
            </w:pPr>
            <w:r w:rsidRPr="00D536EB">
              <w:rPr>
                <w:sz w:val="24"/>
                <w:szCs w:val="24"/>
              </w:rPr>
              <w:t xml:space="preserve">6. tvirtina </w:t>
            </w:r>
            <w:r>
              <w:rPr>
                <w:sz w:val="24"/>
                <w:szCs w:val="24"/>
              </w:rPr>
              <w:t>Centro</w:t>
            </w:r>
            <w:r w:rsidRPr="00D536EB">
              <w:rPr>
                <w:sz w:val="24"/>
                <w:szCs w:val="24"/>
              </w:rPr>
              <w:t xml:space="preserve"> struktūrą, pareigybių sąrašą, priima ir atleidžia </w:t>
            </w:r>
            <w:r>
              <w:rPr>
                <w:sz w:val="24"/>
                <w:szCs w:val="24"/>
              </w:rPr>
              <w:t xml:space="preserve">Centro </w:t>
            </w:r>
            <w:r w:rsidRPr="00D536EB">
              <w:rPr>
                <w:sz w:val="24"/>
                <w:szCs w:val="24"/>
              </w:rPr>
              <w:t>darbuotojus, atlieka kitas personalo valdymo funkcijas;</w:t>
            </w:r>
          </w:p>
          <w:p w14:paraId="62A61C04" w14:textId="77777777" w:rsidR="009950E3" w:rsidRPr="00D536EB" w:rsidRDefault="009950E3" w:rsidP="004B3B96">
            <w:pPr>
              <w:ind w:firstLine="851"/>
              <w:jc w:val="both"/>
              <w:rPr>
                <w:sz w:val="24"/>
                <w:szCs w:val="24"/>
              </w:rPr>
            </w:pPr>
            <w:r w:rsidRPr="00D536EB">
              <w:rPr>
                <w:sz w:val="24"/>
                <w:szCs w:val="24"/>
              </w:rPr>
              <w:t>7. užtikrina socialinių paslaugų srities darbuotojų profesinės kompetencijos tobulinimą;</w:t>
            </w:r>
          </w:p>
          <w:p w14:paraId="198D9DF2" w14:textId="77777777" w:rsidR="009950E3" w:rsidRPr="00D536EB" w:rsidRDefault="009950E3" w:rsidP="004B3B96">
            <w:pPr>
              <w:ind w:firstLine="851"/>
              <w:jc w:val="both"/>
              <w:rPr>
                <w:sz w:val="24"/>
                <w:szCs w:val="24"/>
              </w:rPr>
            </w:pPr>
            <w:r w:rsidRPr="00D536EB">
              <w:rPr>
                <w:sz w:val="24"/>
                <w:szCs w:val="24"/>
              </w:rPr>
              <w:t xml:space="preserve">8. užtikrina kokybišką socialinių paslaugų teikimą bei </w:t>
            </w:r>
            <w:r>
              <w:rPr>
                <w:sz w:val="24"/>
                <w:szCs w:val="24"/>
              </w:rPr>
              <w:t>Centro veiklos</w:t>
            </w:r>
            <w:r w:rsidRPr="00D536EB">
              <w:rPr>
                <w:sz w:val="24"/>
                <w:szCs w:val="24"/>
              </w:rPr>
              <w:t xml:space="preserve"> viešinimą ir sklaidą;</w:t>
            </w:r>
          </w:p>
          <w:p w14:paraId="68F1143E" w14:textId="77777777" w:rsidR="009950E3" w:rsidRPr="00D536EB" w:rsidRDefault="009950E3" w:rsidP="004B3B96">
            <w:pPr>
              <w:ind w:firstLine="851"/>
              <w:jc w:val="both"/>
              <w:rPr>
                <w:sz w:val="24"/>
                <w:szCs w:val="24"/>
              </w:rPr>
            </w:pPr>
            <w:r w:rsidRPr="00D536EB">
              <w:rPr>
                <w:sz w:val="24"/>
                <w:szCs w:val="24"/>
              </w:rPr>
              <w:t>9. organizuoja darbų saugą, priešgaisrinę saugą ir civilinę saugą, užtikrina darbuotojų saugos ir sveikatos reikalavimų laikymąsi;</w:t>
            </w:r>
          </w:p>
          <w:p w14:paraId="03A28BBC" w14:textId="77777777" w:rsidR="009950E3" w:rsidRPr="00D536EB" w:rsidRDefault="009950E3" w:rsidP="004B3B96">
            <w:pPr>
              <w:ind w:firstLine="851"/>
              <w:jc w:val="both"/>
              <w:rPr>
                <w:sz w:val="24"/>
                <w:szCs w:val="24"/>
              </w:rPr>
            </w:pPr>
            <w:r w:rsidRPr="00D536EB">
              <w:rPr>
                <w:sz w:val="24"/>
                <w:szCs w:val="24"/>
              </w:rPr>
              <w:t xml:space="preserve">10. disponuoja </w:t>
            </w:r>
            <w:r>
              <w:rPr>
                <w:sz w:val="24"/>
                <w:szCs w:val="24"/>
              </w:rPr>
              <w:t xml:space="preserve">Centrui </w:t>
            </w:r>
            <w:r w:rsidRPr="00D536EB">
              <w:rPr>
                <w:sz w:val="24"/>
                <w:szCs w:val="24"/>
              </w:rPr>
              <w:t xml:space="preserve">skirtomis lėšomis ir vykdo su tuo susijusias finansines operacijas, atsako už </w:t>
            </w:r>
            <w:r>
              <w:rPr>
                <w:sz w:val="24"/>
                <w:szCs w:val="24"/>
              </w:rPr>
              <w:t>Centro</w:t>
            </w:r>
            <w:r w:rsidRPr="00D536EB">
              <w:rPr>
                <w:sz w:val="24"/>
                <w:szCs w:val="24"/>
              </w:rPr>
              <w:t xml:space="preserve"> buhalterinės apskaitos organizavimą;</w:t>
            </w:r>
          </w:p>
          <w:p w14:paraId="0DD74C6B" w14:textId="77777777" w:rsidR="009950E3" w:rsidRPr="00F80885" w:rsidRDefault="009950E3" w:rsidP="004B3B96">
            <w:pPr>
              <w:ind w:firstLine="851"/>
              <w:jc w:val="both"/>
              <w:rPr>
                <w:sz w:val="24"/>
                <w:szCs w:val="24"/>
              </w:rPr>
            </w:pPr>
            <w:r w:rsidRPr="00F80885">
              <w:rPr>
                <w:sz w:val="24"/>
                <w:szCs w:val="24"/>
              </w:rPr>
              <w:t>11. užtikrina racionalų Centro lėšų bei turto naudojimą;</w:t>
            </w:r>
          </w:p>
          <w:p w14:paraId="179B634A" w14:textId="77777777" w:rsidR="009950E3" w:rsidRDefault="009950E3" w:rsidP="004B3B96">
            <w:pPr>
              <w:ind w:firstLine="851"/>
              <w:jc w:val="both"/>
              <w:rPr>
                <w:sz w:val="24"/>
                <w:szCs w:val="24"/>
              </w:rPr>
            </w:pPr>
            <w:r w:rsidRPr="00F80885">
              <w:rPr>
                <w:sz w:val="24"/>
                <w:szCs w:val="24"/>
              </w:rPr>
              <w:t>1</w:t>
            </w:r>
            <w:r>
              <w:rPr>
                <w:sz w:val="24"/>
                <w:szCs w:val="24"/>
              </w:rPr>
              <w:t>2</w:t>
            </w:r>
            <w:r w:rsidRPr="00F80885">
              <w:rPr>
                <w:sz w:val="24"/>
                <w:szCs w:val="24"/>
              </w:rPr>
              <w:t xml:space="preserve">. teikia ataskaitas ir kitą informaciją savivaldybės tarybai, savivaldybės merui, savivaldybės administracijos </w:t>
            </w:r>
            <w:r w:rsidRPr="007934F9">
              <w:rPr>
                <w:sz w:val="24"/>
                <w:szCs w:val="24"/>
              </w:rPr>
              <w:t>direktoriui, savivaldybės administracijos socialinės paramos ir sveikatos skyriui,</w:t>
            </w:r>
            <w:r>
              <w:rPr>
                <w:sz w:val="24"/>
                <w:szCs w:val="24"/>
              </w:rPr>
              <w:t xml:space="preserve"> kitiems administracijos padaliniams pagal kompetenciją;</w:t>
            </w:r>
          </w:p>
          <w:p w14:paraId="3F3CCD1F" w14:textId="77777777" w:rsidR="009950E3" w:rsidRPr="00D536EB" w:rsidRDefault="009950E3" w:rsidP="004B3B96">
            <w:pPr>
              <w:ind w:firstLine="851"/>
              <w:jc w:val="both"/>
              <w:rPr>
                <w:sz w:val="24"/>
                <w:szCs w:val="24"/>
              </w:rPr>
            </w:pPr>
            <w:r>
              <w:rPr>
                <w:sz w:val="24"/>
                <w:szCs w:val="24"/>
              </w:rPr>
              <w:t>13. viešai skelbia informaciją apie Centro veiklą teisės aktų nustatyta tvarka;</w:t>
            </w:r>
          </w:p>
          <w:p w14:paraId="1A9603CB" w14:textId="77777777" w:rsidR="009950E3" w:rsidRPr="001E0854" w:rsidRDefault="009950E3" w:rsidP="004B3B96">
            <w:pPr>
              <w:ind w:firstLine="851"/>
              <w:jc w:val="both"/>
              <w:rPr>
                <w:sz w:val="24"/>
                <w:szCs w:val="24"/>
              </w:rPr>
            </w:pPr>
            <w:r w:rsidRPr="00D536EB">
              <w:rPr>
                <w:sz w:val="24"/>
                <w:szCs w:val="24"/>
              </w:rPr>
              <w:t>1</w:t>
            </w:r>
            <w:r>
              <w:rPr>
                <w:sz w:val="24"/>
                <w:szCs w:val="24"/>
              </w:rPr>
              <w:t>4</w:t>
            </w:r>
            <w:r w:rsidRPr="00D536EB">
              <w:rPr>
                <w:sz w:val="24"/>
                <w:szCs w:val="24"/>
              </w:rPr>
              <w:t xml:space="preserve">. </w:t>
            </w:r>
            <w:r>
              <w:rPr>
                <w:sz w:val="24"/>
                <w:szCs w:val="24"/>
              </w:rPr>
              <w:t xml:space="preserve">Lietuvos Respublikos teisės aktų nustatyta tvarka </w:t>
            </w:r>
            <w:r w:rsidRPr="00D536EB">
              <w:rPr>
                <w:sz w:val="24"/>
                <w:szCs w:val="24"/>
              </w:rPr>
              <w:t xml:space="preserve">atstovauja </w:t>
            </w:r>
            <w:r>
              <w:rPr>
                <w:sz w:val="24"/>
                <w:szCs w:val="24"/>
              </w:rPr>
              <w:t xml:space="preserve">Centrui teismuose, </w:t>
            </w:r>
            <w:r w:rsidRPr="00D536EB">
              <w:rPr>
                <w:sz w:val="24"/>
                <w:szCs w:val="24"/>
              </w:rPr>
              <w:t xml:space="preserve">valstybės ir savivaldybių institucijose bei įstaigose, bendradarbiauja su kitais Lietuvos Respublikos ar užsienio fiziniais ir juridiniais asmenimis </w:t>
            </w:r>
            <w:r>
              <w:rPr>
                <w:sz w:val="24"/>
                <w:szCs w:val="24"/>
              </w:rPr>
              <w:t xml:space="preserve">Centro </w:t>
            </w:r>
            <w:r w:rsidRPr="00D536EB">
              <w:rPr>
                <w:sz w:val="24"/>
                <w:szCs w:val="24"/>
              </w:rPr>
              <w:t>veiklos srityje.</w:t>
            </w:r>
          </w:p>
        </w:tc>
      </w:tr>
      <w:tr w:rsidR="009950E3" w:rsidRPr="002A035E" w14:paraId="3CDE43BD" w14:textId="77777777" w:rsidTr="004B3B96">
        <w:tc>
          <w:tcPr>
            <w:tcW w:w="9854" w:type="dxa"/>
          </w:tcPr>
          <w:p w14:paraId="3E0E123B" w14:textId="77777777" w:rsidR="009950E3" w:rsidRPr="002A035E" w:rsidRDefault="009950E3" w:rsidP="004B3B96">
            <w:pPr>
              <w:rPr>
                <w:b/>
                <w:sz w:val="24"/>
                <w:szCs w:val="24"/>
              </w:rPr>
            </w:pPr>
            <w:r w:rsidRPr="002A035E">
              <w:rPr>
                <w:b/>
                <w:sz w:val="24"/>
                <w:szCs w:val="24"/>
              </w:rPr>
              <w:lastRenderedPageBreak/>
              <w:t>Darbo užmokestis:</w:t>
            </w:r>
          </w:p>
        </w:tc>
      </w:tr>
      <w:tr w:rsidR="009950E3" w:rsidRPr="002A035E" w14:paraId="7662827A" w14:textId="77777777" w:rsidTr="004B3B96">
        <w:trPr>
          <w:trHeight w:val="434"/>
        </w:trPr>
        <w:tc>
          <w:tcPr>
            <w:tcW w:w="9854" w:type="dxa"/>
            <w:tcBorders>
              <w:bottom w:val="single" w:sz="4" w:space="0" w:color="auto"/>
            </w:tcBorders>
          </w:tcPr>
          <w:p w14:paraId="35D98F7D" w14:textId="77777777" w:rsidR="009950E3" w:rsidRPr="00810836" w:rsidRDefault="009950E3" w:rsidP="004B3B96">
            <w:pPr>
              <w:jc w:val="both"/>
              <w:rPr>
                <w:color w:val="FF0000"/>
                <w:sz w:val="24"/>
                <w:szCs w:val="24"/>
              </w:rPr>
            </w:pPr>
            <w:r w:rsidRPr="001803BC">
              <w:rPr>
                <w:sz w:val="24"/>
                <w:szCs w:val="24"/>
              </w:rPr>
              <w:t xml:space="preserve">Pareiginės algos pastoviosios dalies koeficientas </w:t>
            </w:r>
            <w:r w:rsidRPr="00640CED">
              <w:rPr>
                <w:color w:val="000000" w:themeColor="text1"/>
                <w:sz w:val="24"/>
                <w:szCs w:val="24"/>
              </w:rPr>
              <w:t>– 1,50 – 2,42</w:t>
            </w:r>
            <w:r>
              <w:rPr>
                <w:color w:val="000000" w:themeColor="text1"/>
                <w:sz w:val="24"/>
                <w:szCs w:val="24"/>
              </w:rPr>
              <w:t xml:space="preserve"> (priklausomai nuo vadovaujamo darbo patirties)</w:t>
            </w:r>
            <w:r w:rsidRPr="00640CED">
              <w:rPr>
                <w:color w:val="000000" w:themeColor="text1"/>
                <w:sz w:val="24"/>
                <w:szCs w:val="24"/>
              </w:rPr>
              <w:t xml:space="preserve">. </w:t>
            </w:r>
          </w:p>
        </w:tc>
      </w:tr>
      <w:tr w:rsidR="009950E3" w:rsidRPr="002A035E" w14:paraId="445AED9E" w14:textId="77777777" w:rsidTr="004B3B96">
        <w:tc>
          <w:tcPr>
            <w:tcW w:w="9854" w:type="dxa"/>
          </w:tcPr>
          <w:p w14:paraId="3C347AE1" w14:textId="77777777" w:rsidR="009950E3" w:rsidRPr="002A035E" w:rsidRDefault="009950E3" w:rsidP="004B3B96">
            <w:pPr>
              <w:rPr>
                <w:b/>
                <w:sz w:val="24"/>
                <w:szCs w:val="24"/>
              </w:rPr>
            </w:pPr>
            <w:r w:rsidRPr="002A035E">
              <w:rPr>
                <w:b/>
                <w:sz w:val="24"/>
                <w:szCs w:val="24"/>
              </w:rPr>
              <w:t>Dokumentai, kurie turi būti pateikti:</w:t>
            </w:r>
          </w:p>
        </w:tc>
      </w:tr>
      <w:tr w:rsidR="009950E3" w:rsidRPr="001803BC" w14:paraId="48C5B4CC" w14:textId="77777777" w:rsidTr="004B3B96">
        <w:trPr>
          <w:trHeight w:val="412"/>
        </w:trPr>
        <w:tc>
          <w:tcPr>
            <w:tcW w:w="9854" w:type="dxa"/>
            <w:tcBorders>
              <w:bottom w:val="single" w:sz="4" w:space="0" w:color="auto"/>
            </w:tcBorders>
          </w:tcPr>
          <w:p w14:paraId="6F5AA51B" w14:textId="77777777" w:rsidR="009950E3" w:rsidRPr="004634B2" w:rsidRDefault="009950E3" w:rsidP="004B3B96">
            <w:pPr>
              <w:ind w:firstLine="709"/>
              <w:jc w:val="both"/>
              <w:rPr>
                <w:sz w:val="24"/>
                <w:szCs w:val="24"/>
              </w:rPr>
            </w:pPr>
            <w:r w:rsidRPr="004634B2">
              <w:rPr>
                <w:sz w:val="24"/>
                <w:szCs w:val="24"/>
              </w:rPr>
              <w:t>Pretendentas privalo pateikti:</w:t>
            </w:r>
          </w:p>
          <w:p w14:paraId="037CED6E" w14:textId="77777777" w:rsidR="009950E3" w:rsidRPr="004634B2" w:rsidRDefault="009950E3" w:rsidP="004B3B96">
            <w:pPr>
              <w:pStyle w:val="Sraopastraipa"/>
              <w:numPr>
                <w:ilvl w:val="0"/>
                <w:numId w:val="1"/>
              </w:numPr>
              <w:ind w:left="0" w:firstLine="851"/>
              <w:jc w:val="both"/>
              <w:rPr>
                <w:sz w:val="24"/>
                <w:szCs w:val="24"/>
                <w:lang w:eastAsia="lt-LT"/>
              </w:rPr>
            </w:pPr>
            <w:r w:rsidRPr="004634B2">
              <w:rPr>
                <w:sz w:val="24"/>
                <w:szCs w:val="24"/>
              </w:rPr>
              <w:t>Prašymą leisti dalyvauti konkurse (toliau – prašymas), kuriame turi būti nurodomas sąrašas prie šio prašymo pridedamų dokumentų ar jų kopijų.</w:t>
            </w:r>
          </w:p>
          <w:p w14:paraId="6AAD48BC" w14:textId="77777777" w:rsidR="009950E3" w:rsidRPr="004634B2" w:rsidRDefault="009950E3" w:rsidP="004B3B96">
            <w:pPr>
              <w:pStyle w:val="Sraopastraipa"/>
              <w:numPr>
                <w:ilvl w:val="0"/>
                <w:numId w:val="1"/>
              </w:numPr>
              <w:ind w:left="0" w:firstLine="851"/>
              <w:jc w:val="both"/>
              <w:rPr>
                <w:sz w:val="24"/>
                <w:szCs w:val="24"/>
                <w:lang w:eastAsia="lt-LT"/>
              </w:rPr>
            </w:pPr>
            <w:r w:rsidRPr="004634B2">
              <w:rPr>
                <w:sz w:val="24"/>
                <w:szCs w:val="24"/>
              </w:rPr>
              <w:t>Asmens tapatybę patvirtinantį dokumentą ir jo kopiją.</w:t>
            </w:r>
          </w:p>
          <w:p w14:paraId="14CC41D8" w14:textId="77777777" w:rsidR="009950E3" w:rsidRPr="004634B2" w:rsidRDefault="009950E3" w:rsidP="004B3B96">
            <w:pPr>
              <w:pStyle w:val="Sraopastraipa"/>
              <w:numPr>
                <w:ilvl w:val="0"/>
                <w:numId w:val="1"/>
              </w:numPr>
              <w:ind w:left="0" w:firstLine="851"/>
              <w:jc w:val="both"/>
              <w:rPr>
                <w:sz w:val="24"/>
                <w:szCs w:val="24"/>
                <w:lang w:eastAsia="lt-LT"/>
              </w:rPr>
            </w:pPr>
            <w:r w:rsidRPr="004634B2">
              <w:rPr>
                <w:sz w:val="24"/>
                <w:szCs w:val="24"/>
              </w:rPr>
              <w:t xml:space="preserve">Ne žemesnį kaip aukštąjį universitetinį išsilavinimą arba jam lygiavertę aukštojo mokslo kvalifikaciją </w:t>
            </w:r>
            <w:r w:rsidRPr="004634B2">
              <w:rPr>
                <w:sz w:val="24"/>
                <w:szCs w:val="24"/>
                <w:lang w:eastAsia="lt-LT"/>
              </w:rPr>
              <w:t xml:space="preserve">patvirtinančių dokumentų kopijas. </w:t>
            </w:r>
          </w:p>
          <w:p w14:paraId="7B06C45F" w14:textId="77777777" w:rsidR="009950E3" w:rsidRPr="004634B2" w:rsidRDefault="009950E3" w:rsidP="004B3B96">
            <w:pPr>
              <w:pStyle w:val="Sraopastraipa"/>
              <w:numPr>
                <w:ilvl w:val="0"/>
                <w:numId w:val="1"/>
              </w:numPr>
              <w:ind w:left="0" w:firstLine="851"/>
              <w:jc w:val="both"/>
              <w:rPr>
                <w:sz w:val="24"/>
                <w:szCs w:val="24"/>
                <w:lang w:eastAsia="lt-LT"/>
              </w:rPr>
            </w:pPr>
            <w:r w:rsidRPr="004634B2">
              <w:rPr>
                <w:sz w:val="24"/>
                <w:szCs w:val="24"/>
              </w:rPr>
              <w:t>Gyvenimo aprašymą – nurodyti vardą, pavardę, gimimo datą, gyvenamosios vietos adresą, telefono numerį, elektroninio pašto adresą, išsilavinimą, darbo patirtį, savo privalumų sąrašą (nurodyti dalykines savybes).</w:t>
            </w:r>
          </w:p>
          <w:p w14:paraId="4DA86699" w14:textId="77777777" w:rsidR="009950E3" w:rsidRPr="004634B2" w:rsidRDefault="009950E3" w:rsidP="004B3B96">
            <w:pPr>
              <w:pStyle w:val="Sraopastraipa"/>
              <w:numPr>
                <w:ilvl w:val="0"/>
                <w:numId w:val="1"/>
              </w:numPr>
              <w:ind w:left="0" w:firstLine="851"/>
              <w:jc w:val="both"/>
              <w:rPr>
                <w:sz w:val="24"/>
                <w:szCs w:val="24"/>
                <w:lang w:eastAsia="lt-LT"/>
              </w:rPr>
            </w:pPr>
            <w:r w:rsidRPr="004634B2">
              <w:rPr>
                <w:sz w:val="24"/>
                <w:szCs w:val="24"/>
              </w:rPr>
              <w:t>Vadovaujamo darbo patirtį patvirtinančio (-</w:t>
            </w:r>
            <w:proofErr w:type="spellStart"/>
            <w:r w:rsidRPr="004634B2">
              <w:rPr>
                <w:sz w:val="24"/>
                <w:szCs w:val="24"/>
              </w:rPr>
              <w:t>ių</w:t>
            </w:r>
            <w:proofErr w:type="spellEnd"/>
            <w:r w:rsidRPr="004634B2">
              <w:rPr>
                <w:sz w:val="24"/>
                <w:szCs w:val="24"/>
              </w:rPr>
              <w:t>) dokumento (-ų) kopiją.</w:t>
            </w:r>
          </w:p>
          <w:p w14:paraId="5074DF9C" w14:textId="77777777" w:rsidR="009950E3" w:rsidRPr="004634B2" w:rsidRDefault="009950E3" w:rsidP="004B3B96">
            <w:pPr>
              <w:pStyle w:val="Sraopastraipa"/>
              <w:numPr>
                <w:ilvl w:val="0"/>
                <w:numId w:val="1"/>
              </w:numPr>
              <w:ind w:left="0" w:firstLine="851"/>
              <w:jc w:val="both"/>
              <w:rPr>
                <w:sz w:val="24"/>
                <w:szCs w:val="24"/>
                <w:lang w:eastAsia="lt-LT"/>
              </w:rPr>
            </w:pPr>
            <w:r w:rsidRPr="004634B2">
              <w:rPr>
                <w:sz w:val="24"/>
                <w:szCs w:val="24"/>
              </w:rPr>
              <w:t>Darbo patirtį patvirtinančio (-</w:t>
            </w:r>
            <w:proofErr w:type="spellStart"/>
            <w:r w:rsidRPr="004634B2">
              <w:rPr>
                <w:sz w:val="24"/>
                <w:szCs w:val="24"/>
              </w:rPr>
              <w:t>ių</w:t>
            </w:r>
            <w:proofErr w:type="spellEnd"/>
            <w:r w:rsidRPr="004634B2">
              <w:rPr>
                <w:sz w:val="24"/>
                <w:szCs w:val="24"/>
              </w:rPr>
              <w:t>) dokumento (-ų) kopiją;</w:t>
            </w:r>
          </w:p>
          <w:p w14:paraId="2EB35052" w14:textId="77777777" w:rsidR="009950E3" w:rsidRPr="004634B2" w:rsidRDefault="009950E3" w:rsidP="004B3B96">
            <w:pPr>
              <w:numPr>
                <w:ilvl w:val="0"/>
                <w:numId w:val="1"/>
              </w:numPr>
              <w:suppressAutoHyphens/>
              <w:ind w:left="0" w:firstLine="851"/>
              <w:jc w:val="both"/>
              <w:rPr>
                <w:sz w:val="24"/>
                <w:szCs w:val="24"/>
                <w:lang w:eastAsia="lt-LT"/>
              </w:rPr>
            </w:pPr>
            <w:r w:rsidRPr="004634B2">
              <w:rPr>
                <w:sz w:val="24"/>
                <w:szCs w:val="24"/>
                <w:lang w:eastAsia="lt-LT"/>
              </w:rPr>
              <w:t>Informaciją apie lietuvių kalbos trečiosios valstybinės kalbos mokėjimo kategorijos lygiu mokėjimą, kaip nustatyta Lietuvos Respublikos Vyriausybės 2003 m. gruodžio 24 d. nutarimu Nr. 1688 „Dėl valstybinės kalbos mokėjimo kategorijų patvirtinimo ir įgyvendinimo“ patvirtintame Valstybinės kalbos mokėjimo kategorijų nustatymo ir jų taikymo tvarkos apraše (ne Lietuvos Respublikos piliečiams).</w:t>
            </w:r>
          </w:p>
          <w:p w14:paraId="301D1BCD" w14:textId="77777777" w:rsidR="009950E3" w:rsidRPr="004634B2" w:rsidRDefault="009950E3" w:rsidP="004B3B96">
            <w:pPr>
              <w:pStyle w:val="Sraopastraipa"/>
              <w:numPr>
                <w:ilvl w:val="0"/>
                <w:numId w:val="1"/>
              </w:numPr>
              <w:ind w:left="0" w:firstLine="851"/>
              <w:jc w:val="both"/>
              <w:rPr>
                <w:sz w:val="24"/>
                <w:szCs w:val="24"/>
              </w:rPr>
            </w:pPr>
            <w:r w:rsidRPr="004634B2">
              <w:rPr>
                <w:sz w:val="24"/>
                <w:szCs w:val="24"/>
              </w:rPr>
              <w:t>Savo, kaip įstaigos vadovo, veiklos programą.</w:t>
            </w:r>
          </w:p>
          <w:p w14:paraId="67C06249" w14:textId="77777777" w:rsidR="009950E3" w:rsidRPr="004634B2" w:rsidRDefault="009950E3" w:rsidP="004B3B96">
            <w:pPr>
              <w:pStyle w:val="Sraopastraipa"/>
              <w:numPr>
                <w:ilvl w:val="0"/>
                <w:numId w:val="1"/>
              </w:numPr>
              <w:ind w:left="0" w:firstLine="851"/>
              <w:jc w:val="both"/>
              <w:rPr>
                <w:sz w:val="24"/>
                <w:szCs w:val="24"/>
              </w:rPr>
            </w:pPr>
            <w:r w:rsidRPr="004634B2">
              <w:rPr>
                <w:sz w:val="24"/>
                <w:szCs w:val="24"/>
              </w:rPr>
              <w:t xml:space="preserve">Užpildytą pretendento anketą </w:t>
            </w:r>
            <w:r w:rsidRPr="004634B2">
              <w:rPr>
                <w:sz w:val="24"/>
                <w:szCs w:val="24"/>
                <w:shd w:val="clear" w:color="auto" w:fill="FFFFFF"/>
              </w:rPr>
              <w:t xml:space="preserve">(pagal LR </w:t>
            </w:r>
            <w:r w:rsidRPr="004634B2">
              <w:rPr>
                <w:sz w:val="24"/>
                <w:szCs w:val="24"/>
              </w:rPr>
              <w:t>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Pr="004634B2">
              <w:rPr>
                <w:sz w:val="24"/>
                <w:szCs w:val="24"/>
                <w:shd w:val="clear" w:color="auto" w:fill="FFFFFF"/>
              </w:rPr>
              <w:t xml:space="preserve"> priedą).</w:t>
            </w:r>
          </w:p>
          <w:p w14:paraId="5A876A0D" w14:textId="77777777" w:rsidR="009950E3" w:rsidRPr="004634B2" w:rsidRDefault="009950E3" w:rsidP="004B3B96">
            <w:pPr>
              <w:pStyle w:val="Sraopastraipa"/>
              <w:numPr>
                <w:ilvl w:val="0"/>
                <w:numId w:val="1"/>
              </w:numPr>
              <w:ind w:left="0" w:firstLine="851"/>
              <w:jc w:val="both"/>
              <w:rPr>
                <w:sz w:val="24"/>
                <w:szCs w:val="24"/>
              </w:rPr>
            </w:pPr>
            <w:r w:rsidRPr="004634B2">
              <w:rPr>
                <w:sz w:val="24"/>
                <w:szCs w:val="24"/>
                <w:shd w:val="clear" w:color="auto" w:fill="FFFFFF"/>
              </w:rPr>
              <w:t>Viešųjų ir privačių interesų deklaraciją.</w:t>
            </w:r>
          </w:p>
          <w:p w14:paraId="17FC6545" w14:textId="77777777" w:rsidR="009950E3" w:rsidRPr="004634B2" w:rsidRDefault="009950E3" w:rsidP="004B3B96">
            <w:pPr>
              <w:numPr>
                <w:ilvl w:val="0"/>
                <w:numId w:val="1"/>
              </w:numPr>
              <w:suppressAutoHyphens/>
              <w:ind w:firstLine="131"/>
              <w:jc w:val="both"/>
              <w:rPr>
                <w:sz w:val="24"/>
                <w:szCs w:val="24"/>
              </w:rPr>
            </w:pPr>
            <w:r w:rsidRPr="004634B2">
              <w:rPr>
                <w:sz w:val="24"/>
                <w:szCs w:val="24"/>
                <w:shd w:val="clear" w:color="auto" w:fill="FFFFFF"/>
              </w:rPr>
              <w:t>Papildomą kompetenciją įrodančius dokumentus ir (ar) jų kopijas.</w:t>
            </w:r>
          </w:p>
        </w:tc>
      </w:tr>
      <w:tr w:rsidR="009950E3" w:rsidRPr="002B2123" w14:paraId="537E31DA" w14:textId="77777777" w:rsidTr="004B3B96">
        <w:tc>
          <w:tcPr>
            <w:tcW w:w="9854" w:type="dxa"/>
          </w:tcPr>
          <w:p w14:paraId="63B5E0CE" w14:textId="77777777" w:rsidR="009950E3" w:rsidRPr="002B2123" w:rsidRDefault="009950E3" w:rsidP="004B3B96">
            <w:pPr>
              <w:rPr>
                <w:b/>
                <w:sz w:val="24"/>
                <w:szCs w:val="24"/>
              </w:rPr>
            </w:pPr>
            <w:r w:rsidRPr="002B2123">
              <w:rPr>
                <w:b/>
                <w:sz w:val="24"/>
                <w:szCs w:val="24"/>
              </w:rPr>
              <w:t>Dokumentai priimami:</w:t>
            </w:r>
          </w:p>
        </w:tc>
      </w:tr>
      <w:tr w:rsidR="009950E3" w:rsidRPr="002B2123" w14:paraId="028BA0F9" w14:textId="77777777" w:rsidTr="004B3B96">
        <w:trPr>
          <w:trHeight w:val="432"/>
        </w:trPr>
        <w:tc>
          <w:tcPr>
            <w:tcW w:w="9854" w:type="dxa"/>
            <w:tcBorders>
              <w:bottom w:val="single" w:sz="4" w:space="0" w:color="auto"/>
            </w:tcBorders>
          </w:tcPr>
          <w:p w14:paraId="2B4B4B11" w14:textId="77777777" w:rsidR="009950E3" w:rsidRPr="002B2123" w:rsidRDefault="009950E3" w:rsidP="004B3B96">
            <w:pPr>
              <w:jc w:val="both"/>
              <w:rPr>
                <w:sz w:val="24"/>
                <w:szCs w:val="24"/>
              </w:rPr>
            </w:pPr>
            <w:r w:rsidRPr="002B2123">
              <w:rPr>
                <w:sz w:val="24"/>
                <w:szCs w:val="24"/>
              </w:rPr>
              <w:lastRenderedPageBreak/>
              <w:t>Pretendentai dokumentus teikia per Valstybės tarnybos valdymo informacinę sistemą.</w:t>
            </w:r>
          </w:p>
        </w:tc>
      </w:tr>
      <w:tr w:rsidR="009950E3" w:rsidRPr="002B2123" w14:paraId="5D6EBAEB" w14:textId="77777777" w:rsidTr="004B3B96">
        <w:trPr>
          <w:trHeight w:val="432"/>
        </w:trPr>
        <w:tc>
          <w:tcPr>
            <w:tcW w:w="9854" w:type="dxa"/>
            <w:tcBorders>
              <w:bottom w:val="single" w:sz="4" w:space="0" w:color="auto"/>
            </w:tcBorders>
          </w:tcPr>
          <w:p w14:paraId="41AB231C" w14:textId="77777777" w:rsidR="009950E3" w:rsidRPr="002B2123" w:rsidRDefault="009950E3" w:rsidP="004B3B96">
            <w:pPr>
              <w:jc w:val="both"/>
              <w:rPr>
                <w:sz w:val="24"/>
                <w:szCs w:val="24"/>
              </w:rPr>
            </w:pPr>
            <w:r w:rsidRPr="002B2123">
              <w:rPr>
                <w:b/>
                <w:sz w:val="24"/>
                <w:szCs w:val="24"/>
              </w:rPr>
              <w:t xml:space="preserve">Pretendentų atrankos būdas: </w:t>
            </w:r>
            <w:r w:rsidRPr="002B2123">
              <w:rPr>
                <w:sz w:val="24"/>
                <w:szCs w:val="24"/>
              </w:rPr>
              <w:t>pretendentų atrankos būdas – testas žodžiu (pokalbis ir veiklos programa).</w:t>
            </w:r>
          </w:p>
        </w:tc>
      </w:tr>
      <w:tr w:rsidR="009950E3" w:rsidRPr="002B2123" w14:paraId="03BFAD57" w14:textId="77777777" w:rsidTr="004B3B96">
        <w:tc>
          <w:tcPr>
            <w:tcW w:w="9854" w:type="dxa"/>
          </w:tcPr>
          <w:p w14:paraId="7C05C0BB" w14:textId="77777777" w:rsidR="009950E3" w:rsidRPr="002B2123" w:rsidRDefault="009950E3" w:rsidP="004B3B96">
            <w:pPr>
              <w:rPr>
                <w:b/>
                <w:sz w:val="24"/>
                <w:szCs w:val="24"/>
              </w:rPr>
            </w:pPr>
            <w:r w:rsidRPr="002B2123">
              <w:rPr>
                <w:b/>
                <w:sz w:val="24"/>
                <w:szCs w:val="24"/>
              </w:rPr>
              <w:t xml:space="preserve">Kontaktiniai duomenys išsamesnei informacijai: </w:t>
            </w:r>
          </w:p>
        </w:tc>
      </w:tr>
      <w:tr w:rsidR="009950E3" w:rsidRPr="002B2123" w14:paraId="4AC10B8B" w14:textId="77777777" w:rsidTr="004B3B96">
        <w:trPr>
          <w:trHeight w:val="550"/>
        </w:trPr>
        <w:tc>
          <w:tcPr>
            <w:tcW w:w="9854" w:type="dxa"/>
            <w:tcBorders>
              <w:bottom w:val="single" w:sz="4" w:space="0" w:color="auto"/>
            </w:tcBorders>
          </w:tcPr>
          <w:p w14:paraId="6B698931" w14:textId="77777777" w:rsidR="009950E3" w:rsidRPr="002B2123" w:rsidRDefault="009950E3" w:rsidP="004B3B96">
            <w:pPr>
              <w:rPr>
                <w:sz w:val="24"/>
                <w:szCs w:val="24"/>
              </w:rPr>
            </w:pPr>
            <w:r w:rsidRPr="002B2123">
              <w:rPr>
                <w:sz w:val="24"/>
                <w:szCs w:val="24"/>
              </w:rPr>
              <w:t xml:space="preserve">Tel. </w:t>
            </w:r>
            <w:r>
              <w:rPr>
                <w:sz w:val="24"/>
                <w:szCs w:val="24"/>
              </w:rPr>
              <w:t>+370</w:t>
            </w:r>
            <w:r w:rsidRPr="002B2123">
              <w:rPr>
                <w:sz w:val="24"/>
                <w:szCs w:val="24"/>
              </w:rPr>
              <w:t xml:space="preserve"> 458 52262 , el. p. </w:t>
            </w:r>
            <w:hyperlink r:id="rId5" w:history="1">
              <w:r w:rsidRPr="000D21B7">
                <w:rPr>
                  <w:rStyle w:val="Hipersaitas"/>
                  <w:sz w:val="24"/>
                  <w:szCs w:val="24"/>
                </w:rPr>
                <w:t>l.jasiuniene</w:t>
              </w:r>
              <w:r w:rsidRPr="005E6144">
                <w:rPr>
                  <w:rStyle w:val="Hipersaitas"/>
                  <w:sz w:val="24"/>
                  <w:szCs w:val="24"/>
                  <w:lang w:val="en-US"/>
                </w:rPr>
                <w:t>@rokiskis.lt</w:t>
              </w:r>
            </w:hyperlink>
            <w:r w:rsidRPr="002B2123">
              <w:rPr>
                <w:sz w:val="24"/>
                <w:szCs w:val="24"/>
              </w:rPr>
              <w:t>.</w:t>
            </w:r>
          </w:p>
        </w:tc>
      </w:tr>
      <w:tr w:rsidR="009950E3" w:rsidRPr="002B2123" w14:paraId="7A86694E" w14:textId="77777777" w:rsidTr="004B3B96">
        <w:tc>
          <w:tcPr>
            <w:tcW w:w="9854" w:type="dxa"/>
          </w:tcPr>
          <w:p w14:paraId="6AE4BF51" w14:textId="77777777" w:rsidR="009950E3" w:rsidRPr="002B2123" w:rsidRDefault="009950E3" w:rsidP="004B3B96">
            <w:pPr>
              <w:jc w:val="both"/>
              <w:rPr>
                <w:sz w:val="24"/>
                <w:szCs w:val="24"/>
              </w:rPr>
            </w:pPr>
            <w:r w:rsidRPr="002B2123">
              <w:rPr>
                <w:b/>
                <w:sz w:val="24"/>
                <w:szCs w:val="24"/>
              </w:rPr>
              <w:t xml:space="preserve">Skelbimas galioja </w:t>
            </w:r>
            <w:r w:rsidRPr="002B2123">
              <w:rPr>
                <w:sz w:val="24"/>
                <w:szCs w:val="24"/>
              </w:rPr>
              <w:t>ir</w:t>
            </w:r>
            <w:r w:rsidRPr="002B2123">
              <w:rPr>
                <w:b/>
                <w:sz w:val="24"/>
                <w:szCs w:val="24"/>
              </w:rPr>
              <w:t xml:space="preserve"> </w:t>
            </w:r>
            <w:r w:rsidRPr="002B2123">
              <w:rPr>
                <w:sz w:val="24"/>
                <w:szCs w:val="24"/>
              </w:rPr>
              <w:t xml:space="preserve">pretendentų dokumentai priimami 10 darbo dienų po konkurso paskelbimo </w:t>
            </w:r>
            <w:r w:rsidRPr="002B2123">
              <w:rPr>
                <w:sz w:val="24"/>
              </w:rPr>
              <w:t xml:space="preserve">Viešojo valdymo agentūros </w:t>
            </w:r>
            <w:r w:rsidRPr="002B2123">
              <w:rPr>
                <w:sz w:val="24"/>
                <w:szCs w:val="24"/>
              </w:rPr>
              <w:t>interneto svetainėje ir konkursą organizuojančios įstaigos interneto svetainėje</w:t>
            </w:r>
            <w:r w:rsidRPr="002B2123">
              <w:t xml:space="preserve"> </w:t>
            </w:r>
            <w:r w:rsidRPr="002B2123">
              <w:rPr>
                <w:sz w:val="24"/>
                <w:szCs w:val="24"/>
              </w:rPr>
              <w:t>(terminas skaičiuojamas nuo kitos dienos po konkurso paskelbimo, jei paskutinė termino diena yra ne darbo ar oficialios šventės diena, tai termino pabaigos diena laikoma artimiausia po jos einanti darbo diena). Kilus pagrįstų abejonių dėl pretendentų atitikties Konkurso skelbime nustatytiems kvalifikaciniams reikalavimams ir prireikus patikslinti ar papildyti pateiktus dokumentus, terminas gali būti pratęstas 5 darbo dienoms, jeigu pretendentų yra prašoma pateikti papildomų duomenų.</w:t>
            </w:r>
          </w:p>
          <w:p w14:paraId="648C6EE0" w14:textId="77777777" w:rsidR="009950E3" w:rsidRPr="002B2123" w:rsidRDefault="009950E3" w:rsidP="004B3B96">
            <w:pPr>
              <w:jc w:val="both"/>
              <w:rPr>
                <w:sz w:val="24"/>
                <w:szCs w:val="24"/>
              </w:rPr>
            </w:pPr>
            <w:r w:rsidRPr="002B2123">
              <w:rPr>
                <w:sz w:val="24"/>
                <w:szCs w:val="24"/>
              </w:rPr>
              <w:t xml:space="preserve">Apie konkursą skelbiama Rokiškio rajono savivaldybės interneto svetainėje </w:t>
            </w:r>
            <w:hyperlink r:id="rId6" w:history="1">
              <w:r w:rsidRPr="002B2123">
                <w:rPr>
                  <w:rStyle w:val="Hipersaitas"/>
                  <w:sz w:val="24"/>
                  <w:szCs w:val="24"/>
                </w:rPr>
                <w:t>www.rokiskis.lt</w:t>
              </w:r>
            </w:hyperlink>
            <w:r w:rsidRPr="002B2123">
              <w:rPr>
                <w:sz w:val="24"/>
                <w:szCs w:val="24"/>
              </w:rPr>
              <w:t xml:space="preserve"> ir </w:t>
            </w:r>
            <w:r w:rsidRPr="002B2123">
              <w:rPr>
                <w:sz w:val="24"/>
              </w:rPr>
              <w:t xml:space="preserve">Viešojo valdymo agentūros </w:t>
            </w:r>
            <w:r w:rsidRPr="002B2123">
              <w:rPr>
                <w:sz w:val="24"/>
                <w:szCs w:val="24"/>
              </w:rPr>
              <w:t xml:space="preserve">interneto svetainėje </w:t>
            </w:r>
            <w:hyperlink r:id="rId7" w:history="1">
              <w:r w:rsidRPr="002B2123">
                <w:rPr>
                  <w:rStyle w:val="Hipersaitas"/>
                  <w:sz w:val="24"/>
                  <w:szCs w:val="24"/>
                </w:rPr>
                <w:t>www.vva.lrv.lt</w:t>
              </w:r>
            </w:hyperlink>
            <w:r w:rsidRPr="002B2123">
              <w:rPr>
                <w:sz w:val="24"/>
                <w:szCs w:val="24"/>
              </w:rPr>
              <w:t>.</w:t>
            </w:r>
          </w:p>
        </w:tc>
      </w:tr>
    </w:tbl>
    <w:p w14:paraId="1182BEB0" w14:textId="77777777" w:rsidR="009950E3" w:rsidRPr="002B2123" w:rsidRDefault="009950E3" w:rsidP="009950E3">
      <w:pPr>
        <w:rPr>
          <w:b/>
          <w:sz w:val="24"/>
          <w:szCs w:val="24"/>
        </w:rPr>
      </w:pPr>
    </w:p>
    <w:p w14:paraId="5FDA2866" w14:textId="77777777" w:rsidR="009950E3" w:rsidRPr="002B2123" w:rsidRDefault="009950E3" w:rsidP="009950E3">
      <w:pPr>
        <w:jc w:val="center"/>
        <w:rPr>
          <w:sz w:val="24"/>
          <w:szCs w:val="24"/>
          <w:u w:val="single"/>
        </w:rPr>
      </w:pPr>
      <w:r w:rsidRPr="002B2123">
        <w:rPr>
          <w:sz w:val="24"/>
          <w:szCs w:val="24"/>
          <w:u w:val="single"/>
        </w:rPr>
        <w:tab/>
      </w:r>
      <w:r w:rsidRPr="002B2123">
        <w:rPr>
          <w:sz w:val="24"/>
          <w:szCs w:val="24"/>
          <w:u w:val="single"/>
        </w:rPr>
        <w:tab/>
      </w:r>
      <w:r w:rsidRPr="002B2123">
        <w:rPr>
          <w:sz w:val="24"/>
          <w:szCs w:val="24"/>
          <w:u w:val="single"/>
        </w:rPr>
        <w:tab/>
      </w:r>
      <w:r w:rsidRPr="002B2123">
        <w:rPr>
          <w:sz w:val="24"/>
          <w:szCs w:val="24"/>
          <w:u w:val="single"/>
        </w:rPr>
        <w:tab/>
      </w:r>
      <w:r w:rsidRPr="002B2123">
        <w:rPr>
          <w:sz w:val="24"/>
          <w:szCs w:val="24"/>
          <w:u w:val="single"/>
        </w:rPr>
        <w:tab/>
      </w:r>
    </w:p>
    <w:p w14:paraId="4F4CAF50" w14:textId="77777777" w:rsidR="009950E3" w:rsidRDefault="009950E3" w:rsidP="009950E3">
      <w:pPr>
        <w:ind w:left="5760" w:firstLine="720"/>
        <w:rPr>
          <w:sz w:val="24"/>
          <w:szCs w:val="24"/>
        </w:rPr>
      </w:pPr>
    </w:p>
    <w:p w14:paraId="4BEE7D3C" w14:textId="77777777" w:rsidR="009950E3" w:rsidRDefault="009950E3" w:rsidP="009950E3">
      <w:pPr>
        <w:ind w:left="5760" w:firstLine="720"/>
        <w:rPr>
          <w:sz w:val="24"/>
          <w:szCs w:val="24"/>
        </w:rPr>
      </w:pPr>
    </w:p>
    <w:p w14:paraId="1747333A" w14:textId="77777777" w:rsidR="009950E3" w:rsidRDefault="009950E3" w:rsidP="009950E3">
      <w:pPr>
        <w:ind w:left="5760" w:firstLine="720"/>
        <w:rPr>
          <w:sz w:val="24"/>
          <w:szCs w:val="24"/>
        </w:rPr>
      </w:pPr>
    </w:p>
    <w:p w14:paraId="2184F60A" w14:textId="77777777" w:rsidR="009950E3" w:rsidRDefault="009950E3" w:rsidP="009950E3">
      <w:pPr>
        <w:ind w:left="5760" w:firstLine="720"/>
        <w:rPr>
          <w:sz w:val="24"/>
          <w:szCs w:val="24"/>
        </w:rPr>
      </w:pPr>
    </w:p>
    <w:p w14:paraId="059BFDFF" w14:textId="77777777" w:rsidR="001F3902" w:rsidRDefault="001F3902"/>
    <w:sectPr w:rsidR="001F39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1A46"/>
    <w:multiLevelType w:val="multilevel"/>
    <w:tmpl w:val="D182E570"/>
    <w:lvl w:ilvl="0">
      <w:start w:val="1"/>
      <w:numFmt w:val="decimal"/>
      <w:lvlText w:val="%1."/>
      <w:lvlJc w:val="left"/>
      <w:pPr>
        <w:ind w:left="720" w:hanging="360"/>
      </w:pPr>
    </w:lvl>
    <w:lvl w:ilvl="1">
      <w:start w:val="4"/>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2173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1"/>
    <w:rsid w:val="001F3902"/>
    <w:rsid w:val="006B6211"/>
    <w:rsid w:val="00995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735C8-985A-4DAE-8024-BA24F7DB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50E3"/>
    <w:pPr>
      <w:spacing w:after="0" w:line="240" w:lineRule="auto"/>
    </w:pPr>
    <w:rPr>
      <w:rFonts w:ascii="Times New Roman" w:eastAsia="Times New Roman" w:hAnsi="Times New Roman" w:cs="Times New Roman"/>
      <w:kern w:val="0"/>
      <w:sz w:val="20"/>
      <w:szCs w:val="20"/>
      <w14:ligatures w14:val="none"/>
    </w:rPr>
  </w:style>
  <w:style w:type="paragraph" w:styleId="Antrat1">
    <w:name w:val="heading 1"/>
    <w:basedOn w:val="prastasis"/>
    <w:next w:val="prastasis"/>
    <w:link w:val="Antrat1Diagrama"/>
    <w:uiPriority w:val="9"/>
    <w:qFormat/>
    <w:rsid w:val="006B62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6B62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6B6211"/>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6B6211"/>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6B6211"/>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6B6211"/>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6B6211"/>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6B6211"/>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6B6211"/>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B6211"/>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6B6211"/>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6B6211"/>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6B6211"/>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6B6211"/>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6B6211"/>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6B6211"/>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6B6211"/>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6B6211"/>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6B6211"/>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6B6211"/>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6B6211"/>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6B6211"/>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6B6211"/>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6B6211"/>
    <w:rPr>
      <w:i/>
      <w:iCs/>
      <w:color w:val="404040" w:themeColor="text1" w:themeTint="BF"/>
    </w:rPr>
  </w:style>
  <w:style w:type="paragraph" w:styleId="Sraopastraipa">
    <w:name w:val="List Paragraph"/>
    <w:basedOn w:val="prastasis"/>
    <w:qFormat/>
    <w:rsid w:val="006B6211"/>
    <w:pPr>
      <w:ind w:left="720"/>
      <w:contextualSpacing/>
    </w:pPr>
  </w:style>
  <w:style w:type="character" w:styleId="Rykuspabraukimas">
    <w:name w:val="Intense Emphasis"/>
    <w:basedOn w:val="Numatytasispastraiposriftas"/>
    <w:uiPriority w:val="21"/>
    <w:qFormat/>
    <w:rsid w:val="006B6211"/>
    <w:rPr>
      <w:i/>
      <w:iCs/>
      <w:color w:val="0F4761" w:themeColor="accent1" w:themeShade="BF"/>
    </w:rPr>
  </w:style>
  <w:style w:type="paragraph" w:styleId="Iskirtacitata">
    <w:name w:val="Intense Quote"/>
    <w:basedOn w:val="prastasis"/>
    <w:next w:val="prastasis"/>
    <w:link w:val="IskirtacitataDiagrama"/>
    <w:uiPriority w:val="30"/>
    <w:qFormat/>
    <w:rsid w:val="006B62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6B6211"/>
    <w:rPr>
      <w:i/>
      <w:iCs/>
      <w:color w:val="0F4761" w:themeColor="accent1" w:themeShade="BF"/>
    </w:rPr>
  </w:style>
  <w:style w:type="character" w:styleId="Rykinuoroda">
    <w:name w:val="Intense Reference"/>
    <w:basedOn w:val="Numatytasispastraiposriftas"/>
    <w:uiPriority w:val="32"/>
    <w:qFormat/>
    <w:rsid w:val="006B6211"/>
    <w:rPr>
      <w:b/>
      <w:bCs/>
      <w:smallCaps/>
      <w:color w:val="0F4761" w:themeColor="accent1" w:themeShade="BF"/>
      <w:spacing w:val="5"/>
    </w:rPr>
  </w:style>
  <w:style w:type="character" w:styleId="Hipersaitas">
    <w:name w:val="Hyperlink"/>
    <w:rsid w:val="009950E3"/>
    <w:rPr>
      <w:color w:val="0000FF"/>
      <w:u w:val="single"/>
    </w:rPr>
  </w:style>
  <w:style w:type="table" w:styleId="Lentelstinklelis">
    <w:name w:val="Table Grid"/>
    <w:basedOn w:val="prastojilentel"/>
    <w:rsid w:val="009950E3"/>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a.lr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5" Type="http://schemas.openxmlformats.org/officeDocument/2006/relationships/hyperlink" Target="mailto:l.jasiuniene@rokiski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4511</Words>
  <Characters>2572</Characters>
  <Application>Microsoft Office Word</Application>
  <DocSecurity>0</DocSecurity>
  <Lines>21</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Jasiūnienė</dc:creator>
  <cp:keywords/>
  <dc:description/>
  <cp:lastModifiedBy>Lidija Jasiūnienė</cp:lastModifiedBy>
  <cp:revision>2</cp:revision>
  <dcterms:created xsi:type="dcterms:W3CDTF">2024-05-08T06:04:00Z</dcterms:created>
  <dcterms:modified xsi:type="dcterms:W3CDTF">2024-05-08T06:04:00Z</dcterms:modified>
</cp:coreProperties>
</file>