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C" w:rsidRDefault="00DA30CC" w:rsidP="00DA30CC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DA30CC" w:rsidRDefault="00DA30CC" w:rsidP="00DA30CC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DA30CC" w:rsidRPr="002E3270" w:rsidRDefault="00DA30CC" w:rsidP="00DA30CC">
      <w:pPr>
        <w:pStyle w:val="Standard"/>
        <w:autoSpaceDE w:val="0"/>
        <w:rPr>
          <w:rFonts w:eastAsia="Times New Roman" w:cs="Times New Roman"/>
        </w:rPr>
      </w:pPr>
    </w:p>
    <w:p w:rsidR="00DA30CC" w:rsidRPr="002E3270" w:rsidRDefault="00DA30CC" w:rsidP="00DA30CC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DA30CC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7C62C0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Mickūnai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2, Kamajai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ward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region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C80AF7" w:rsidRDefault="007C62C0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For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sale</w:t>
            </w: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7C62C0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2718,82 </w:t>
            </w:r>
            <w:proofErr w:type="spellStart"/>
            <w:r w:rsidR="00DA30CC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="00DA30CC">
              <w:rPr>
                <w:rFonts w:eastAsia="Times New Roman" w:cs="Calibri"/>
                <w:sz w:val="22"/>
                <w:szCs w:val="22"/>
              </w:rPr>
              <w:t>. m.</w:t>
            </w: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Good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condition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3823C0" w:rsidP="003D48A9">
            <w:pPr>
              <w:pStyle w:val="Standard"/>
              <w:autoSpaceDE w:val="0"/>
            </w:pPr>
            <w:proofErr w:type="spellStart"/>
            <w:r w:rsidRPr="003823C0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DA30CC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7C62C0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 4400-3913-2897,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total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 - 2718.82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. M. m.,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brick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C62C0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7C62C0">
              <w:rPr>
                <w:rFonts w:eastAsia="Times New Roman" w:cs="Calibri"/>
                <w:sz w:val="22"/>
                <w:szCs w:val="22"/>
              </w:rPr>
              <w:t>).</w:t>
            </w: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DA30CC" w:rsidRPr="002E3270" w:rsidRDefault="00DA30CC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7C62C0" w:rsidP="007C62C0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Local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road</w:t>
            </w:r>
            <w:proofErr w:type="spellEnd"/>
          </w:p>
        </w:tc>
      </w:tr>
      <w:tr w:rsidR="00DA30CC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DA30CC" w:rsidRDefault="00DA30CC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CC" w:rsidRPr="002E3270" w:rsidRDefault="00DA30CC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DA30CC" w:rsidRPr="002E3270" w:rsidRDefault="007C62C0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  <w:p w:rsidR="00DA30CC" w:rsidRDefault="007C62C0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DA30CC" w:rsidRDefault="007C62C0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DA30CC" w:rsidRDefault="007C62C0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DA30CC" w:rsidRDefault="007C62C0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DA30CC" w:rsidRPr="002E3270" w:rsidRDefault="00DA30CC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4B68" w:rsidRDefault="00DA30C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3269FB">
        <w:rPr>
          <w:rStyle w:val="Grietas"/>
          <w:rFonts w:ascii="Arial" w:hAnsi="Arial" w:cs="Arial"/>
          <w:color w:val="000000"/>
        </w:rPr>
        <w:t xml:space="preserve">Lina </w:t>
      </w:r>
      <w:proofErr w:type="spellStart"/>
      <w:r w:rsidR="003269FB">
        <w:rPr>
          <w:rStyle w:val="Grietas"/>
          <w:rFonts w:ascii="Arial" w:hAnsi="Arial" w:cs="Arial"/>
          <w:color w:val="000000"/>
        </w:rPr>
        <w:t>Zolubienė</w:t>
      </w:r>
      <w:proofErr w:type="spellEnd"/>
      <w:r w:rsidR="003269FB">
        <w:rPr>
          <w:rStyle w:val="Grietas"/>
          <w:rFonts w:ascii="Arial" w:hAnsi="Arial" w:cs="Arial"/>
          <w:color w:val="000000"/>
        </w:rPr>
        <w:t xml:space="preserve"> </w:t>
      </w:r>
    </w:p>
    <w:p w:rsidR="00544B68" w:rsidRDefault="003269FB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27 175</w:t>
      </w:r>
      <w:r w:rsidR="00544B68">
        <w:rPr>
          <w:rFonts w:ascii="Arial" w:hAnsi="Arial" w:cs="Arial"/>
          <w:color w:val="000000"/>
        </w:rPr>
        <w:t>, (8</w:t>
      </w:r>
      <w:r w:rsidR="00B23A3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653</w:t>
      </w:r>
      <w:r w:rsidR="00B23A3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34 914</w:t>
      </w:r>
    </w:p>
    <w:p w:rsidR="00544B68" w:rsidRDefault="00DA30C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632E8">
        <w:rPr>
          <w:rFonts w:ascii="Arial" w:hAnsi="Arial" w:cs="Arial"/>
          <w:color w:val="000000"/>
        </w:rPr>
        <w:t xml:space="preserve">s </w:t>
      </w:r>
      <w:r w:rsidR="003269FB">
        <w:rPr>
          <w:rFonts w:ascii="Arial" w:hAnsi="Arial" w:cs="Arial"/>
          <w:color w:val="000000"/>
        </w:rPr>
        <w:t>l.zolubiene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DA30CC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551680" cy="4196080"/>
            <wp:effectExtent l="6350" t="0" r="762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2_134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650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38509" cy="4196080"/>
            <wp:effectExtent l="9208" t="0" r="4762" b="4763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2_134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2893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167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76167"/>
    <w:rsid w:val="00162549"/>
    <w:rsid w:val="001632E8"/>
    <w:rsid w:val="003269FB"/>
    <w:rsid w:val="003823C0"/>
    <w:rsid w:val="00456A6B"/>
    <w:rsid w:val="00516573"/>
    <w:rsid w:val="00544B68"/>
    <w:rsid w:val="005C277D"/>
    <w:rsid w:val="006041FF"/>
    <w:rsid w:val="00623DAF"/>
    <w:rsid w:val="006C6C63"/>
    <w:rsid w:val="007C62C0"/>
    <w:rsid w:val="007F4C5C"/>
    <w:rsid w:val="008A18A8"/>
    <w:rsid w:val="0090048B"/>
    <w:rsid w:val="009A6735"/>
    <w:rsid w:val="009B3A7D"/>
    <w:rsid w:val="00A61C40"/>
    <w:rsid w:val="00B23A3D"/>
    <w:rsid w:val="00D7462A"/>
    <w:rsid w:val="00DA30CC"/>
    <w:rsid w:val="00DA5103"/>
    <w:rsid w:val="00E85F39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character" w:styleId="Hipersaitas">
    <w:name w:val="Hyperlink"/>
    <w:unhideWhenUsed/>
    <w:rsid w:val="00DA30CC"/>
    <w:rPr>
      <w:color w:val="0000FF"/>
      <w:u w:val="single"/>
    </w:rPr>
  </w:style>
  <w:style w:type="paragraph" w:customStyle="1" w:styleId="Standard">
    <w:name w:val="Standard"/>
    <w:uiPriority w:val="99"/>
    <w:rsid w:val="00DA30C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character" w:styleId="Hipersaitas">
    <w:name w:val="Hyperlink"/>
    <w:unhideWhenUsed/>
    <w:rsid w:val="00DA30CC"/>
    <w:rPr>
      <w:color w:val="0000FF"/>
      <w:u w:val="single"/>
    </w:rPr>
  </w:style>
  <w:style w:type="paragraph" w:customStyle="1" w:styleId="Standard">
    <w:name w:val="Standard"/>
    <w:uiPriority w:val="99"/>
    <w:rsid w:val="00DA30C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4</cp:revision>
  <cp:lastPrinted>2020-12-02T11:03:00Z</cp:lastPrinted>
  <dcterms:created xsi:type="dcterms:W3CDTF">2021-02-17T13:39:00Z</dcterms:created>
  <dcterms:modified xsi:type="dcterms:W3CDTF">2021-02-18T11:41:00Z</dcterms:modified>
</cp:coreProperties>
</file>