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8" w:rsidRPr="007F68A8" w:rsidRDefault="007F68A8" w:rsidP="007F68A8">
      <w:pPr>
        <w:shd w:val="clear" w:color="auto" w:fill="FFFFFF"/>
        <w:spacing w:before="420" w:after="42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373535"/>
          <w:sz w:val="24"/>
          <w:szCs w:val="24"/>
          <w:lang w:eastAsia="lt-LT"/>
        </w:rPr>
      </w:pPr>
      <w:bookmarkStart w:id="0" w:name="_GoBack"/>
      <w:bookmarkEnd w:id="0"/>
      <w:r w:rsidRPr="007F68A8">
        <w:rPr>
          <w:rFonts w:ascii="Helvetica" w:eastAsia="Times New Roman" w:hAnsi="Helvetica" w:cs="Helvetica"/>
          <w:b/>
          <w:bCs/>
          <w:color w:val="373535"/>
          <w:sz w:val="24"/>
          <w:szCs w:val="24"/>
          <w:lang w:eastAsia="lt-LT"/>
        </w:rPr>
        <w:t>Kokia tvarka Juridinių asmenų registre įregistruojama žyma, kad juridinis asmuo yra nevyriausybinė organizacija (NVO)?</w:t>
      </w:r>
    </w:p>
    <w:p w:rsidR="007F68A8" w:rsidRPr="007F68A8" w:rsidRDefault="007F68A8" w:rsidP="007F68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Žymos, kad juridinis asmuo yra nevyriausybinė organizacija, įregistravimo ir išregistravimo tvarka nustatyta </w:t>
      </w:r>
      <w:hyperlink r:id="rId6" w:history="1">
        <w:r w:rsidRPr="007F68A8">
          <w:rPr>
            <w:rFonts w:ascii="Arial" w:eastAsia="Times New Roman" w:hAnsi="Arial" w:cs="Arial"/>
            <w:color w:val="128CDA"/>
            <w:sz w:val="18"/>
            <w:szCs w:val="18"/>
            <w:u w:val="single"/>
            <w:lang w:eastAsia="lt-LT"/>
          </w:rPr>
          <w:t>Juridinių asmenų registro nuostatų  </w:t>
        </w:r>
      </w:hyperlink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148</w:t>
      </w:r>
      <w:r w:rsidRPr="007F68A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lt-LT"/>
        </w:rPr>
        <w:t>2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–148</w:t>
      </w:r>
      <w:r w:rsidRPr="007F68A8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lt-LT"/>
        </w:rPr>
        <w:t>4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punktuose.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Juridinio asmens vadovas įvertinęs, ar  juridinis asmuo atitinka </w:t>
      </w:r>
      <w:hyperlink r:id="rId7" w:history="1">
        <w:r w:rsidRPr="007F68A8">
          <w:rPr>
            <w:rFonts w:ascii="Arial" w:eastAsia="Times New Roman" w:hAnsi="Arial" w:cs="Arial"/>
            <w:color w:val="128CDA"/>
            <w:sz w:val="18"/>
            <w:szCs w:val="18"/>
            <w:u w:val="single"/>
            <w:lang w:eastAsia="lt-LT"/>
          </w:rPr>
          <w:t>Nevyriausybinių organizacijų plėtros įstatymo</w:t>
        </w:r>
      </w:hyperlink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2 straipsnio 3 dalyje nustatytą nevyriausybinės organizacijos sąvoką, gali kreiptis į Juridinių asmenų registro tvarkytoją dėl žymos, kad juridinis asmuo yra nevyriausybinė organizacija, įregistravimo.   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Bet kuriame </w:t>
      </w:r>
      <w:hyperlink r:id="rId8" w:history="1">
        <w:r w:rsidRPr="007F68A8">
          <w:rPr>
            <w:rFonts w:ascii="Arial" w:eastAsia="Times New Roman" w:hAnsi="Arial" w:cs="Arial"/>
            <w:color w:val="128CDA"/>
            <w:sz w:val="18"/>
            <w:szCs w:val="18"/>
            <w:u w:val="single"/>
            <w:lang w:eastAsia="lt-LT"/>
          </w:rPr>
          <w:t>Registrų centro klientų aptarnavimo padalinyje </w:t>
        </w:r>
      </w:hyperlink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(iš anksto registruotis galima </w:t>
      </w:r>
      <w:hyperlink r:id="rId9" w:history="1">
        <w:r w:rsidRPr="007F68A8">
          <w:rPr>
            <w:rFonts w:ascii="Arial" w:eastAsia="Times New Roman" w:hAnsi="Arial" w:cs="Arial"/>
            <w:color w:val="128CDA"/>
            <w:sz w:val="18"/>
            <w:szCs w:val="18"/>
            <w:u w:val="single"/>
            <w:lang w:eastAsia="lt-LT"/>
          </w:rPr>
          <w:t>čia</w:t>
        </w:r>
      </w:hyperlink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) reikia pateikti: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1. Prašymą  įregistruoti žymą, kad juridinis asmuo yra nevyriausybinė organizacija, </w:t>
      </w:r>
      <w:hyperlink r:id="rId10" w:history="1">
        <w:r w:rsidRPr="007F68A8">
          <w:rPr>
            <w:rFonts w:ascii="Arial" w:eastAsia="Times New Roman" w:hAnsi="Arial" w:cs="Arial"/>
            <w:color w:val="128CDA"/>
            <w:sz w:val="18"/>
            <w:szCs w:val="18"/>
            <w:u w:val="single"/>
            <w:lang w:eastAsia="lt-LT"/>
          </w:rPr>
          <w:t>forma </w:t>
        </w:r>
      </w:hyperlink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JAR-NVO.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2. Prašymą teikiančio asmens tapatybę patvirtinantį dokumentą. Jeigu prašymą teikia ne vadovas, o įgaliotas asmuo, kartu su dokumentais Registro tvarkytojui turi būti pateikiami atstovo įgaliojimus patvirtinantys dokumentai, jeigu įgaliojimas neįregistruotas sistemoje.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3. Dokumentų teikėjo asmens dokumentą. Jeigu prašymas siunčiamas paštu, pridedama vadovo asmens dokumento paprasta kopija.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Žyma, kad juridinis asmuo yra nevyriausybinė organizacija, pirmąjį kartą Juridinių asmenų registre registruojama neatlygintinai.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Prašymą įregistruoti žymą, kad juridinis asmuo yra nevyriausybinė organizacija, galima pateikti ir elektroniniu būdu, prisijungus prie </w:t>
      </w:r>
      <w:hyperlink r:id="rId11" w:history="1">
        <w:r w:rsidRPr="007F68A8">
          <w:rPr>
            <w:rFonts w:ascii="Arial" w:eastAsia="Times New Roman" w:hAnsi="Arial" w:cs="Arial"/>
            <w:color w:val="128CDA"/>
            <w:sz w:val="18"/>
            <w:szCs w:val="18"/>
            <w:u w:val="single"/>
            <w:lang w:eastAsia="lt-LT"/>
          </w:rPr>
          <w:t>Registrų centro klientų savitarnos sistemos</w:t>
        </w:r>
      </w:hyperlink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. Vadovas ar  įgaliotas asmuo, kuriam </w:t>
      </w:r>
      <w:hyperlink r:id="rId12" w:history="1">
        <w:r w:rsidRPr="007F68A8">
          <w:rPr>
            <w:rFonts w:ascii="Arial" w:eastAsia="Times New Roman" w:hAnsi="Arial" w:cs="Arial"/>
            <w:color w:val="128CDA"/>
            <w:sz w:val="18"/>
            <w:szCs w:val="18"/>
            <w:u w:val="single"/>
            <w:lang w:eastAsia="lt-LT"/>
          </w:rPr>
          <w:t>nustatyta tvarka suteiktas įgaliojimas</w:t>
        </w:r>
      </w:hyperlink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 elektroniniu parašu prisijungęs prie Registrų centro klientų savitarnos sistemos, spustelėjęs nuorodą horizontaliame meniu </w:t>
      </w:r>
      <w:r w:rsidRPr="007F68A8">
        <w:rPr>
          <w:rFonts w:ascii="Arial" w:eastAsia="Times New Roman" w:hAnsi="Arial" w:cs="Arial"/>
          <w:i/>
          <w:iCs/>
          <w:color w:val="000000"/>
          <w:sz w:val="18"/>
          <w:szCs w:val="18"/>
          <w:lang w:eastAsia="lt-LT"/>
        </w:rPr>
        <w:t> Juridinių asmenų registras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bei kairėje esančiame vertikaliame meniu paspausti nuorodas: </w:t>
      </w:r>
      <w:r w:rsidRPr="007F68A8">
        <w:rPr>
          <w:rFonts w:ascii="Arial" w:eastAsia="Times New Roman" w:hAnsi="Arial" w:cs="Arial"/>
          <w:i/>
          <w:iCs/>
          <w:color w:val="000000"/>
          <w:sz w:val="18"/>
          <w:szCs w:val="18"/>
          <w:lang w:eastAsia="lt-LT"/>
        </w:rPr>
        <w:t>Juridinio asmens, filialo ir duomenų registravimas, Juridinio asmens, filialo duomenų registravimas.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Spustelėjus nuorodą </w:t>
      </w:r>
      <w:r w:rsidRPr="007F68A8">
        <w:rPr>
          <w:rFonts w:ascii="Arial" w:eastAsia="Times New Roman" w:hAnsi="Arial" w:cs="Arial"/>
          <w:i/>
          <w:iCs/>
          <w:color w:val="000000"/>
          <w:sz w:val="18"/>
          <w:szCs w:val="18"/>
          <w:lang w:eastAsia="lt-LT"/>
        </w:rPr>
        <w:t>Nevyriausybinės organizacijos žyma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atsidariusiame lange prie įrašo </w:t>
      </w:r>
      <w:r w:rsidRPr="007F68A8">
        <w:rPr>
          <w:rFonts w:ascii="Arial" w:eastAsia="Times New Roman" w:hAnsi="Arial" w:cs="Arial"/>
          <w:i/>
          <w:iCs/>
          <w:color w:val="000000"/>
          <w:sz w:val="18"/>
          <w:szCs w:val="18"/>
          <w:lang w:eastAsia="lt-LT"/>
        </w:rPr>
        <w:t>Nevyriausybinė organizacija 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reikia pažymėti varnelę ir spausti mygtuką </w:t>
      </w:r>
      <w:r w:rsidRPr="007F68A8">
        <w:rPr>
          <w:rFonts w:ascii="Arial" w:eastAsia="Times New Roman" w:hAnsi="Arial" w:cs="Arial"/>
          <w:i/>
          <w:iCs/>
          <w:color w:val="000000"/>
          <w:sz w:val="18"/>
          <w:szCs w:val="18"/>
          <w:lang w:eastAsia="lt-LT"/>
        </w:rPr>
        <w:t>Išsaugoti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atsidariusiuose languose spausti mygtuką </w:t>
      </w:r>
      <w:r w:rsidRPr="007F68A8">
        <w:rPr>
          <w:rFonts w:ascii="Arial" w:eastAsia="Times New Roman" w:hAnsi="Arial" w:cs="Arial"/>
          <w:i/>
          <w:iCs/>
          <w:color w:val="000000"/>
          <w:sz w:val="18"/>
          <w:szCs w:val="18"/>
          <w:lang w:eastAsia="lt-LT"/>
        </w:rPr>
        <w:t>Tęsti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. Kai sistema sugeneruos prašymą forma JAR-1E, jį reikės pasirašyti elektroniniu parašu, spustelėjus </w:t>
      </w:r>
      <w:r w:rsidRPr="007F68A8">
        <w:rPr>
          <w:rFonts w:ascii="Arial" w:eastAsia="Times New Roman" w:hAnsi="Arial" w:cs="Arial"/>
          <w:i/>
          <w:iCs/>
          <w:color w:val="000000"/>
          <w:sz w:val="18"/>
          <w:szCs w:val="18"/>
          <w:lang w:eastAsia="lt-LT"/>
        </w:rPr>
        <w:t>Pasirašyti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. Pasirašius dokumentą, reikia pasirinkti </w:t>
      </w:r>
      <w:r w:rsidRPr="007F68A8">
        <w:rPr>
          <w:rFonts w:ascii="Arial" w:eastAsia="Times New Roman" w:hAnsi="Arial" w:cs="Arial"/>
          <w:i/>
          <w:iCs/>
          <w:color w:val="000000"/>
          <w:sz w:val="18"/>
          <w:szCs w:val="18"/>
          <w:lang w:eastAsia="lt-LT"/>
        </w:rPr>
        <w:t>Tęsti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 </w:t>
      </w:r>
      <w:r w:rsidRPr="007F68A8">
        <w:rPr>
          <w:rFonts w:ascii="Arial" w:eastAsia="Times New Roman" w:hAnsi="Arial" w:cs="Arial"/>
          <w:i/>
          <w:iCs/>
          <w:color w:val="000000"/>
          <w:sz w:val="18"/>
          <w:szCs w:val="18"/>
          <w:lang w:eastAsia="lt-LT"/>
        </w:rPr>
        <w:t>Teikti JAR tvarkytojui.</w:t>
      </w:r>
    </w:p>
    <w:p w:rsidR="007F68A8" w:rsidRPr="007F68A8" w:rsidRDefault="007F68A8" w:rsidP="007F68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Svarbu! 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Nevyriausybinėmis organizacijomis nelaikomi: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1) juridiniai asmenys, kurių daugiau negu 1/3 dalyvių yra juridiniai asmenys, nesantys nevyriausybinėmis organizacijomis arba religinėmis bendruomenėmis ar bendrijomis;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2) juridiniai asmenys, kurių dalyviai – juridiniai asmenys, nesantys nevyriausybinėmis organizacijomis arba religinėmis bendruomenėmis ar bendrijomis, turi daugiau negu 1/3 balsų visuotiniame dalyvių susirinkime;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3) politinės partijos;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4) profesinės sąjungos, darbdavių organizacijos ir jų susivienijimai;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5) organizacijos, kuriose narystė privaloma tam tikros profesijos atstovams;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6) sodininkų bendrijos, daugiabučių gyvenamųjų namų ir kitos paskirties pastatų savininkų bendrijos, kiti nekilnojamojo turto bendro valdymo tikslais įsteigti juridiniai asmenys;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7) šeimynos;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8) nuolatinės arbitražo institucijos.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 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 xml:space="preserve">Registro tvarkytojas  išregistruoja žymą, kad juridinis asmuo yra nevyriausybinė organizacija, gavęs asignavimų valdytojo pranešimą dėl žymos panaikinimo, taip pat įregistravęs juridinio asmens teisinį statusą "Inicijuojamas </w:t>
      </w:r>
      <w:proofErr w:type="spellStart"/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likvidavimas","Likviduojamas</w:t>
      </w:r>
      <w:proofErr w:type="spellEnd"/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", "Bankrutuojantis", "Likviduojamas dėl bankroto" arba išregistravęs juridinio asmens teisinį statusą "Pertvarkomas".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  <w:t> </w:t>
      </w:r>
    </w:p>
    <w:p w:rsidR="007F68A8" w:rsidRPr="007F68A8" w:rsidRDefault="007F68A8" w:rsidP="007F68A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7F68A8">
        <w:rPr>
          <w:rFonts w:ascii="Arial" w:eastAsia="Times New Roman" w:hAnsi="Arial" w:cs="Arial"/>
          <w:b/>
          <w:bCs/>
          <w:color w:val="333333"/>
          <w:sz w:val="18"/>
          <w:szCs w:val="18"/>
          <w:lang w:eastAsia="lt-LT"/>
        </w:rPr>
        <w:t>Redaguota: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2023-05-03 08:31</w:t>
      </w:r>
    </w:p>
    <w:p w:rsidR="007F68A8" w:rsidRPr="007F68A8" w:rsidRDefault="007F68A8" w:rsidP="007F68A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7F68A8">
        <w:rPr>
          <w:rFonts w:ascii="Arial" w:eastAsia="Times New Roman" w:hAnsi="Arial" w:cs="Arial"/>
          <w:b/>
          <w:bCs/>
          <w:color w:val="333333"/>
          <w:sz w:val="18"/>
          <w:szCs w:val="18"/>
          <w:lang w:eastAsia="lt-LT"/>
        </w:rPr>
        <w:t>Žymos:</w:t>
      </w:r>
      <w:r w:rsidRPr="007F68A8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nevyriausybinė organizacija, NVO</w:t>
      </w:r>
    </w:p>
    <w:p w:rsidR="00723B7C" w:rsidRDefault="00723B7C"/>
    <w:sectPr w:rsidR="00723B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1E1"/>
    <w:multiLevelType w:val="multilevel"/>
    <w:tmpl w:val="394A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A8"/>
    <w:rsid w:val="00435A8F"/>
    <w:rsid w:val="00723B7C"/>
    <w:rsid w:val="007F68A8"/>
    <w:rsid w:val="00E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ucentras.lt/apie/kontakta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-tar.lt/portal/lt/legalAct/d1e6be90747611e3b675ad30753d4b1b/asr" TargetMode="External"/><Relationship Id="rId12" Type="http://schemas.openxmlformats.org/officeDocument/2006/relationships/hyperlink" Target="https://www.registrucentras.lt/p/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tar.lt/portal/lt/legalAct/TAR.9E302593CE80/DIfEIcYbTa" TargetMode="External"/><Relationship Id="rId11" Type="http://schemas.openxmlformats.org/officeDocument/2006/relationships/hyperlink" Target="https://www.registrucentras.lt/savitar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gistrucentras.lt/p/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/ik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Vilmantas Sirvydis</cp:lastModifiedBy>
  <cp:revision>2</cp:revision>
  <dcterms:created xsi:type="dcterms:W3CDTF">2023-10-18T13:08:00Z</dcterms:created>
  <dcterms:modified xsi:type="dcterms:W3CDTF">2023-10-18T13:08:00Z</dcterms:modified>
</cp:coreProperties>
</file>