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F7" w:rsidRDefault="00C809F7" w:rsidP="00C809F7">
      <w:pPr>
        <w:tabs>
          <w:tab w:val="left" w:pos="4680"/>
        </w:tabs>
        <w:ind w:left="5184"/>
        <w:jc w:val="both"/>
      </w:pPr>
      <w:r>
        <w:t>Visuomenės informavimo apie savivaldybės reguliavimo sričiai priskirtose įstaigose ir įmonėse esančias neužimtas darbo vietas</w:t>
      </w:r>
    </w:p>
    <w:p w:rsidR="00C809F7" w:rsidRDefault="00C809F7" w:rsidP="00C809F7">
      <w:pPr>
        <w:tabs>
          <w:tab w:val="left" w:pos="4680"/>
        </w:tabs>
        <w:jc w:val="both"/>
      </w:pPr>
      <w:r>
        <w:tab/>
      </w:r>
      <w:r>
        <w:tab/>
        <w:t>tvarkos aprašo priedas</w:t>
      </w:r>
    </w:p>
    <w:p w:rsidR="00C809F7" w:rsidRDefault="00C809F7" w:rsidP="00C809F7">
      <w:pPr>
        <w:tabs>
          <w:tab w:val="left" w:pos="4680"/>
        </w:tabs>
        <w:jc w:val="both"/>
      </w:pPr>
    </w:p>
    <w:p w:rsidR="00C809F7" w:rsidRDefault="00C809F7" w:rsidP="00C809F7">
      <w:pPr>
        <w:tabs>
          <w:tab w:val="left" w:pos="4680"/>
        </w:tabs>
        <w:jc w:val="center"/>
        <w:rPr>
          <w:b/>
        </w:rPr>
      </w:pPr>
      <w:r>
        <w:rPr>
          <w:b/>
        </w:rPr>
        <w:t>Savivaldybės reguliavimo sričiai priskirtos įstaigos/įmonės vadovo arba jo įgalioto asmens  informacija apie aktyvuojamą neužimtą darbo vietą</w:t>
      </w:r>
    </w:p>
    <w:p w:rsidR="00C809F7" w:rsidRDefault="00C809F7" w:rsidP="00C809F7">
      <w:pPr>
        <w:tabs>
          <w:tab w:val="left" w:pos="4680"/>
        </w:tabs>
        <w:jc w:val="both"/>
      </w:pPr>
    </w:p>
    <w:p w:rsidR="00C809F7" w:rsidRDefault="00C809F7" w:rsidP="00C809F7">
      <w:pPr>
        <w:tabs>
          <w:tab w:val="left" w:pos="4680"/>
        </w:tabs>
        <w:jc w:val="both"/>
      </w:pPr>
    </w:p>
    <w:tbl>
      <w:tblPr>
        <w:tblW w:w="157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3"/>
        <w:gridCol w:w="1559"/>
        <w:gridCol w:w="2126"/>
        <w:gridCol w:w="1560"/>
        <w:gridCol w:w="2409"/>
        <w:gridCol w:w="1701"/>
        <w:gridCol w:w="2410"/>
      </w:tblGrid>
      <w:tr w:rsidR="001E5782" w:rsidTr="00C759B9">
        <w:tc>
          <w:tcPr>
            <w:tcW w:w="567"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Eil.</w:t>
            </w:r>
          </w:p>
          <w:p w:rsidR="00C809F7" w:rsidRDefault="00C809F7" w:rsidP="001E5782">
            <w:pPr>
              <w:tabs>
                <w:tab w:val="left" w:pos="4680"/>
              </w:tabs>
              <w:jc w:val="center"/>
              <w:rPr>
                <w:rFonts w:eastAsia="Calibri"/>
              </w:rPr>
            </w:pPr>
            <w:r>
              <w:rPr>
                <w:rFonts w:eastAsia="Calibri"/>
              </w:rPr>
              <w:t>Nr.</w:t>
            </w:r>
          </w:p>
        </w:tc>
        <w:tc>
          <w:tcPr>
            <w:tcW w:w="3403"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Darbo pobūdis</w:t>
            </w:r>
          </w:p>
          <w:p w:rsidR="00C809F7" w:rsidRDefault="00C809F7" w:rsidP="001E5782">
            <w:pPr>
              <w:tabs>
                <w:tab w:val="left" w:pos="4680"/>
              </w:tabs>
              <w:jc w:val="center"/>
              <w:rPr>
                <w:rFonts w:eastAsia="Calibri"/>
              </w:rPr>
            </w:pPr>
            <w:r>
              <w:rPr>
                <w:rFonts w:eastAsia="Calibri"/>
              </w:rPr>
              <w:t>(pareigybės pavadinimas, pagrindinės funkcijos ir / ar kt.)</w:t>
            </w:r>
          </w:p>
        </w:tc>
        <w:tc>
          <w:tcPr>
            <w:tcW w:w="1559" w:type="dxa"/>
            <w:tcBorders>
              <w:top w:val="single" w:sz="4" w:space="0" w:color="000000"/>
              <w:left w:val="single" w:sz="4" w:space="0" w:color="000000"/>
              <w:bottom w:val="single" w:sz="4" w:space="0" w:color="000000"/>
              <w:right w:val="single" w:sz="4" w:space="0" w:color="000000"/>
            </w:tcBorders>
          </w:tcPr>
          <w:p w:rsidR="00C809F7" w:rsidRDefault="00C809F7" w:rsidP="001E5782">
            <w:pPr>
              <w:tabs>
                <w:tab w:val="left" w:pos="4680"/>
              </w:tabs>
              <w:jc w:val="center"/>
              <w:rPr>
                <w:rFonts w:eastAsia="Calibri"/>
              </w:rPr>
            </w:pPr>
            <w:r>
              <w:rPr>
                <w:rFonts w:eastAsia="Calibri"/>
              </w:rPr>
              <w:t>Darbdavys</w:t>
            </w:r>
          </w:p>
          <w:p w:rsidR="00C809F7" w:rsidRDefault="00C809F7" w:rsidP="001E5782">
            <w:pPr>
              <w:tabs>
                <w:tab w:val="left" w:pos="4680"/>
              </w:tabs>
              <w:jc w:val="center"/>
              <w:rPr>
                <w:rFonts w:eastAsia="Calibri"/>
              </w:rPr>
            </w:pPr>
          </w:p>
        </w:tc>
        <w:tc>
          <w:tcPr>
            <w:tcW w:w="2126"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Atsakingas</w:t>
            </w:r>
          </w:p>
          <w:p w:rsidR="00C809F7" w:rsidRDefault="00C809F7" w:rsidP="001E5782">
            <w:pPr>
              <w:tabs>
                <w:tab w:val="left" w:pos="4680"/>
              </w:tabs>
              <w:jc w:val="center"/>
              <w:rPr>
                <w:rFonts w:eastAsia="Calibri"/>
              </w:rPr>
            </w:pPr>
            <w:r>
              <w:rPr>
                <w:rFonts w:eastAsia="Calibri"/>
              </w:rPr>
              <w:t>darbdavio</w:t>
            </w:r>
          </w:p>
          <w:p w:rsidR="00C809F7" w:rsidRDefault="00C809F7" w:rsidP="001E5782">
            <w:pPr>
              <w:tabs>
                <w:tab w:val="left" w:pos="4680"/>
              </w:tabs>
              <w:jc w:val="center"/>
              <w:rPr>
                <w:rFonts w:eastAsia="Calibri"/>
              </w:rPr>
            </w:pPr>
            <w:r>
              <w:rPr>
                <w:rFonts w:eastAsia="Calibri"/>
              </w:rPr>
              <w:t>asmuo</w:t>
            </w:r>
          </w:p>
          <w:p w:rsidR="00C809F7" w:rsidRDefault="00C809F7" w:rsidP="001E5782">
            <w:pPr>
              <w:tabs>
                <w:tab w:val="left" w:pos="4680"/>
              </w:tabs>
              <w:jc w:val="center"/>
              <w:rPr>
                <w:rFonts w:eastAsia="Calibri"/>
              </w:rPr>
            </w:pPr>
            <w:r>
              <w:rPr>
                <w:rFonts w:eastAsia="Calibri"/>
              </w:rPr>
              <w:t>(el. paštas, telefonas)</w:t>
            </w:r>
          </w:p>
        </w:tc>
        <w:tc>
          <w:tcPr>
            <w:tcW w:w="1560"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Iki kada</w:t>
            </w:r>
          </w:p>
          <w:p w:rsidR="00C809F7" w:rsidRDefault="001E5782" w:rsidP="001E5782">
            <w:pPr>
              <w:tabs>
                <w:tab w:val="left" w:pos="4680"/>
              </w:tabs>
              <w:jc w:val="center"/>
              <w:rPr>
                <w:rFonts w:eastAsia="Calibri"/>
              </w:rPr>
            </w:pPr>
            <w:r>
              <w:rPr>
                <w:rFonts w:eastAsia="Calibri"/>
              </w:rPr>
              <w:t>priimami prašy</w:t>
            </w:r>
            <w:r w:rsidR="00C809F7">
              <w:rPr>
                <w:rFonts w:eastAsia="Calibri"/>
              </w:rPr>
              <w:t>mai</w:t>
            </w:r>
          </w:p>
        </w:tc>
        <w:tc>
          <w:tcPr>
            <w:tcW w:w="2409" w:type="dxa"/>
            <w:tcBorders>
              <w:top w:val="single" w:sz="4" w:space="0" w:color="000000"/>
              <w:left w:val="single" w:sz="4" w:space="0" w:color="000000"/>
              <w:bottom w:val="single" w:sz="4" w:space="0" w:color="000000"/>
              <w:right w:val="single" w:sz="4" w:space="0" w:color="000000"/>
            </w:tcBorders>
            <w:hideMark/>
          </w:tcPr>
          <w:p w:rsidR="00C809F7" w:rsidRDefault="00C809F7" w:rsidP="00E14B85">
            <w:pPr>
              <w:tabs>
                <w:tab w:val="left" w:pos="4680"/>
              </w:tabs>
              <w:ind w:right="-110"/>
              <w:jc w:val="center"/>
              <w:rPr>
                <w:rFonts w:eastAsia="Calibri"/>
              </w:rPr>
            </w:pPr>
            <w:r>
              <w:rPr>
                <w:rFonts w:eastAsia="Calibri"/>
              </w:rPr>
              <w:t>Specialūs</w:t>
            </w:r>
          </w:p>
          <w:p w:rsidR="00C809F7" w:rsidRDefault="00C809F7" w:rsidP="00E14B85">
            <w:pPr>
              <w:tabs>
                <w:tab w:val="left" w:pos="4680"/>
              </w:tabs>
              <w:ind w:right="-110"/>
              <w:jc w:val="center"/>
              <w:rPr>
                <w:rFonts w:eastAsia="Calibri"/>
              </w:rPr>
            </w:pPr>
            <w:r>
              <w:rPr>
                <w:rFonts w:eastAsia="Calibri"/>
              </w:rPr>
              <w:t>kvalifikaciniai</w:t>
            </w:r>
          </w:p>
          <w:p w:rsidR="00C809F7" w:rsidRDefault="00492058" w:rsidP="00E14B85">
            <w:pPr>
              <w:tabs>
                <w:tab w:val="left" w:pos="4680"/>
              </w:tabs>
              <w:ind w:right="-110"/>
              <w:jc w:val="center"/>
              <w:rPr>
                <w:rFonts w:eastAsia="Calibri"/>
              </w:rPr>
            </w:pPr>
            <w:r>
              <w:rPr>
                <w:rFonts w:eastAsia="Calibri"/>
              </w:rPr>
              <w:t>reikala</w:t>
            </w:r>
            <w:r w:rsidR="00C809F7">
              <w:rPr>
                <w:rFonts w:eastAsia="Calibri"/>
              </w:rPr>
              <w:t>vimai</w:t>
            </w:r>
          </w:p>
          <w:p w:rsidR="00C809F7" w:rsidRDefault="00B920DB" w:rsidP="00E14B85">
            <w:pPr>
              <w:tabs>
                <w:tab w:val="left" w:pos="4680"/>
              </w:tabs>
              <w:ind w:right="-110"/>
              <w:jc w:val="center"/>
              <w:rPr>
                <w:rFonts w:eastAsia="Calibri"/>
              </w:rPr>
            </w:pPr>
            <w:r>
              <w:rPr>
                <w:rFonts w:eastAsia="Calibri"/>
              </w:rPr>
              <w:t>(išsilavi</w:t>
            </w:r>
            <w:r w:rsidR="00C809F7">
              <w:rPr>
                <w:rFonts w:eastAsia="Calibri"/>
              </w:rPr>
              <w:t>nimas, privaloma darbo patirtis ir / ar kt.)</w:t>
            </w:r>
          </w:p>
        </w:tc>
        <w:tc>
          <w:tcPr>
            <w:tcW w:w="1701" w:type="dxa"/>
            <w:tcBorders>
              <w:top w:val="single" w:sz="4" w:space="0" w:color="000000"/>
              <w:left w:val="single" w:sz="4" w:space="0" w:color="000000"/>
              <w:bottom w:val="single" w:sz="4" w:space="0" w:color="000000"/>
              <w:right w:val="single" w:sz="4" w:space="0" w:color="000000"/>
            </w:tcBorders>
            <w:hideMark/>
          </w:tcPr>
          <w:p w:rsidR="00C809F7" w:rsidRDefault="00C809F7" w:rsidP="001E5782">
            <w:pPr>
              <w:tabs>
                <w:tab w:val="left" w:pos="4680"/>
              </w:tabs>
              <w:jc w:val="center"/>
              <w:rPr>
                <w:rFonts w:eastAsia="Calibri"/>
              </w:rPr>
            </w:pPr>
            <w:r>
              <w:rPr>
                <w:rFonts w:eastAsia="Calibri"/>
              </w:rPr>
              <w:t>Mėnesinis</w:t>
            </w:r>
          </w:p>
          <w:p w:rsidR="00C809F7" w:rsidRDefault="00C809F7" w:rsidP="001E5782">
            <w:pPr>
              <w:tabs>
                <w:tab w:val="left" w:pos="4680"/>
              </w:tabs>
              <w:jc w:val="center"/>
              <w:rPr>
                <w:rFonts w:eastAsia="Calibri"/>
              </w:rPr>
            </w:pPr>
            <w:r>
              <w:rPr>
                <w:rFonts w:eastAsia="Calibri"/>
              </w:rPr>
              <w:t>darbo užmokestis (atskaičius mokesčius)</w:t>
            </w:r>
          </w:p>
          <w:p w:rsidR="00C809F7" w:rsidRDefault="00C809F7" w:rsidP="001E5782">
            <w:pPr>
              <w:tabs>
                <w:tab w:val="left" w:pos="4680"/>
              </w:tabs>
              <w:jc w:val="center"/>
              <w:rPr>
                <w:rFonts w:eastAsia="Calibri"/>
              </w:rPr>
            </w:pPr>
            <w:r>
              <w:rPr>
                <w:rFonts w:eastAsia="Calibri"/>
              </w:rPr>
              <w:t>(</w:t>
            </w:r>
            <w:proofErr w:type="spellStart"/>
            <w:r>
              <w:rPr>
                <w:rFonts w:eastAsia="Calibri"/>
              </w:rPr>
              <w:t>Eur</w:t>
            </w:r>
            <w:proofErr w:type="spellEnd"/>
            <w:r>
              <w:rPr>
                <w:rFonts w:eastAsia="Calibri"/>
              </w:rPr>
              <w:t>)</w:t>
            </w:r>
          </w:p>
        </w:tc>
        <w:tc>
          <w:tcPr>
            <w:tcW w:w="2410" w:type="dxa"/>
            <w:tcBorders>
              <w:top w:val="single" w:sz="4" w:space="0" w:color="000000"/>
              <w:left w:val="single" w:sz="4" w:space="0" w:color="000000"/>
              <w:bottom w:val="single" w:sz="4" w:space="0" w:color="000000"/>
              <w:right w:val="single" w:sz="4" w:space="0" w:color="000000"/>
            </w:tcBorders>
            <w:hideMark/>
          </w:tcPr>
          <w:p w:rsidR="000F574B" w:rsidRDefault="00C809F7" w:rsidP="00E14B85">
            <w:pPr>
              <w:tabs>
                <w:tab w:val="left" w:pos="4680"/>
              </w:tabs>
              <w:ind w:left="-107" w:right="-132" w:firstLine="107"/>
              <w:jc w:val="center"/>
              <w:rPr>
                <w:rFonts w:eastAsia="Calibri"/>
              </w:rPr>
            </w:pPr>
            <w:r>
              <w:rPr>
                <w:rFonts w:eastAsia="Calibri"/>
              </w:rPr>
              <w:t>Kontaktinė</w:t>
            </w:r>
          </w:p>
          <w:p w:rsidR="00C809F7" w:rsidRDefault="00C809F7" w:rsidP="000F574B">
            <w:pPr>
              <w:tabs>
                <w:tab w:val="left" w:pos="4680"/>
              </w:tabs>
              <w:ind w:left="-107" w:right="-132" w:firstLine="107"/>
              <w:jc w:val="center"/>
              <w:rPr>
                <w:rFonts w:eastAsia="Calibri"/>
              </w:rPr>
            </w:pPr>
            <w:r>
              <w:rPr>
                <w:rFonts w:eastAsia="Calibri"/>
              </w:rPr>
              <w:t xml:space="preserve"> informacija</w:t>
            </w:r>
          </w:p>
        </w:tc>
      </w:tr>
      <w:tr w:rsidR="001E5782" w:rsidTr="00C759B9">
        <w:tc>
          <w:tcPr>
            <w:tcW w:w="567" w:type="dxa"/>
            <w:tcBorders>
              <w:top w:val="single" w:sz="4" w:space="0" w:color="000000"/>
              <w:left w:val="single" w:sz="4" w:space="0" w:color="000000"/>
              <w:bottom w:val="single" w:sz="4" w:space="0" w:color="000000"/>
              <w:right w:val="single" w:sz="4" w:space="0" w:color="000000"/>
            </w:tcBorders>
          </w:tcPr>
          <w:p w:rsidR="00C809F7" w:rsidRDefault="00B809FF">
            <w:pPr>
              <w:tabs>
                <w:tab w:val="left" w:pos="4680"/>
              </w:tabs>
              <w:jc w:val="both"/>
              <w:rPr>
                <w:rFonts w:eastAsia="Calibri"/>
              </w:rPr>
            </w:pPr>
            <w:r>
              <w:rPr>
                <w:rFonts w:eastAsia="Calibri"/>
              </w:rPr>
              <w:t>1.</w:t>
            </w:r>
          </w:p>
        </w:tc>
        <w:tc>
          <w:tcPr>
            <w:tcW w:w="3403" w:type="dxa"/>
            <w:tcBorders>
              <w:top w:val="single" w:sz="4" w:space="0" w:color="000000"/>
              <w:left w:val="single" w:sz="4" w:space="0" w:color="000000"/>
              <w:bottom w:val="single" w:sz="4" w:space="0" w:color="000000"/>
              <w:right w:val="single" w:sz="4" w:space="0" w:color="000000"/>
            </w:tcBorders>
          </w:tcPr>
          <w:p w:rsidR="00DD6500" w:rsidRPr="008F368C" w:rsidRDefault="004C37B7" w:rsidP="008D4D92">
            <w:pPr>
              <w:tabs>
                <w:tab w:val="left" w:pos="4680"/>
              </w:tabs>
              <w:rPr>
                <w:rFonts w:eastAsia="Calibri"/>
                <w:sz w:val="22"/>
                <w:szCs w:val="22"/>
              </w:rPr>
            </w:pPr>
            <w:r>
              <w:rPr>
                <w:rFonts w:eastAsia="Calibri"/>
                <w:sz w:val="22"/>
                <w:szCs w:val="22"/>
              </w:rPr>
              <w:t>Priešmokyklinio</w:t>
            </w:r>
            <w:r w:rsidR="00D909B6">
              <w:rPr>
                <w:rFonts w:eastAsia="Calibri"/>
                <w:sz w:val="22"/>
                <w:szCs w:val="22"/>
              </w:rPr>
              <w:t>/ikimokyklinio</w:t>
            </w:r>
            <w:r>
              <w:rPr>
                <w:rFonts w:eastAsia="Calibri"/>
                <w:sz w:val="22"/>
                <w:szCs w:val="22"/>
              </w:rPr>
              <w:t xml:space="preserve"> ugdymo mokytojas</w:t>
            </w:r>
            <w:r w:rsidR="00DD6500" w:rsidRPr="008F368C">
              <w:rPr>
                <w:rFonts w:eastAsia="Calibri"/>
                <w:sz w:val="22"/>
                <w:szCs w:val="22"/>
              </w:rPr>
              <w:t>.</w:t>
            </w:r>
          </w:p>
          <w:p w:rsidR="00DD6500" w:rsidRPr="008F368C" w:rsidRDefault="00DD6500" w:rsidP="00DD6500">
            <w:pPr>
              <w:pStyle w:val="Betarp"/>
              <w:jc w:val="both"/>
              <w:rPr>
                <w:rFonts w:eastAsia="Calibri"/>
              </w:rPr>
            </w:pPr>
            <w:r w:rsidRPr="008F368C">
              <w:rPr>
                <w:rFonts w:ascii="Times New Roman" w:eastAsia="Calibri" w:hAnsi="Times New Roman" w:cs="Times New Roman"/>
              </w:rPr>
              <w:t xml:space="preserve">Darbo </w:t>
            </w:r>
            <w:r w:rsidR="008F368C">
              <w:rPr>
                <w:rFonts w:ascii="Times New Roman" w:eastAsia="Calibri" w:hAnsi="Times New Roman" w:cs="Times New Roman"/>
              </w:rPr>
              <w:t xml:space="preserve">pobūdis: </w:t>
            </w:r>
            <w:r w:rsidRPr="008F368C">
              <w:rPr>
                <w:rFonts w:ascii="Times New Roman" w:eastAsia="Calibri" w:hAnsi="Times New Roman" w:cs="Times New Roman"/>
              </w:rPr>
              <w:t>organizuoja ir vykdo ugdomąjį procesą – planuoja grupės ugdomąją veiklą, kuria grupės ugdomąją aplinką, parenka priemones, pedagoginės veiklos metodus ir formas, sistemingai vertina, fiksuoja vaikų daromą pažangą, apie vaikų pasiekimus informuoja tėvus (globėjus), dalyvauja bendruose įstaigos renginiuose, projektuose ir kitose veiklose, kaupia dalykines, pedagogines, psichologines žinias, plečia kultūrinį akiratį, tobulina kvalifikaciją ir nustatyta tvarka atestuojasi</w:t>
            </w:r>
            <w:r w:rsidRPr="008F368C">
              <w:rPr>
                <w:rFonts w:eastAsia="Calibri"/>
              </w:rPr>
              <w:t>.</w:t>
            </w:r>
          </w:p>
          <w:p w:rsidR="00B920DB" w:rsidRPr="008F368C" w:rsidRDefault="00492058" w:rsidP="008D4D92">
            <w:pPr>
              <w:tabs>
                <w:tab w:val="left" w:pos="4680"/>
              </w:tabs>
              <w:rPr>
                <w:rFonts w:eastAsia="Calibri"/>
                <w:sz w:val="22"/>
                <w:szCs w:val="22"/>
              </w:rPr>
            </w:pPr>
            <w:r w:rsidRPr="008F368C">
              <w:rPr>
                <w:rFonts w:eastAsia="Calibri"/>
                <w:sz w:val="22"/>
                <w:szCs w:val="22"/>
              </w:rPr>
              <w:t xml:space="preserve"> </w:t>
            </w:r>
          </w:p>
          <w:p w:rsidR="00B920DB" w:rsidRPr="008F368C" w:rsidRDefault="00B920DB" w:rsidP="003A41CC">
            <w:pPr>
              <w:tabs>
                <w:tab w:val="left" w:pos="4680"/>
              </w:tabs>
              <w:rPr>
                <w:rFonts w:eastAsia="Calibr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C809F7" w:rsidRPr="008F368C" w:rsidRDefault="00492058" w:rsidP="00BF772E">
            <w:pPr>
              <w:tabs>
                <w:tab w:val="left" w:pos="4680"/>
              </w:tabs>
              <w:rPr>
                <w:rFonts w:eastAsia="Calibri"/>
                <w:sz w:val="22"/>
                <w:szCs w:val="22"/>
              </w:rPr>
            </w:pPr>
            <w:r w:rsidRPr="008F368C">
              <w:rPr>
                <w:rFonts w:eastAsia="Calibri"/>
                <w:sz w:val="22"/>
                <w:szCs w:val="22"/>
              </w:rPr>
              <w:t xml:space="preserve">Rokiškio </w:t>
            </w:r>
            <w:r w:rsidR="00BF772E" w:rsidRPr="008F368C">
              <w:rPr>
                <w:rFonts w:eastAsia="Calibri"/>
                <w:sz w:val="22"/>
                <w:szCs w:val="22"/>
              </w:rPr>
              <w:t>lopšelis-darželis ,,Varpelis“</w:t>
            </w:r>
          </w:p>
        </w:tc>
        <w:tc>
          <w:tcPr>
            <w:tcW w:w="2126" w:type="dxa"/>
            <w:tcBorders>
              <w:top w:val="single" w:sz="4" w:space="0" w:color="000000"/>
              <w:left w:val="single" w:sz="4" w:space="0" w:color="000000"/>
              <w:bottom w:val="single" w:sz="4" w:space="0" w:color="000000"/>
              <w:right w:val="single" w:sz="4" w:space="0" w:color="000000"/>
            </w:tcBorders>
          </w:tcPr>
          <w:p w:rsidR="00C759B9" w:rsidRPr="008F368C" w:rsidRDefault="00F34335" w:rsidP="000C47E4">
            <w:pPr>
              <w:tabs>
                <w:tab w:val="left" w:pos="4680"/>
              </w:tabs>
              <w:rPr>
                <w:rFonts w:eastAsia="Calibri"/>
                <w:sz w:val="22"/>
                <w:szCs w:val="22"/>
                <w:lang w:val="en-US"/>
              </w:rPr>
            </w:pPr>
            <w:r>
              <w:rPr>
                <w:rFonts w:eastAsia="Calibri"/>
                <w:sz w:val="22"/>
                <w:szCs w:val="22"/>
              </w:rPr>
              <w:t xml:space="preserve">Sandra </w:t>
            </w:r>
            <w:proofErr w:type="spellStart"/>
            <w:r>
              <w:rPr>
                <w:rFonts w:eastAsia="Calibri"/>
                <w:sz w:val="22"/>
                <w:szCs w:val="22"/>
              </w:rPr>
              <w:t>Gečiūnienė</w:t>
            </w:r>
            <w:proofErr w:type="spellEnd"/>
            <w:r w:rsidR="000C47E4" w:rsidRPr="008F368C">
              <w:rPr>
                <w:rFonts w:eastAsia="Calibri"/>
                <w:sz w:val="22"/>
                <w:szCs w:val="22"/>
              </w:rPr>
              <w:t xml:space="preserve">, </w:t>
            </w:r>
            <w:hyperlink r:id="rId4" w:history="1">
              <w:r w:rsidR="00C759B9" w:rsidRPr="008F368C">
                <w:rPr>
                  <w:rStyle w:val="Hipersaitas"/>
                  <w:rFonts w:eastAsia="Calibri"/>
                  <w:sz w:val="22"/>
                  <w:szCs w:val="22"/>
                </w:rPr>
                <w:t>varpelis</w:t>
              </w:r>
              <w:r w:rsidR="00C759B9" w:rsidRPr="008F368C">
                <w:rPr>
                  <w:rStyle w:val="Hipersaitas"/>
                  <w:rFonts w:eastAsia="Calibri"/>
                  <w:sz w:val="22"/>
                  <w:szCs w:val="22"/>
                  <w:lang w:val="en-US"/>
                </w:rPr>
                <w:t>@</w:t>
              </w:r>
              <w:proofErr w:type="spellStart"/>
              <w:r w:rsidR="00C759B9" w:rsidRPr="008F368C">
                <w:rPr>
                  <w:rStyle w:val="Hipersaitas"/>
                  <w:rFonts w:eastAsia="Calibri"/>
                  <w:sz w:val="22"/>
                  <w:szCs w:val="22"/>
                  <w:lang w:val="en-US"/>
                </w:rPr>
                <w:t>parok.lt</w:t>
              </w:r>
              <w:proofErr w:type="spellEnd"/>
            </w:hyperlink>
            <w:r w:rsidR="00C759B9" w:rsidRPr="008F368C">
              <w:rPr>
                <w:rFonts w:eastAsia="Calibri"/>
                <w:sz w:val="22"/>
                <w:szCs w:val="22"/>
                <w:lang w:val="en-US"/>
              </w:rPr>
              <w:t>,</w:t>
            </w:r>
          </w:p>
          <w:p w:rsidR="00492058" w:rsidRPr="008F368C" w:rsidRDefault="00FF1E85" w:rsidP="000C47E4">
            <w:pPr>
              <w:tabs>
                <w:tab w:val="left" w:pos="4680"/>
              </w:tabs>
              <w:rPr>
                <w:rFonts w:eastAsia="Calibri"/>
                <w:sz w:val="22"/>
                <w:szCs w:val="22"/>
                <w:lang w:val="en-US"/>
              </w:rPr>
            </w:pPr>
            <w:r w:rsidRPr="008F368C">
              <w:rPr>
                <w:rFonts w:eastAsia="Calibri"/>
                <w:sz w:val="22"/>
                <w:szCs w:val="22"/>
                <w:lang w:val="en-US"/>
              </w:rPr>
              <w:t xml:space="preserve"> tel. 8 458 52 229</w:t>
            </w:r>
          </w:p>
        </w:tc>
        <w:tc>
          <w:tcPr>
            <w:tcW w:w="1560" w:type="dxa"/>
            <w:tcBorders>
              <w:top w:val="single" w:sz="4" w:space="0" w:color="000000"/>
              <w:left w:val="single" w:sz="4" w:space="0" w:color="000000"/>
              <w:bottom w:val="single" w:sz="4" w:space="0" w:color="000000"/>
              <w:right w:val="single" w:sz="4" w:space="0" w:color="000000"/>
            </w:tcBorders>
          </w:tcPr>
          <w:p w:rsidR="00D83559" w:rsidRPr="008F368C" w:rsidRDefault="00C15427" w:rsidP="008D4D92">
            <w:pPr>
              <w:tabs>
                <w:tab w:val="left" w:pos="4680"/>
              </w:tabs>
              <w:rPr>
                <w:rFonts w:eastAsia="Calibri"/>
                <w:sz w:val="22"/>
                <w:szCs w:val="22"/>
              </w:rPr>
            </w:pPr>
            <w:r w:rsidRPr="008F368C">
              <w:rPr>
                <w:rFonts w:eastAsia="Calibri"/>
                <w:sz w:val="22"/>
                <w:szCs w:val="22"/>
              </w:rPr>
              <w:t xml:space="preserve">Iki </w:t>
            </w:r>
          </w:p>
          <w:p w:rsidR="00C809F7" w:rsidRPr="000F574B" w:rsidRDefault="00BF0299" w:rsidP="008D4D92">
            <w:pPr>
              <w:tabs>
                <w:tab w:val="left" w:pos="4680"/>
              </w:tabs>
              <w:rPr>
                <w:rFonts w:eastAsia="Calibri"/>
                <w:sz w:val="22"/>
                <w:szCs w:val="22"/>
              </w:rPr>
            </w:pPr>
            <w:r>
              <w:rPr>
                <w:rFonts w:eastAsia="Calibri"/>
                <w:sz w:val="22"/>
                <w:szCs w:val="22"/>
              </w:rPr>
              <w:t>2024-04-17</w:t>
            </w:r>
          </w:p>
          <w:p w:rsidR="00E20199" w:rsidRPr="008F368C" w:rsidRDefault="00E20199" w:rsidP="008D4D92">
            <w:pPr>
              <w:tabs>
                <w:tab w:val="left" w:pos="4680"/>
              </w:tabs>
              <w:rPr>
                <w:rFonts w:eastAsia="Calibri"/>
                <w:sz w:val="22"/>
                <w:szCs w:val="22"/>
              </w:rPr>
            </w:pPr>
            <w:r w:rsidRPr="008F368C">
              <w:rPr>
                <w:rFonts w:eastAsia="Calibri"/>
                <w:sz w:val="22"/>
                <w:szCs w:val="22"/>
              </w:rPr>
              <w:t>(imtinai)</w:t>
            </w:r>
          </w:p>
        </w:tc>
        <w:tc>
          <w:tcPr>
            <w:tcW w:w="2409" w:type="dxa"/>
            <w:tcBorders>
              <w:top w:val="single" w:sz="4" w:space="0" w:color="000000"/>
              <w:left w:val="single" w:sz="4" w:space="0" w:color="000000"/>
              <w:bottom w:val="single" w:sz="4" w:space="0" w:color="000000"/>
              <w:right w:val="single" w:sz="4" w:space="0" w:color="000000"/>
            </w:tcBorders>
          </w:tcPr>
          <w:p w:rsidR="00DD6500" w:rsidRPr="00DD6500" w:rsidRDefault="00DD6500" w:rsidP="00DD6500">
            <w:pPr>
              <w:jc w:val="both"/>
              <w:rPr>
                <w:rFonts w:eastAsia="Calibri"/>
                <w:sz w:val="22"/>
                <w:szCs w:val="22"/>
                <w:lang w:eastAsia="en-US"/>
              </w:rPr>
            </w:pPr>
            <w:r w:rsidRPr="008F368C">
              <w:rPr>
                <w:rFonts w:eastAsia="Calibri"/>
                <w:sz w:val="22"/>
                <w:szCs w:val="22"/>
                <w:lang w:eastAsia="en-US"/>
              </w:rPr>
              <w:t>T</w:t>
            </w:r>
            <w:r w:rsidRPr="00DD6500">
              <w:rPr>
                <w:rFonts w:eastAsia="Calibri"/>
                <w:sz w:val="22"/>
                <w:szCs w:val="22"/>
                <w:lang w:eastAsia="en-US"/>
              </w:rPr>
              <w:t>urėti aukštąjį universitetinį arba aukštąjį neuniversitetinį pedagoginį išsilavinimą, ikimokyklinio/ priešmokyklinio</w:t>
            </w:r>
            <w:r w:rsidR="009B667B">
              <w:rPr>
                <w:rFonts w:eastAsia="Calibri"/>
                <w:sz w:val="22"/>
                <w:szCs w:val="22"/>
                <w:lang w:eastAsia="en-US"/>
              </w:rPr>
              <w:t>/ pradinio</w:t>
            </w:r>
            <w:r w:rsidRPr="00DD6500">
              <w:rPr>
                <w:rFonts w:eastAsia="Calibri"/>
                <w:sz w:val="22"/>
                <w:szCs w:val="22"/>
                <w:lang w:eastAsia="en-US"/>
              </w:rPr>
              <w:t xml:space="preserve"> ugdymo kvalifikaciją;</w:t>
            </w:r>
          </w:p>
          <w:p w:rsidR="00DD6500" w:rsidRPr="00DD6500" w:rsidRDefault="00DD6500" w:rsidP="00DD6500">
            <w:pPr>
              <w:jc w:val="both"/>
              <w:rPr>
                <w:rFonts w:eastAsia="Calibri"/>
                <w:sz w:val="22"/>
                <w:szCs w:val="22"/>
                <w:lang w:eastAsia="en-US"/>
              </w:rPr>
            </w:pPr>
            <w:r w:rsidRPr="00DD6500">
              <w:rPr>
                <w:rFonts w:eastAsia="Calibri"/>
                <w:sz w:val="22"/>
                <w:szCs w:val="22"/>
                <w:lang w:eastAsia="en-US"/>
              </w:rPr>
              <w:t>atitikti valstybinės kalbos mokėjimo kategorijų, pa</w:t>
            </w:r>
            <w:r w:rsidR="00FF0DCF">
              <w:rPr>
                <w:rFonts w:eastAsia="Calibri"/>
                <w:sz w:val="22"/>
                <w:szCs w:val="22"/>
                <w:lang w:eastAsia="en-US"/>
              </w:rPr>
              <w:t>tvirtintų Lietuvos Respublikos v</w:t>
            </w:r>
            <w:r w:rsidRPr="00DD6500">
              <w:rPr>
                <w:rFonts w:eastAsia="Calibri"/>
                <w:sz w:val="22"/>
                <w:szCs w:val="22"/>
                <w:lang w:eastAsia="en-US"/>
              </w:rPr>
              <w:t>yriausybės nutarimu, reikalavimus;</w:t>
            </w:r>
          </w:p>
          <w:p w:rsidR="00DD6500" w:rsidRPr="00DD6500" w:rsidRDefault="00DD6500" w:rsidP="00DD6500">
            <w:pPr>
              <w:jc w:val="both"/>
              <w:rPr>
                <w:rFonts w:eastAsia="Calibri"/>
                <w:sz w:val="22"/>
                <w:szCs w:val="22"/>
                <w:lang w:eastAsia="en-US"/>
              </w:rPr>
            </w:pPr>
            <w:r w:rsidRPr="00DD6500">
              <w:rPr>
                <w:rFonts w:eastAsia="Calibri"/>
                <w:sz w:val="22"/>
                <w:szCs w:val="22"/>
                <w:lang w:eastAsia="en-US"/>
              </w:rPr>
              <w:t>gebėti savarankiškai planuoti, rengti ataskaitas, bendradarbiauti ir teikti konsultacijas, sklandžiai ir argumentuotai dėstyti mintis žodžiu bei raštu;</w:t>
            </w:r>
            <w:r w:rsidRPr="008F368C">
              <w:rPr>
                <w:rFonts w:eastAsia="Calibri"/>
                <w:sz w:val="22"/>
                <w:szCs w:val="22"/>
                <w:lang w:eastAsia="en-US"/>
              </w:rPr>
              <w:t xml:space="preserve"> </w:t>
            </w:r>
            <w:r w:rsidRPr="00DD6500">
              <w:rPr>
                <w:rFonts w:eastAsia="Calibri"/>
                <w:sz w:val="22"/>
                <w:szCs w:val="22"/>
                <w:lang w:eastAsia="en-US"/>
              </w:rPr>
              <w:t xml:space="preserve">būti įgijus kompetencijas </w:t>
            </w:r>
            <w:r w:rsidR="00134281">
              <w:rPr>
                <w:rFonts w:eastAsia="Calibri"/>
                <w:sz w:val="22"/>
                <w:szCs w:val="22"/>
                <w:lang w:eastAsia="en-US"/>
              </w:rPr>
              <w:lastRenderedPageBreak/>
              <w:t>numatytas mokytojų skaitmeninio</w:t>
            </w:r>
            <w:r w:rsidRPr="00DD6500">
              <w:rPr>
                <w:rFonts w:eastAsia="Calibri"/>
                <w:sz w:val="22"/>
                <w:szCs w:val="22"/>
                <w:lang w:eastAsia="en-US"/>
              </w:rPr>
              <w:t xml:space="preserve"> raštingumo programų reikalavimuose;</w:t>
            </w:r>
            <w:r w:rsidRPr="008F368C">
              <w:rPr>
                <w:rFonts w:eastAsia="Calibri"/>
                <w:sz w:val="22"/>
                <w:szCs w:val="22"/>
                <w:lang w:eastAsia="en-US"/>
              </w:rPr>
              <w:t xml:space="preserve"> </w:t>
            </w:r>
            <w:r w:rsidRPr="00DD6500">
              <w:rPr>
                <w:rFonts w:eastAsia="Calibri"/>
                <w:sz w:val="22"/>
                <w:szCs w:val="22"/>
                <w:lang w:eastAsia="en-US"/>
              </w:rPr>
              <w:t>būti pareigingu, darbščiu, kūrybišku, inicia</w:t>
            </w:r>
            <w:r w:rsidRPr="008F368C">
              <w:rPr>
                <w:rFonts w:eastAsia="Calibri"/>
                <w:sz w:val="22"/>
                <w:szCs w:val="22"/>
                <w:lang w:eastAsia="en-US"/>
              </w:rPr>
              <w:t>tyviu, gebėti dirbti komandoje,</w:t>
            </w:r>
            <w:r w:rsidR="008F368C" w:rsidRPr="008F368C">
              <w:rPr>
                <w:rFonts w:eastAsia="Calibri"/>
                <w:sz w:val="22"/>
                <w:szCs w:val="22"/>
                <w:lang w:eastAsia="en-US"/>
              </w:rPr>
              <w:t xml:space="preserve"> </w:t>
            </w:r>
            <w:r w:rsidRPr="00DD6500">
              <w:rPr>
                <w:rFonts w:eastAsia="Calibri"/>
                <w:sz w:val="22"/>
                <w:szCs w:val="22"/>
                <w:lang w:eastAsia="en-US"/>
              </w:rPr>
              <w:t>pasižymėti nepriekaištinga asmenine ir profesine reputacija;</w:t>
            </w:r>
            <w:r w:rsidRPr="008F368C">
              <w:rPr>
                <w:rFonts w:eastAsia="Calibri"/>
                <w:sz w:val="22"/>
                <w:szCs w:val="22"/>
                <w:lang w:eastAsia="en-US"/>
              </w:rPr>
              <w:t xml:space="preserve"> </w:t>
            </w:r>
            <w:r w:rsidRPr="00DD6500">
              <w:rPr>
                <w:rFonts w:eastAsia="Calibri"/>
                <w:sz w:val="22"/>
                <w:szCs w:val="22"/>
                <w:lang w:eastAsia="en-US"/>
              </w:rPr>
              <w:t>turėti bendravimo įgūdžius su skirtingo amžiaus vaikais ir tėvais.</w:t>
            </w:r>
          </w:p>
          <w:p w:rsidR="009B44FD" w:rsidRPr="008F368C" w:rsidRDefault="00DD6500" w:rsidP="008D4D92">
            <w:pPr>
              <w:tabs>
                <w:tab w:val="left" w:pos="4680"/>
              </w:tabs>
              <w:rPr>
                <w:rFonts w:eastAsia="Calibri"/>
                <w:sz w:val="22"/>
                <w:szCs w:val="22"/>
              </w:rPr>
            </w:pPr>
            <w:r w:rsidRPr="008F368C">
              <w:rPr>
                <w:rFonts w:eastAsia="Calibri"/>
                <w:sz w:val="22"/>
                <w:szCs w:val="22"/>
              </w:rPr>
              <w:t>Pareigybės lygis – A2.</w:t>
            </w:r>
          </w:p>
          <w:p w:rsidR="00B920DB" w:rsidRPr="008F368C" w:rsidRDefault="00B920DB" w:rsidP="008D4D92">
            <w:pPr>
              <w:tabs>
                <w:tab w:val="left" w:pos="4680"/>
              </w:tabs>
              <w:rPr>
                <w:rFonts w:eastAsia="Calibri"/>
                <w:sz w:val="22"/>
                <w:szCs w:val="22"/>
              </w:rPr>
            </w:pPr>
            <w:r w:rsidRPr="008F368C">
              <w:rPr>
                <w:rFonts w:eastAsia="Calibri"/>
                <w:sz w:val="22"/>
                <w:szCs w:val="22"/>
              </w:rPr>
              <w:t xml:space="preserve"> </w:t>
            </w:r>
          </w:p>
          <w:p w:rsidR="00C809F7" w:rsidRPr="008F368C" w:rsidRDefault="00C809F7" w:rsidP="008D4D92">
            <w:pPr>
              <w:tabs>
                <w:tab w:val="left" w:pos="4680"/>
              </w:tabs>
              <w:rPr>
                <w:rFonts w:eastAsia="Calibr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F0657" w:rsidRPr="00BB576E" w:rsidRDefault="00BF772E" w:rsidP="008D4D92">
            <w:pPr>
              <w:tabs>
                <w:tab w:val="left" w:pos="4680"/>
              </w:tabs>
              <w:rPr>
                <w:rFonts w:eastAsia="Calibri"/>
                <w:color w:val="FF0000"/>
                <w:sz w:val="22"/>
                <w:szCs w:val="22"/>
              </w:rPr>
            </w:pPr>
            <w:r w:rsidRPr="008F368C">
              <w:rPr>
                <w:rFonts w:eastAsia="Calibri"/>
                <w:sz w:val="22"/>
                <w:szCs w:val="22"/>
              </w:rPr>
              <w:lastRenderedPageBreak/>
              <w:t>Dirbti 1</w:t>
            </w:r>
            <w:r w:rsidR="00DF4C00" w:rsidRPr="008F368C">
              <w:rPr>
                <w:rFonts w:eastAsia="Calibri"/>
                <w:sz w:val="22"/>
                <w:szCs w:val="22"/>
              </w:rPr>
              <w:t xml:space="preserve"> etatu.</w:t>
            </w:r>
            <w:r w:rsidR="008F368C">
              <w:rPr>
                <w:rFonts w:eastAsia="Calibri"/>
                <w:sz w:val="22"/>
                <w:szCs w:val="22"/>
              </w:rPr>
              <w:t xml:space="preserve"> </w:t>
            </w:r>
          </w:p>
          <w:p w:rsidR="00DD6500" w:rsidRPr="00DD6500" w:rsidRDefault="00DD6500" w:rsidP="00DD6500">
            <w:pPr>
              <w:jc w:val="both"/>
              <w:rPr>
                <w:rFonts w:eastAsia="Calibri"/>
                <w:sz w:val="22"/>
                <w:szCs w:val="22"/>
                <w:lang w:eastAsia="en-US"/>
              </w:rPr>
            </w:pPr>
            <w:r w:rsidRPr="00DD6500">
              <w:rPr>
                <w:rFonts w:eastAsia="Calibri"/>
                <w:sz w:val="22"/>
                <w:szCs w:val="22"/>
                <w:lang w:eastAsia="en-US"/>
              </w:rPr>
              <w:t>Pareiginio atlyginimo dydis nustatomas vado</w:t>
            </w:r>
            <w:r w:rsidR="00FF0DCF">
              <w:rPr>
                <w:rFonts w:eastAsia="Calibri"/>
                <w:sz w:val="22"/>
                <w:szCs w:val="22"/>
                <w:lang w:eastAsia="en-US"/>
              </w:rPr>
              <w:t>vaujantis Lietuvos Respublikos v</w:t>
            </w:r>
            <w:r w:rsidRPr="00DD6500">
              <w:rPr>
                <w:rFonts w:eastAsia="Calibri"/>
                <w:sz w:val="22"/>
                <w:szCs w:val="22"/>
                <w:lang w:eastAsia="en-US"/>
              </w:rPr>
              <w:t>alstybės ir savivaldybių įstaigų darbuotojų darbo apmokėjimo įstatymu.</w:t>
            </w:r>
          </w:p>
          <w:p w:rsidR="00DD6500" w:rsidRPr="008F368C" w:rsidRDefault="00562853" w:rsidP="00DD6500">
            <w:pPr>
              <w:tabs>
                <w:tab w:val="left" w:pos="4680"/>
              </w:tabs>
              <w:rPr>
                <w:rFonts w:eastAsia="Calibri"/>
                <w:sz w:val="22"/>
                <w:szCs w:val="22"/>
              </w:rPr>
            </w:pPr>
            <w:r>
              <w:rPr>
                <w:rFonts w:eastAsia="Calibri"/>
                <w:sz w:val="22"/>
                <w:szCs w:val="22"/>
              </w:rPr>
              <w:t>Mėnesinis darbo užmokest</w:t>
            </w:r>
            <w:r w:rsidR="003A1ABC">
              <w:rPr>
                <w:rFonts w:eastAsia="Calibri"/>
                <w:sz w:val="22"/>
                <w:szCs w:val="22"/>
              </w:rPr>
              <w:t>is nuo</w:t>
            </w:r>
          </w:p>
          <w:p w:rsidR="00C809F7" w:rsidRPr="008F368C" w:rsidRDefault="005C2449" w:rsidP="00DD6500">
            <w:pPr>
              <w:tabs>
                <w:tab w:val="left" w:pos="4680"/>
              </w:tabs>
              <w:rPr>
                <w:rFonts w:eastAsia="Calibri"/>
                <w:sz w:val="22"/>
                <w:szCs w:val="22"/>
              </w:rPr>
            </w:pPr>
            <w:bookmarkStart w:id="0" w:name="_GoBack"/>
            <w:r w:rsidRPr="005C2449">
              <w:rPr>
                <w:rFonts w:eastAsia="Calibri"/>
                <w:sz w:val="22"/>
                <w:szCs w:val="22"/>
              </w:rPr>
              <w:t>1141</w:t>
            </w:r>
            <w:r w:rsidR="008F368C" w:rsidRPr="005C2449">
              <w:rPr>
                <w:rFonts w:eastAsia="Calibri"/>
                <w:sz w:val="22"/>
                <w:szCs w:val="22"/>
              </w:rPr>
              <w:t>,00</w:t>
            </w:r>
            <w:r w:rsidR="003F0657" w:rsidRPr="005C2449">
              <w:rPr>
                <w:rFonts w:eastAsia="Calibri"/>
                <w:sz w:val="22"/>
                <w:szCs w:val="22"/>
              </w:rPr>
              <w:t xml:space="preserve"> </w:t>
            </w:r>
            <w:bookmarkEnd w:id="0"/>
            <w:r w:rsidR="003F0657" w:rsidRPr="00560406">
              <w:rPr>
                <w:rFonts w:eastAsia="Calibri"/>
                <w:sz w:val="22"/>
                <w:szCs w:val="22"/>
              </w:rPr>
              <w:t>eur</w:t>
            </w:r>
            <w:r w:rsidR="000C47E4" w:rsidRPr="00560406">
              <w:rPr>
                <w:rFonts w:eastAsia="Calibri"/>
                <w:sz w:val="22"/>
                <w:szCs w:val="22"/>
              </w:rPr>
              <w:t>ų</w:t>
            </w:r>
            <w:r w:rsidR="008F368C" w:rsidRPr="00560406">
              <w:rPr>
                <w:rFonts w:eastAsia="Calibri"/>
                <w:sz w:val="22"/>
                <w:szCs w:val="22"/>
              </w:rPr>
              <w:t xml:space="preserve"> </w:t>
            </w:r>
            <w:r w:rsidR="008F368C">
              <w:rPr>
                <w:rFonts w:eastAsia="Calibri"/>
                <w:sz w:val="22"/>
                <w:szCs w:val="22"/>
              </w:rPr>
              <w:t>(priklauso nuo pedagoginio darbo stažo, kvalifikacinės kategorijos</w:t>
            </w:r>
            <w:r w:rsidR="00562853">
              <w:rPr>
                <w:rFonts w:eastAsia="Calibri"/>
                <w:sz w:val="22"/>
                <w:szCs w:val="22"/>
              </w:rPr>
              <w:t>)</w:t>
            </w:r>
            <w:r w:rsidR="008F368C">
              <w:rPr>
                <w:rFonts w:eastAsia="Calibri"/>
                <w:sz w:val="22"/>
                <w:szCs w:val="22"/>
              </w:rPr>
              <w:t>.</w:t>
            </w:r>
            <w:r w:rsidR="00A163D4" w:rsidRPr="008F368C">
              <w:rPr>
                <w:rFonts w:eastAsia="Calibri"/>
                <w:sz w:val="22"/>
                <w:szCs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759B9" w:rsidRPr="008F368C" w:rsidRDefault="00B920DB" w:rsidP="00C759B9">
            <w:pPr>
              <w:tabs>
                <w:tab w:val="left" w:pos="4680"/>
              </w:tabs>
              <w:ind w:right="-132"/>
              <w:jc w:val="both"/>
              <w:rPr>
                <w:rFonts w:eastAsia="Calibri"/>
                <w:sz w:val="22"/>
                <w:szCs w:val="22"/>
              </w:rPr>
            </w:pPr>
            <w:r w:rsidRPr="008F368C">
              <w:rPr>
                <w:rFonts w:eastAsia="Calibri"/>
                <w:sz w:val="22"/>
                <w:szCs w:val="22"/>
              </w:rPr>
              <w:t xml:space="preserve">Tel. </w:t>
            </w:r>
            <w:r w:rsidR="00C759B9" w:rsidRPr="008F368C">
              <w:rPr>
                <w:rFonts w:eastAsia="Calibri"/>
                <w:sz w:val="22"/>
                <w:szCs w:val="22"/>
              </w:rPr>
              <w:t xml:space="preserve">8 </w:t>
            </w:r>
            <w:r w:rsidR="00FF1E85" w:rsidRPr="008F368C">
              <w:rPr>
                <w:rFonts w:eastAsia="Calibri"/>
                <w:sz w:val="22"/>
                <w:szCs w:val="22"/>
              </w:rPr>
              <w:t>458 522</w:t>
            </w:r>
            <w:r w:rsidR="00C759B9" w:rsidRPr="008F368C">
              <w:rPr>
                <w:rFonts w:eastAsia="Calibri"/>
                <w:sz w:val="22"/>
                <w:szCs w:val="22"/>
              </w:rPr>
              <w:t> </w:t>
            </w:r>
            <w:r w:rsidR="00FF1E85" w:rsidRPr="008F368C">
              <w:rPr>
                <w:rFonts w:eastAsia="Calibri"/>
                <w:sz w:val="22"/>
                <w:szCs w:val="22"/>
              </w:rPr>
              <w:t>2</w:t>
            </w:r>
            <w:r w:rsidR="00BF772E" w:rsidRPr="008F368C">
              <w:rPr>
                <w:rFonts w:eastAsia="Calibri"/>
                <w:sz w:val="22"/>
                <w:szCs w:val="22"/>
              </w:rPr>
              <w:t>9</w:t>
            </w:r>
            <w:r w:rsidR="00C759B9" w:rsidRPr="008F368C">
              <w:rPr>
                <w:rFonts w:eastAsia="Calibri"/>
                <w:sz w:val="22"/>
                <w:szCs w:val="22"/>
              </w:rPr>
              <w:t xml:space="preserve">,  </w:t>
            </w:r>
          </w:p>
          <w:p w:rsidR="009957A8" w:rsidRPr="008F368C" w:rsidRDefault="005C2449" w:rsidP="00C759B9">
            <w:pPr>
              <w:tabs>
                <w:tab w:val="left" w:pos="4680"/>
              </w:tabs>
              <w:ind w:right="-132"/>
              <w:jc w:val="both"/>
              <w:rPr>
                <w:rFonts w:eastAsia="Calibri"/>
                <w:sz w:val="22"/>
                <w:szCs w:val="22"/>
              </w:rPr>
            </w:pPr>
            <w:hyperlink r:id="rId5" w:history="1">
              <w:r w:rsidR="009957A8" w:rsidRPr="008F368C">
                <w:rPr>
                  <w:rStyle w:val="Hipersaitas"/>
                  <w:rFonts w:eastAsia="Calibri"/>
                  <w:sz w:val="22"/>
                  <w:szCs w:val="22"/>
                </w:rPr>
                <w:t>www.rokvarpelis.com</w:t>
              </w:r>
            </w:hyperlink>
          </w:p>
          <w:p w:rsidR="009957A8" w:rsidRPr="008F368C" w:rsidRDefault="009957A8" w:rsidP="00C759B9">
            <w:pPr>
              <w:tabs>
                <w:tab w:val="left" w:pos="4680"/>
              </w:tabs>
              <w:ind w:right="-132"/>
              <w:jc w:val="both"/>
              <w:rPr>
                <w:rFonts w:eastAsia="Calibri"/>
                <w:sz w:val="22"/>
                <w:szCs w:val="22"/>
              </w:rPr>
            </w:pPr>
          </w:p>
        </w:tc>
      </w:tr>
    </w:tbl>
    <w:p w:rsidR="00C15427" w:rsidRDefault="00C15427" w:rsidP="00C809F7">
      <w:pPr>
        <w:jc w:val="center"/>
      </w:pPr>
    </w:p>
    <w:p w:rsidR="00C809F7" w:rsidRDefault="00C15427" w:rsidP="00C809F7">
      <w:pPr>
        <w:jc w:val="center"/>
      </w:pPr>
      <w:r>
        <w:t>____________</w:t>
      </w:r>
      <w:r w:rsidR="00C809F7">
        <w:t>_____________</w:t>
      </w:r>
    </w:p>
    <w:p w:rsidR="00C809F7" w:rsidRDefault="00C809F7" w:rsidP="00C809F7">
      <w:pPr>
        <w:tabs>
          <w:tab w:val="left" w:pos="0"/>
          <w:tab w:val="left" w:pos="426"/>
          <w:tab w:val="left" w:pos="567"/>
          <w:tab w:val="left" w:pos="709"/>
        </w:tabs>
        <w:jc w:val="both"/>
      </w:pPr>
    </w:p>
    <w:p w:rsidR="002B4E95" w:rsidRDefault="002B4E95"/>
    <w:sectPr w:rsidR="002B4E95" w:rsidSect="009B44FD">
      <w:pgSz w:w="16838" w:h="11906" w:orient="landscape"/>
      <w:pgMar w:top="851"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F7"/>
    <w:rsid w:val="00022722"/>
    <w:rsid w:val="000C47E4"/>
    <w:rsid w:val="000F574B"/>
    <w:rsid w:val="00134281"/>
    <w:rsid w:val="00147F05"/>
    <w:rsid w:val="001542C9"/>
    <w:rsid w:val="001724DB"/>
    <w:rsid w:val="001B2E9A"/>
    <w:rsid w:val="001E5782"/>
    <w:rsid w:val="002055A2"/>
    <w:rsid w:val="002B4E95"/>
    <w:rsid w:val="002C69A7"/>
    <w:rsid w:val="002F27FE"/>
    <w:rsid w:val="003A1ABC"/>
    <w:rsid w:val="003A41CC"/>
    <w:rsid w:val="003A7959"/>
    <w:rsid w:val="003F0657"/>
    <w:rsid w:val="00492058"/>
    <w:rsid w:val="004C2729"/>
    <w:rsid w:val="004C37B7"/>
    <w:rsid w:val="00560406"/>
    <w:rsid w:val="00562853"/>
    <w:rsid w:val="005C2449"/>
    <w:rsid w:val="00671C44"/>
    <w:rsid w:val="00743D2C"/>
    <w:rsid w:val="007F577B"/>
    <w:rsid w:val="008D14D0"/>
    <w:rsid w:val="008D4D92"/>
    <w:rsid w:val="008F368C"/>
    <w:rsid w:val="009943D9"/>
    <w:rsid w:val="009957A8"/>
    <w:rsid w:val="009B44FD"/>
    <w:rsid w:val="009B667B"/>
    <w:rsid w:val="009B6953"/>
    <w:rsid w:val="00A163D4"/>
    <w:rsid w:val="00A70FD9"/>
    <w:rsid w:val="00B809FF"/>
    <w:rsid w:val="00B920DB"/>
    <w:rsid w:val="00BB576E"/>
    <w:rsid w:val="00BF0299"/>
    <w:rsid w:val="00BF772E"/>
    <w:rsid w:val="00C15427"/>
    <w:rsid w:val="00C759B9"/>
    <w:rsid w:val="00C809F7"/>
    <w:rsid w:val="00C960EB"/>
    <w:rsid w:val="00CA0437"/>
    <w:rsid w:val="00CF223A"/>
    <w:rsid w:val="00D83559"/>
    <w:rsid w:val="00D909B6"/>
    <w:rsid w:val="00DD6500"/>
    <w:rsid w:val="00DF4C00"/>
    <w:rsid w:val="00E14B85"/>
    <w:rsid w:val="00E20199"/>
    <w:rsid w:val="00F34335"/>
    <w:rsid w:val="00FF0DCF"/>
    <w:rsid w:val="00FF1E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F716"/>
  <w15:docId w15:val="{CB004A05-2ECD-47F0-A0B0-55153180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09F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20199"/>
    <w:rPr>
      <w:color w:val="0563C1" w:themeColor="hyperlink"/>
      <w:u w:val="single"/>
    </w:rPr>
  </w:style>
  <w:style w:type="paragraph" w:styleId="Debesliotekstas">
    <w:name w:val="Balloon Text"/>
    <w:basedOn w:val="prastasis"/>
    <w:link w:val="DebesliotekstasDiagrama"/>
    <w:uiPriority w:val="99"/>
    <w:semiHidden/>
    <w:unhideWhenUsed/>
    <w:rsid w:val="009B44F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B44FD"/>
    <w:rPr>
      <w:rFonts w:ascii="Segoe UI" w:eastAsia="Times New Roman" w:hAnsi="Segoe UI" w:cs="Segoe UI"/>
      <w:sz w:val="18"/>
      <w:szCs w:val="18"/>
      <w:lang w:eastAsia="lt-LT"/>
    </w:rPr>
  </w:style>
  <w:style w:type="paragraph" w:styleId="Betarp">
    <w:name w:val="No Spacing"/>
    <w:uiPriority w:val="1"/>
    <w:qFormat/>
    <w:rsid w:val="00DD6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kvarpelis.com" TargetMode="External"/><Relationship Id="rId4" Type="http://schemas.openxmlformats.org/officeDocument/2006/relationships/hyperlink" Target="mailto:varpelis@paro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1582</Words>
  <Characters>902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S.Baranovskienė</cp:lastModifiedBy>
  <cp:revision>40</cp:revision>
  <cp:lastPrinted>2019-08-28T12:41:00Z</cp:lastPrinted>
  <dcterms:created xsi:type="dcterms:W3CDTF">2019-09-03T12:26:00Z</dcterms:created>
  <dcterms:modified xsi:type="dcterms:W3CDTF">2024-03-26T11:07:00Z</dcterms:modified>
</cp:coreProperties>
</file>