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C5" w:rsidRPr="00DE33AB" w:rsidRDefault="005E41C5" w:rsidP="005E41C5">
      <w:pPr>
        <w:jc w:val="center"/>
        <w:rPr>
          <w:b/>
          <w:color w:val="000000"/>
          <w:szCs w:val="24"/>
        </w:rPr>
      </w:pPr>
      <w:r w:rsidRPr="00DE33AB">
        <w:rPr>
          <w:b/>
          <w:color w:val="000000"/>
          <w:szCs w:val="24"/>
        </w:rPr>
        <w:t>ROKIŠKIO RAJONO SAVIVALDYBĖS ADMINISTRACIJA</w:t>
      </w:r>
    </w:p>
    <w:p w:rsidR="005E41C5" w:rsidRPr="00DE33AB" w:rsidRDefault="005E41C5" w:rsidP="005E41C5">
      <w:pPr>
        <w:jc w:val="center"/>
        <w:rPr>
          <w:color w:val="000000"/>
          <w:szCs w:val="24"/>
        </w:rPr>
      </w:pPr>
    </w:p>
    <w:p w:rsidR="00DE33AB" w:rsidRPr="00DE33AB" w:rsidRDefault="005E41C5" w:rsidP="00DE33AB">
      <w:pPr>
        <w:jc w:val="center"/>
        <w:rPr>
          <w:szCs w:val="24"/>
        </w:rPr>
      </w:pPr>
      <w:r w:rsidRPr="00DE33AB">
        <w:rPr>
          <w:b/>
          <w:color w:val="000000"/>
          <w:szCs w:val="24"/>
        </w:rPr>
        <w:t>ADMINISTRACINĖS PASLAUGOS TEIKIMO APRAŠYMAS</w:t>
      </w:r>
    </w:p>
    <w:p w:rsidR="00DE33AB" w:rsidRPr="00DE33AB" w:rsidRDefault="00DE33AB" w:rsidP="00DE33AB">
      <w:pPr>
        <w:jc w:val="cente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5816"/>
      </w:tblGrid>
      <w:tr w:rsidR="00DE33AB" w:rsidRPr="00DE33AB" w:rsidTr="00DE33AB">
        <w:trPr>
          <w:tblHeader/>
        </w:trPr>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rPr>
                <w:rFonts w:ascii="Times New Roman" w:hAnsi="Times New Roman" w:cs="Times New Roman"/>
                <w:b/>
              </w:rPr>
            </w:pPr>
            <w:r w:rsidRPr="00DE33AB">
              <w:rPr>
                <w:rFonts w:ascii="Times New Roman" w:hAnsi="Times New Roman" w:cs="Times New Roman"/>
                <w:b/>
              </w:rPr>
              <w:t>Eil. Nr.</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Pavadinimas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Aprašymo turinys</w:t>
            </w:r>
          </w:p>
        </w:tc>
      </w:tr>
      <w:tr w:rsidR="00DC46C3"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line="360" w:lineRule="auto"/>
              <w:rPr>
                <w:rFonts w:ascii="Times New Roman" w:hAnsi="Times New Roman" w:cs="Times New Roman"/>
              </w:rPr>
            </w:pPr>
            <w:r w:rsidRPr="00DE33AB">
              <w:rPr>
                <w:rFonts w:ascii="Times New Roman" w:hAnsi="Times New Roman" w:cs="Times New Roman"/>
              </w:rPr>
              <w:t>1.</w:t>
            </w:r>
          </w:p>
        </w:tc>
        <w:tc>
          <w:tcPr>
            <w:tcW w:w="301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rPr>
                <w:rFonts w:ascii="Times New Roman" w:hAnsi="Times New Roman" w:cs="Times New Roman"/>
              </w:rPr>
            </w:pPr>
            <w:r w:rsidRPr="00DE33AB">
              <w:rPr>
                <w:rFonts w:ascii="Times New Roman" w:hAnsi="Times New Roman" w:cs="Times New Roman"/>
              </w:rPr>
              <w:t xml:space="preserve">Administracinės paslaugos pavadinimas </w:t>
            </w:r>
          </w:p>
        </w:tc>
        <w:tc>
          <w:tcPr>
            <w:tcW w:w="5816" w:type="dxa"/>
            <w:tcBorders>
              <w:top w:val="single" w:sz="4" w:space="0" w:color="000000"/>
              <w:left w:val="single" w:sz="4" w:space="0" w:color="000000"/>
              <w:bottom w:val="single" w:sz="4" w:space="0" w:color="000000"/>
              <w:right w:val="single" w:sz="4" w:space="0" w:color="000000"/>
            </w:tcBorders>
            <w:hideMark/>
          </w:tcPr>
          <w:p w:rsidR="00DC46C3" w:rsidRPr="00952BC6" w:rsidRDefault="00DC46C3" w:rsidP="00DC46C3">
            <w:pPr>
              <w:jc w:val="both"/>
              <w:rPr>
                <w:rFonts w:eastAsia="Times New Roman"/>
                <w:color w:val="000000"/>
                <w:szCs w:val="24"/>
                <w:lang w:eastAsia="lt-LT"/>
              </w:rPr>
            </w:pPr>
            <w:r w:rsidRPr="00952BC6">
              <w:rPr>
                <w:rStyle w:val="itemtitle1"/>
                <w:b w:val="0"/>
                <w:color w:val="000000"/>
                <w:szCs w:val="24"/>
              </w:rPr>
              <w:t>Būsto ir aplinkos pritaikymas neįgaliesiems</w:t>
            </w:r>
            <w:r>
              <w:rPr>
                <w:rStyle w:val="itemtitle1"/>
                <w:b w:val="0"/>
                <w:color w:val="000000"/>
                <w:szCs w:val="24"/>
              </w:rPr>
              <w:t>.</w:t>
            </w:r>
          </w:p>
        </w:tc>
      </w:tr>
      <w:tr w:rsidR="00DC46C3"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line="360" w:lineRule="auto"/>
              <w:rPr>
                <w:rFonts w:ascii="Times New Roman" w:hAnsi="Times New Roman" w:cs="Times New Roman"/>
              </w:rPr>
            </w:pPr>
            <w:r w:rsidRPr="00DE33AB">
              <w:rPr>
                <w:rFonts w:ascii="Times New Roman" w:hAnsi="Times New Roman" w:cs="Times New Roman"/>
              </w:rPr>
              <w:t>2.</w:t>
            </w:r>
          </w:p>
        </w:tc>
        <w:tc>
          <w:tcPr>
            <w:tcW w:w="301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rPr>
                <w:rFonts w:ascii="Times New Roman" w:hAnsi="Times New Roman" w:cs="Times New Roman"/>
              </w:rPr>
            </w:pPr>
            <w:r w:rsidRPr="00DE33AB">
              <w:rPr>
                <w:rFonts w:ascii="Times New Roman" w:hAnsi="Times New Roman" w:cs="Times New Roman"/>
              </w:rPr>
              <w:t>Teisės aktai, reguliuojantys administracinės paslaugos teikimą</w:t>
            </w:r>
          </w:p>
        </w:tc>
        <w:tc>
          <w:tcPr>
            <w:tcW w:w="5816" w:type="dxa"/>
            <w:tcBorders>
              <w:top w:val="single" w:sz="4" w:space="0" w:color="000000"/>
              <w:left w:val="single" w:sz="4" w:space="0" w:color="000000"/>
              <w:bottom w:val="single" w:sz="4" w:space="0" w:color="000000"/>
              <w:right w:val="single" w:sz="4" w:space="0" w:color="000000"/>
            </w:tcBorders>
          </w:tcPr>
          <w:p w:rsidR="001A0107" w:rsidRDefault="008936D4" w:rsidP="001A0107">
            <w:pPr>
              <w:pStyle w:val="prastasistinklapis1"/>
              <w:rPr>
                <w:rFonts w:ascii="Times New Roman" w:hAnsi="Times New Roman"/>
                <w:sz w:val="24"/>
                <w:szCs w:val="24"/>
              </w:rPr>
            </w:pPr>
            <w:r>
              <w:rPr>
                <w:rFonts w:ascii="Times New Roman" w:hAnsi="Times New Roman"/>
                <w:sz w:val="24"/>
                <w:szCs w:val="24"/>
              </w:rPr>
              <w:t xml:space="preserve">1. </w:t>
            </w:r>
            <w:r w:rsidR="00B9548C" w:rsidRPr="00B9548C">
              <w:rPr>
                <w:rFonts w:ascii="Times New Roman" w:hAnsi="Times New Roman"/>
                <w:sz w:val="24"/>
                <w:szCs w:val="24"/>
              </w:rPr>
              <w:t>Būsto pritaikymo neįgaliesiems 2016-2018 metais tvarkos aprašas, patvirtintas Lietuvos Respublikos socialinės apsaugos ir darbo ministro 2015 m. rugpjūčio 10 d. įsakymu Nr. A1-460</w:t>
            </w:r>
            <w:r w:rsidR="00B9548C">
              <w:rPr>
                <w:rFonts w:ascii="Times New Roman" w:hAnsi="Times New Roman"/>
                <w:sz w:val="24"/>
                <w:szCs w:val="24"/>
              </w:rPr>
              <w:t>.</w:t>
            </w:r>
          </w:p>
          <w:p w:rsidR="00DC46C3" w:rsidRPr="00DE33AB" w:rsidRDefault="00B9548C" w:rsidP="001A0107">
            <w:pPr>
              <w:pStyle w:val="prastasistinklapis1"/>
              <w:rPr>
                <w:szCs w:val="24"/>
                <w:lang w:val="en-US"/>
              </w:rPr>
            </w:pPr>
            <w:r w:rsidRPr="00B9548C">
              <w:rPr>
                <w:rFonts w:ascii="Times New Roman" w:hAnsi="Times New Roman"/>
                <w:sz w:val="24"/>
                <w:szCs w:val="24"/>
              </w:rPr>
              <w:t>2. Būsto pritaikymo neįgaliesiems komisijos nuostatai, patvirtinti</w:t>
            </w:r>
            <w:r w:rsidR="003B27A1">
              <w:rPr>
                <w:rFonts w:ascii="Times New Roman" w:hAnsi="Times New Roman"/>
                <w:sz w:val="24"/>
                <w:szCs w:val="24"/>
              </w:rPr>
              <w:t xml:space="preserve"> 2016 m. kovo 25 d. </w:t>
            </w:r>
            <w:r>
              <w:rPr>
                <w:rFonts w:ascii="Times New Roman" w:hAnsi="Times New Roman"/>
                <w:sz w:val="24"/>
                <w:szCs w:val="24"/>
              </w:rPr>
              <w:t>Rokiškio</w:t>
            </w:r>
            <w:r w:rsidR="00FB4670">
              <w:rPr>
                <w:rFonts w:ascii="Times New Roman" w:hAnsi="Times New Roman"/>
                <w:sz w:val="24"/>
                <w:szCs w:val="24"/>
              </w:rPr>
              <w:t xml:space="preserve"> </w:t>
            </w:r>
            <w:r w:rsidRPr="00B9548C">
              <w:rPr>
                <w:rFonts w:ascii="Times New Roman" w:hAnsi="Times New Roman"/>
                <w:sz w:val="24"/>
                <w:szCs w:val="24"/>
              </w:rPr>
              <w:t>rajono savivaldybės administracijos direktoriaus įsakymu Nr. AV-</w:t>
            </w:r>
            <w:r w:rsidR="00AD02F7">
              <w:rPr>
                <w:rFonts w:ascii="Times New Roman" w:hAnsi="Times New Roman"/>
                <w:sz w:val="24"/>
                <w:szCs w:val="24"/>
              </w:rPr>
              <w:t>269</w:t>
            </w:r>
            <w:r w:rsidRPr="00B9548C">
              <w:rPr>
                <w:rFonts w:ascii="Times New Roman" w:hAnsi="Times New Roman"/>
                <w:sz w:val="24"/>
                <w:szCs w:val="24"/>
              </w:rPr>
              <w:t>.</w:t>
            </w:r>
          </w:p>
        </w:tc>
      </w:tr>
      <w:tr w:rsidR="00DC46C3"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line="360" w:lineRule="auto"/>
              <w:rPr>
                <w:rFonts w:ascii="Times New Roman" w:hAnsi="Times New Roman" w:cs="Times New Roman"/>
              </w:rPr>
            </w:pPr>
            <w:r w:rsidRPr="00DE33AB">
              <w:rPr>
                <w:rFonts w:ascii="Times New Roman" w:hAnsi="Times New Roman" w:cs="Times New Roman"/>
              </w:rPr>
              <w:t>3.</w:t>
            </w:r>
          </w:p>
        </w:tc>
        <w:tc>
          <w:tcPr>
            <w:tcW w:w="301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pateikti asmuo</w:t>
            </w:r>
          </w:p>
        </w:tc>
        <w:tc>
          <w:tcPr>
            <w:tcW w:w="5816" w:type="dxa"/>
            <w:tcBorders>
              <w:top w:val="single" w:sz="4" w:space="0" w:color="000000"/>
              <w:left w:val="single" w:sz="4" w:space="0" w:color="000000"/>
              <w:bottom w:val="single" w:sz="4" w:space="0" w:color="000000"/>
              <w:right w:val="single" w:sz="4" w:space="0" w:color="000000"/>
            </w:tcBorders>
          </w:tcPr>
          <w:p w:rsidR="003C6B75" w:rsidRPr="00952BC6" w:rsidRDefault="003C6B75" w:rsidP="004B6284">
            <w:pPr>
              <w:pStyle w:val="prastasistinklapis"/>
              <w:spacing w:before="0" w:beforeAutospacing="0" w:after="0" w:afterAutospacing="0"/>
              <w:jc w:val="both"/>
            </w:pPr>
            <w:r w:rsidRPr="00952BC6">
              <w:t>1. Prašymas.</w:t>
            </w:r>
          </w:p>
          <w:p w:rsidR="003C6B75" w:rsidRPr="00952BC6" w:rsidRDefault="003C6B75" w:rsidP="004B6284">
            <w:pPr>
              <w:pStyle w:val="prastasistinklapis"/>
              <w:spacing w:before="0" w:beforeAutospacing="0" w:after="0" w:afterAutospacing="0"/>
              <w:jc w:val="both"/>
            </w:pPr>
            <w:r w:rsidRPr="00952BC6">
              <w:t>2. Asmens tapatybę patvirtinantis dokumentas.</w:t>
            </w:r>
          </w:p>
          <w:p w:rsidR="003C6B75" w:rsidRPr="00952BC6" w:rsidRDefault="003C6B75" w:rsidP="004B6284">
            <w:pPr>
              <w:pStyle w:val="prastasistinklapis"/>
              <w:spacing w:before="0" w:beforeAutospacing="0" w:after="0" w:afterAutospacing="0"/>
              <w:jc w:val="both"/>
            </w:pPr>
            <w:r w:rsidRPr="00952BC6">
              <w:t>3. Teisėtą atstovavimą patvirtinančio dokumento kopija (kai prašymą teikia atstovaujantis asmuo).</w:t>
            </w:r>
          </w:p>
          <w:p w:rsidR="003C6B75" w:rsidRPr="00952BC6" w:rsidRDefault="003C6B75" w:rsidP="004B6284">
            <w:pPr>
              <w:pStyle w:val="prastasistinklapis"/>
              <w:spacing w:before="0" w:beforeAutospacing="0" w:after="0" w:afterAutospacing="0"/>
              <w:jc w:val="both"/>
            </w:pPr>
            <w:r w:rsidRPr="00952BC6">
              <w:t>4. Išrašas iš medicininių dokumentų (Forma Nr. 027/a), išduotas asmens  sveikatos priežiūros įstaigos šeimos gydytojo (asmenį gydančio gydytojo) pagal Negalios priežasčių ir būklių sąrašą (šio dokumento pareiškėjas neteikia, jeigu jo turimą kopiją gali pateikti savivaldybės administracija).</w:t>
            </w:r>
            <w:r w:rsidRPr="00952BC6">
              <w:br/>
              <w:t>5. Mokinio ar studento pažymėjimo kopija (teikia besimokantys asmenys).</w:t>
            </w:r>
          </w:p>
          <w:p w:rsidR="003C6B75" w:rsidRPr="00952BC6" w:rsidRDefault="003C6B75" w:rsidP="004B6284">
            <w:pPr>
              <w:pStyle w:val="prastasistinklapis"/>
              <w:spacing w:before="0" w:beforeAutospacing="0" w:after="0" w:afterAutospacing="0"/>
              <w:jc w:val="both"/>
            </w:pPr>
            <w:r w:rsidRPr="00952BC6">
              <w:t>6. Darbdavio pažyma (teikia dirbantys asmenys).</w:t>
            </w:r>
          </w:p>
          <w:p w:rsidR="003C6B75" w:rsidRPr="00952BC6" w:rsidRDefault="003C6B75" w:rsidP="004B6284">
            <w:pPr>
              <w:pStyle w:val="prastasistinklapis"/>
              <w:spacing w:before="0" w:beforeAutospacing="0" w:after="0" w:afterAutospacing="0"/>
              <w:jc w:val="both"/>
            </w:pPr>
            <w:r w:rsidRPr="00952BC6">
              <w:t>7. Būsto savininko (bendraturčių, jei yra) rašytinis laisvos formos sutikimas leisti pritaikyti būstą, kai prašoma pritaikyti asmeniui, kuris nėra šio būsto savininkas.</w:t>
            </w:r>
          </w:p>
          <w:p w:rsidR="003C6B75" w:rsidRPr="00952BC6" w:rsidRDefault="003C6B75" w:rsidP="004B6284">
            <w:pPr>
              <w:pStyle w:val="prastasistinklapis"/>
              <w:spacing w:before="0" w:beforeAutospacing="0" w:after="0" w:afterAutospacing="0"/>
              <w:jc w:val="both"/>
            </w:pPr>
            <w:r w:rsidRPr="00952BC6">
              <w:t>8. Bendrosios nuosavybės bendraturčių sutikimas (ne mažiau kaip 50 proc.+1), kai prašoma rekonstruoti daugiabučio namo bendro naudojimo objektus.</w:t>
            </w:r>
          </w:p>
          <w:p w:rsidR="003C6B75" w:rsidRPr="00952BC6" w:rsidRDefault="003C6B75" w:rsidP="004B6284">
            <w:pPr>
              <w:pStyle w:val="prastasistinklapis"/>
              <w:spacing w:before="0" w:beforeAutospacing="0" w:after="0" w:afterAutospacing="0"/>
              <w:jc w:val="both"/>
            </w:pPr>
            <w:r w:rsidRPr="00952BC6">
              <w:t>9. Kredito įstaigos arba banko sutikimą vykdyti būsto pritaikymo darbus, kai prašomas pritaikyti būstas yra įkeistas kredito įstaigai ar bankui.</w:t>
            </w:r>
          </w:p>
          <w:p w:rsidR="00874483" w:rsidRDefault="003C6B75" w:rsidP="004B6284">
            <w:pPr>
              <w:pStyle w:val="prastasistinklapis"/>
              <w:spacing w:before="0" w:beforeAutospacing="0" w:after="0" w:afterAutospacing="0"/>
              <w:jc w:val="both"/>
            </w:pPr>
            <w:r w:rsidRPr="00952BC6">
              <w:t>10. buto inventorinės bylos kopiją (kai pritaikomas butas).</w:t>
            </w:r>
          </w:p>
          <w:p w:rsidR="00DC46C3" w:rsidRPr="00DE33AB" w:rsidRDefault="003C6B75" w:rsidP="00874483">
            <w:pPr>
              <w:pStyle w:val="prastasistinklapis"/>
              <w:spacing w:before="0" w:beforeAutospacing="0" w:after="0" w:afterAutospacing="0"/>
              <w:rPr>
                <w:lang w:val="en-US"/>
              </w:rPr>
            </w:pPr>
            <w:r w:rsidRPr="00952BC6">
              <w:t>11. Kita pareiškėjui svarbi informacija.</w:t>
            </w:r>
          </w:p>
        </w:tc>
      </w:tr>
      <w:tr w:rsidR="00DC46C3"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line="360" w:lineRule="auto"/>
              <w:rPr>
                <w:rFonts w:ascii="Times New Roman" w:hAnsi="Times New Roman" w:cs="Times New Roman"/>
              </w:rPr>
            </w:pPr>
            <w:r w:rsidRPr="00DE33AB">
              <w:rPr>
                <w:rFonts w:ascii="Times New Roman" w:hAnsi="Times New Roman" w:cs="Times New Roman"/>
              </w:rPr>
              <w:t>4.</w:t>
            </w:r>
          </w:p>
        </w:tc>
        <w:tc>
          <w:tcPr>
            <w:tcW w:w="301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gauti institucija (prašymą nagrinėjantis tarnautojas)</w:t>
            </w:r>
          </w:p>
        </w:tc>
        <w:tc>
          <w:tcPr>
            <w:tcW w:w="5816" w:type="dxa"/>
            <w:tcBorders>
              <w:top w:val="single" w:sz="4" w:space="0" w:color="000000"/>
              <w:left w:val="single" w:sz="4" w:space="0" w:color="000000"/>
              <w:bottom w:val="single" w:sz="4" w:space="0" w:color="000000"/>
              <w:right w:val="single" w:sz="4" w:space="0" w:color="000000"/>
            </w:tcBorders>
          </w:tcPr>
          <w:p w:rsidR="00CC429A" w:rsidRPr="00C6628B" w:rsidRDefault="00CC429A" w:rsidP="00CC429A">
            <w:pPr>
              <w:pStyle w:val="Lentelinis"/>
              <w:jc w:val="both"/>
              <w:rPr>
                <w:rFonts w:ascii="Times New Roman" w:hAnsi="Times New Roman" w:cs="Times New Roman"/>
              </w:rPr>
            </w:pPr>
            <w:r w:rsidRPr="00C6628B">
              <w:rPr>
                <w:rFonts w:ascii="Times New Roman" w:hAnsi="Times New Roman" w:cs="Times New Roman"/>
              </w:rPr>
              <w:t>Savivaldybės administracija, gavusi rašytinį pareiškėjo sutikimą naudoti jo asmens duomenis, prie pareiškėjo prašymo prideda šiuos dokumentus:</w:t>
            </w:r>
          </w:p>
          <w:p w:rsidR="00CC429A" w:rsidRPr="00C6628B" w:rsidRDefault="00CC429A" w:rsidP="00CC429A">
            <w:pPr>
              <w:pStyle w:val="Lentelinis"/>
              <w:jc w:val="both"/>
              <w:rPr>
                <w:rFonts w:ascii="Times New Roman" w:hAnsi="Times New Roman" w:cs="Times New Roman"/>
              </w:rPr>
            </w:pPr>
            <w:r w:rsidRPr="00C6628B">
              <w:rPr>
                <w:rFonts w:ascii="Times New Roman" w:hAnsi="Times New Roman" w:cs="Times New Roman"/>
              </w:rPr>
              <w:t xml:space="preserve">1. išrašą iš NDNT duomenų bazės apie nustatytą </w:t>
            </w:r>
            <w:proofErr w:type="spellStart"/>
            <w:r w:rsidRPr="00C6628B">
              <w:rPr>
                <w:rFonts w:ascii="Times New Roman" w:hAnsi="Times New Roman" w:cs="Times New Roman"/>
              </w:rPr>
              <w:t>neįgalumo</w:t>
            </w:r>
            <w:proofErr w:type="spellEnd"/>
            <w:r w:rsidRPr="00C6628B">
              <w:rPr>
                <w:rFonts w:ascii="Times New Roman" w:hAnsi="Times New Roman" w:cs="Times New Roman"/>
              </w:rPr>
              <w:t xml:space="preserve"> arba darbingumo lygį ir apie nustatytą specialųjį nuolatinės slaugos poreikį arba pažymos apie nustatytą specialųjį nuolatinės slaugos poreikį kopiją;</w:t>
            </w:r>
          </w:p>
          <w:p w:rsidR="00CC429A" w:rsidRPr="00C6628B" w:rsidRDefault="00CC429A" w:rsidP="00CC429A">
            <w:pPr>
              <w:pStyle w:val="Lentelinis"/>
              <w:jc w:val="both"/>
              <w:rPr>
                <w:rFonts w:ascii="Times New Roman" w:hAnsi="Times New Roman" w:cs="Times New Roman"/>
              </w:rPr>
            </w:pPr>
            <w:r w:rsidRPr="00C6628B">
              <w:rPr>
                <w:rFonts w:ascii="Times New Roman" w:hAnsi="Times New Roman" w:cs="Times New Roman"/>
              </w:rPr>
              <w:lastRenderedPageBreak/>
              <w:t>2. savivaldybės administracijos ar iš TNPC gauto išrašo iš asmens medicininių dokumentų (Forma Nr. 027/a) apie nustatytą techninės pagalbos neįgaliesiems priemonių poreikį kopiją arba galiojančios asmens aprūpinimo techninės pagalbos priemonėmis sutarties kopiją;</w:t>
            </w:r>
          </w:p>
          <w:p w:rsidR="00CC429A" w:rsidRPr="00C6628B" w:rsidRDefault="00CC429A" w:rsidP="00CC429A">
            <w:pPr>
              <w:pStyle w:val="Lentelinis"/>
              <w:jc w:val="both"/>
              <w:rPr>
                <w:rFonts w:ascii="Times New Roman" w:hAnsi="Times New Roman" w:cs="Times New Roman"/>
              </w:rPr>
            </w:pPr>
            <w:r w:rsidRPr="00C6628B">
              <w:rPr>
                <w:rFonts w:ascii="Times New Roman" w:hAnsi="Times New Roman" w:cs="Times New Roman"/>
              </w:rPr>
              <w:t>3. išrašą iš Gyventojų registro apie deklaruotą neįgaliojo gyvenamąją vietą;</w:t>
            </w:r>
          </w:p>
          <w:p w:rsidR="00CC429A" w:rsidRPr="00C6628B" w:rsidRDefault="00CC429A" w:rsidP="00CC429A">
            <w:pPr>
              <w:pStyle w:val="Lentelinis"/>
              <w:jc w:val="both"/>
              <w:rPr>
                <w:rFonts w:ascii="Times New Roman" w:hAnsi="Times New Roman" w:cs="Times New Roman"/>
              </w:rPr>
            </w:pPr>
            <w:r w:rsidRPr="00C6628B">
              <w:rPr>
                <w:rFonts w:ascii="Times New Roman" w:hAnsi="Times New Roman" w:cs="Times New Roman"/>
              </w:rPr>
              <w:t>4. išrašą iš Valstybinės mokesčių inspekcijos prie Lietuvos Respublikos finansų ministerijos duomenų bazės arba Lietuvos Respublikos apdraustųjų valstybiniu socialiniu draudimu ir valstybinio socialinio draudimo išmokų gavėjų registro duomenų bazės apie asmens, draudžiamo nustatytosiomis valstybinio socialinio draudimo rūšimis, kategoriją (apdraustojo kategorija) ir asmens darbinį užimtumą;</w:t>
            </w:r>
          </w:p>
          <w:p w:rsidR="00DC46C3" w:rsidRPr="00DE33AB" w:rsidRDefault="00CC429A" w:rsidP="00CC429A">
            <w:pPr>
              <w:pStyle w:val="Lentelinis"/>
              <w:jc w:val="both"/>
              <w:rPr>
                <w:rFonts w:ascii="Times New Roman" w:hAnsi="Times New Roman" w:cs="Times New Roman"/>
                <w:lang w:val="en-US"/>
              </w:rPr>
            </w:pPr>
            <w:r w:rsidRPr="00CC429A">
              <w:rPr>
                <w:rFonts w:ascii="Times New Roman" w:hAnsi="Times New Roman" w:cs="Times New Roman"/>
                <w:lang w:val="en-US"/>
              </w:rPr>
              <w:t xml:space="preserve">5. </w:t>
            </w:r>
            <w:proofErr w:type="spellStart"/>
            <w:r w:rsidRPr="00CC429A">
              <w:rPr>
                <w:rFonts w:ascii="Times New Roman" w:hAnsi="Times New Roman" w:cs="Times New Roman"/>
                <w:lang w:val="en-US"/>
              </w:rPr>
              <w:t>Nekilnojamojo</w:t>
            </w:r>
            <w:proofErr w:type="spellEnd"/>
            <w:r w:rsidRPr="00CC429A">
              <w:rPr>
                <w:rFonts w:ascii="Times New Roman" w:hAnsi="Times New Roman" w:cs="Times New Roman"/>
                <w:lang w:val="en-US"/>
              </w:rPr>
              <w:t xml:space="preserve"> </w:t>
            </w:r>
            <w:proofErr w:type="spellStart"/>
            <w:r w:rsidRPr="00CC429A">
              <w:rPr>
                <w:rFonts w:ascii="Times New Roman" w:hAnsi="Times New Roman" w:cs="Times New Roman"/>
                <w:lang w:val="en-US"/>
              </w:rPr>
              <w:t>turto</w:t>
            </w:r>
            <w:proofErr w:type="spellEnd"/>
            <w:r w:rsidRPr="00CC429A">
              <w:rPr>
                <w:rFonts w:ascii="Times New Roman" w:hAnsi="Times New Roman" w:cs="Times New Roman"/>
                <w:lang w:val="en-US"/>
              </w:rPr>
              <w:t xml:space="preserve"> </w:t>
            </w:r>
            <w:proofErr w:type="spellStart"/>
            <w:r w:rsidRPr="00CC429A">
              <w:rPr>
                <w:rFonts w:ascii="Times New Roman" w:hAnsi="Times New Roman" w:cs="Times New Roman"/>
                <w:lang w:val="en-US"/>
              </w:rPr>
              <w:t>registro</w:t>
            </w:r>
            <w:proofErr w:type="spellEnd"/>
            <w:r w:rsidRPr="00CC429A">
              <w:rPr>
                <w:rFonts w:ascii="Times New Roman" w:hAnsi="Times New Roman" w:cs="Times New Roman"/>
                <w:lang w:val="en-US"/>
              </w:rPr>
              <w:t xml:space="preserve"> </w:t>
            </w:r>
            <w:proofErr w:type="spellStart"/>
            <w:r w:rsidRPr="00CC429A">
              <w:rPr>
                <w:rFonts w:ascii="Times New Roman" w:hAnsi="Times New Roman" w:cs="Times New Roman"/>
                <w:lang w:val="en-US"/>
              </w:rPr>
              <w:t>duomenų</w:t>
            </w:r>
            <w:proofErr w:type="spellEnd"/>
            <w:r w:rsidRPr="00CC429A">
              <w:rPr>
                <w:rFonts w:ascii="Times New Roman" w:hAnsi="Times New Roman" w:cs="Times New Roman"/>
                <w:lang w:val="en-US"/>
              </w:rPr>
              <w:t xml:space="preserve"> </w:t>
            </w:r>
            <w:proofErr w:type="spellStart"/>
            <w:r w:rsidRPr="00CC429A">
              <w:rPr>
                <w:rFonts w:ascii="Times New Roman" w:hAnsi="Times New Roman" w:cs="Times New Roman"/>
                <w:lang w:val="en-US"/>
              </w:rPr>
              <w:t>išrašą</w:t>
            </w:r>
            <w:proofErr w:type="spellEnd"/>
            <w:r w:rsidRPr="00CC429A">
              <w:rPr>
                <w:rFonts w:ascii="Times New Roman" w:hAnsi="Times New Roman" w:cs="Times New Roman"/>
                <w:lang w:val="en-US"/>
              </w:rPr>
              <w:t>.</w:t>
            </w:r>
          </w:p>
        </w:tc>
      </w:tr>
      <w:tr w:rsidR="00DC46C3"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line="360" w:lineRule="auto"/>
              <w:rPr>
                <w:rFonts w:ascii="Times New Roman" w:hAnsi="Times New Roman" w:cs="Times New Roman"/>
              </w:rPr>
            </w:pPr>
            <w:r w:rsidRPr="00DE33AB">
              <w:rPr>
                <w:rFonts w:ascii="Times New Roman" w:hAnsi="Times New Roman" w:cs="Times New Roman"/>
              </w:rPr>
              <w:lastRenderedPageBreak/>
              <w:t>5.</w:t>
            </w:r>
          </w:p>
        </w:tc>
        <w:tc>
          <w:tcPr>
            <w:tcW w:w="301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rPr>
                <w:rFonts w:ascii="Times New Roman" w:hAnsi="Times New Roman" w:cs="Times New Roman"/>
              </w:rPr>
            </w:pPr>
            <w:r w:rsidRPr="00DE33AB">
              <w:rPr>
                <w:rFonts w:ascii="Times New Roman" w:hAnsi="Times New Roman" w:cs="Times New Roman"/>
              </w:rPr>
              <w:t>Administracinės paslaugos teikėjas</w:t>
            </w:r>
          </w:p>
        </w:tc>
        <w:tc>
          <w:tcPr>
            <w:tcW w:w="5816" w:type="dxa"/>
            <w:tcBorders>
              <w:top w:val="single" w:sz="4" w:space="0" w:color="000000"/>
              <w:left w:val="single" w:sz="4" w:space="0" w:color="000000"/>
              <w:bottom w:val="single" w:sz="4" w:space="0" w:color="000000"/>
              <w:right w:val="single" w:sz="4" w:space="0" w:color="000000"/>
            </w:tcBorders>
            <w:hideMark/>
          </w:tcPr>
          <w:p w:rsidR="00DC46C3" w:rsidRPr="009A280A" w:rsidRDefault="00561031" w:rsidP="008936D4">
            <w:pPr>
              <w:pStyle w:val="Lentelinis"/>
              <w:jc w:val="both"/>
              <w:rPr>
                <w:rFonts w:ascii="Times New Roman" w:hAnsi="Times New Roman" w:cs="Times New Roman"/>
              </w:rPr>
            </w:pPr>
            <w:r w:rsidRPr="00233C0D">
              <w:rPr>
                <w:rFonts w:ascii="Times New Roman" w:hAnsi="Times New Roman" w:cs="Times New Roman"/>
              </w:rPr>
              <w:t>Socialinės paramos ir sveikatos skyrius</w:t>
            </w:r>
            <w:r w:rsidR="008D16F7">
              <w:rPr>
                <w:rFonts w:ascii="Times New Roman" w:hAnsi="Times New Roman" w:cs="Times New Roman"/>
              </w:rPr>
              <w:t>,  511,</w:t>
            </w:r>
            <w:r w:rsidR="008936D4">
              <w:rPr>
                <w:rFonts w:ascii="Times New Roman" w:hAnsi="Times New Roman" w:cs="Times New Roman"/>
              </w:rPr>
              <w:t xml:space="preserve"> 514 </w:t>
            </w:r>
            <w:r>
              <w:rPr>
                <w:rFonts w:ascii="Times New Roman" w:hAnsi="Times New Roman" w:cs="Times New Roman"/>
              </w:rPr>
              <w:t xml:space="preserve"> kabinetai. </w:t>
            </w:r>
          </w:p>
        </w:tc>
      </w:tr>
      <w:tr w:rsidR="00DC46C3"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line="360" w:lineRule="auto"/>
              <w:rPr>
                <w:rFonts w:ascii="Times New Roman" w:hAnsi="Times New Roman" w:cs="Times New Roman"/>
              </w:rPr>
            </w:pPr>
            <w:r w:rsidRPr="00DE33AB">
              <w:rPr>
                <w:rFonts w:ascii="Times New Roman" w:hAnsi="Times New Roman" w:cs="Times New Roman"/>
              </w:rPr>
              <w:t>6.</w:t>
            </w:r>
          </w:p>
        </w:tc>
        <w:tc>
          <w:tcPr>
            <w:tcW w:w="301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rPr>
                <w:rFonts w:ascii="Times New Roman" w:hAnsi="Times New Roman" w:cs="Times New Roman"/>
              </w:rPr>
            </w:pPr>
            <w:r w:rsidRPr="00DE33AB">
              <w:rPr>
                <w:rFonts w:ascii="Times New Roman" w:hAnsi="Times New Roman" w:cs="Times New Roman"/>
              </w:rPr>
              <w:t>Administracinės paslaugos vadovas</w:t>
            </w:r>
          </w:p>
        </w:tc>
        <w:tc>
          <w:tcPr>
            <w:tcW w:w="5816" w:type="dxa"/>
            <w:tcBorders>
              <w:top w:val="single" w:sz="4" w:space="0" w:color="000000"/>
              <w:left w:val="single" w:sz="4" w:space="0" w:color="000000"/>
              <w:bottom w:val="single" w:sz="4" w:space="0" w:color="000000"/>
              <w:right w:val="single" w:sz="4" w:space="0" w:color="000000"/>
            </w:tcBorders>
            <w:hideMark/>
          </w:tcPr>
          <w:p w:rsidR="00DC46C3" w:rsidRPr="00233C0D" w:rsidRDefault="00DC46C3" w:rsidP="00DC46C3">
            <w:pPr>
              <w:pStyle w:val="Lentelinis"/>
              <w:spacing w:before="120" w:after="120"/>
              <w:jc w:val="both"/>
              <w:rPr>
                <w:rFonts w:ascii="Times New Roman" w:hAnsi="Times New Roman" w:cs="Times New Roman"/>
                <w:lang w:val="en-US"/>
              </w:rPr>
            </w:pPr>
            <w:r w:rsidRPr="00233C0D">
              <w:rPr>
                <w:rFonts w:ascii="Times New Roman" w:hAnsi="Times New Roman" w:cs="Times New Roman"/>
              </w:rPr>
              <w:t xml:space="preserve">Socialinės paramos ir sveikatos skyriaus vedėjas Vitalis Giedrikas, tel. (8 458) 71252, </w:t>
            </w:r>
            <w:proofErr w:type="spellStart"/>
            <w:r w:rsidRPr="00233C0D">
              <w:rPr>
                <w:rFonts w:ascii="Times New Roman" w:hAnsi="Times New Roman" w:cs="Times New Roman"/>
              </w:rPr>
              <w:t>el.p</w:t>
            </w:r>
            <w:proofErr w:type="spellEnd"/>
            <w:r w:rsidRPr="00233C0D">
              <w:rPr>
                <w:rFonts w:ascii="Times New Roman" w:hAnsi="Times New Roman" w:cs="Times New Roman"/>
              </w:rPr>
              <w:t xml:space="preserve">. </w:t>
            </w:r>
            <w:hyperlink r:id="rId6" w:history="1">
              <w:r w:rsidRPr="00233C0D">
                <w:rPr>
                  <w:rStyle w:val="Hipersaitas"/>
                  <w:rFonts w:ascii="Times New Roman" w:hAnsi="Times New Roman" w:cs="Times New Roman"/>
                </w:rPr>
                <w:t>globa</w:t>
              </w:r>
              <w:r w:rsidRPr="00233C0D">
                <w:rPr>
                  <w:rStyle w:val="Hipersaitas"/>
                  <w:rFonts w:ascii="Times New Roman" w:hAnsi="Times New Roman" w:cs="Times New Roman"/>
                  <w:lang w:val="en-US"/>
                </w:rPr>
                <w:t>@</w:t>
              </w:r>
              <w:proofErr w:type="spellStart"/>
              <w:r w:rsidRPr="00233C0D">
                <w:rPr>
                  <w:rStyle w:val="Hipersaitas"/>
                  <w:rFonts w:ascii="Times New Roman" w:hAnsi="Times New Roman" w:cs="Times New Roman"/>
                  <w:lang w:val="en-US"/>
                </w:rPr>
                <w:t>post.rokiskis.lt</w:t>
              </w:r>
              <w:proofErr w:type="spellEnd"/>
            </w:hyperlink>
            <w:r>
              <w:rPr>
                <w:rFonts w:ascii="Times New Roman" w:hAnsi="Times New Roman" w:cs="Times New Roman"/>
              </w:rPr>
              <w:t xml:space="preserve">. </w:t>
            </w:r>
            <w:r w:rsidRPr="00233C0D">
              <w:rPr>
                <w:rFonts w:ascii="Times New Roman" w:hAnsi="Times New Roman" w:cs="Times New Roman"/>
                <w:lang w:val="en-US"/>
              </w:rPr>
              <w:t xml:space="preserve"> </w:t>
            </w:r>
          </w:p>
        </w:tc>
      </w:tr>
      <w:tr w:rsidR="00DC46C3"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line="360" w:lineRule="auto"/>
              <w:rPr>
                <w:rFonts w:ascii="Times New Roman" w:hAnsi="Times New Roman" w:cs="Times New Roman"/>
              </w:rPr>
            </w:pPr>
            <w:r w:rsidRPr="00DE33AB">
              <w:rPr>
                <w:rFonts w:ascii="Times New Roman" w:hAnsi="Times New Roman" w:cs="Times New Roman"/>
              </w:rPr>
              <w:t>7.</w:t>
            </w:r>
          </w:p>
        </w:tc>
        <w:tc>
          <w:tcPr>
            <w:tcW w:w="3016" w:type="dxa"/>
            <w:tcBorders>
              <w:top w:val="single" w:sz="4" w:space="0" w:color="000000"/>
              <w:left w:val="single" w:sz="4" w:space="0" w:color="000000"/>
              <w:bottom w:val="single" w:sz="4" w:space="0" w:color="000000"/>
              <w:right w:val="single" w:sz="4" w:space="0" w:color="000000"/>
            </w:tcBorders>
            <w:hideMark/>
          </w:tcPr>
          <w:p w:rsidR="00DC46C3" w:rsidRPr="00DE33AB" w:rsidRDefault="00DC46C3" w:rsidP="00DC46C3">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trukmė</w:t>
            </w:r>
          </w:p>
        </w:tc>
        <w:tc>
          <w:tcPr>
            <w:tcW w:w="5816" w:type="dxa"/>
            <w:tcBorders>
              <w:top w:val="single" w:sz="4" w:space="0" w:color="000000"/>
              <w:left w:val="single" w:sz="4" w:space="0" w:color="000000"/>
              <w:bottom w:val="single" w:sz="4" w:space="0" w:color="000000"/>
              <w:right w:val="single" w:sz="4" w:space="0" w:color="000000"/>
            </w:tcBorders>
            <w:hideMark/>
          </w:tcPr>
          <w:p w:rsidR="00DC46C3" w:rsidRPr="00DE33AB" w:rsidRDefault="00566369" w:rsidP="00DC46C3">
            <w:pPr>
              <w:pStyle w:val="Lentelinis"/>
              <w:spacing w:before="120" w:after="120"/>
              <w:jc w:val="both"/>
              <w:rPr>
                <w:rFonts w:ascii="Times New Roman" w:hAnsi="Times New Roman" w:cs="Times New Roman"/>
              </w:rPr>
            </w:pPr>
            <w:r w:rsidRPr="00566369">
              <w:rPr>
                <w:rFonts w:ascii="Times New Roman" w:hAnsi="Times New Roman" w:cs="Times New Roman"/>
              </w:rPr>
              <w:t>Komisija sudaro būsto pritaikymo eilę, pareiškėjus suskirstant pagal judėjimo ir apsitarnavimo funkcijų sutrikimų lygius. Prašymus pritaikyti būstą komisija nagrinėja komisijos pirmininko nustatytą dieną ir laiką, tačiau ne vėliau kaip iki einamųjų metų birželio 1 d. Komisija įvertina būsto pritaikymo poreikį asmeniui, turinčiam judėjimo ir apsitarnavimo funkcijų sutrikimų, ir priima sprendimą dėl būsto pritaikymo poreikio tenkinimo.</w:t>
            </w:r>
          </w:p>
        </w:tc>
      </w:tr>
      <w:tr w:rsidR="00DC46C3" w:rsidRPr="00DE33AB" w:rsidTr="00B45B98">
        <w:trPr>
          <w:trHeight w:val="1200"/>
        </w:trPr>
        <w:tc>
          <w:tcPr>
            <w:tcW w:w="636" w:type="dxa"/>
            <w:tcBorders>
              <w:top w:val="single" w:sz="4" w:space="0" w:color="000000"/>
              <w:left w:val="single" w:sz="4" w:space="0" w:color="000000"/>
              <w:bottom w:val="single" w:sz="4" w:space="0" w:color="auto"/>
              <w:right w:val="single" w:sz="4" w:space="0" w:color="000000"/>
            </w:tcBorders>
            <w:hideMark/>
          </w:tcPr>
          <w:p w:rsidR="00DC46C3" w:rsidRPr="00DE33AB" w:rsidRDefault="00DC46C3" w:rsidP="00DC46C3">
            <w:pPr>
              <w:pStyle w:val="Lentelinis"/>
              <w:spacing w:before="120" w:after="120" w:line="360" w:lineRule="auto"/>
              <w:rPr>
                <w:rFonts w:ascii="Times New Roman" w:hAnsi="Times New Roman" w:cs="Times New Roman"/>
              </w:rPr>
            </w:pPr>
            <w:r w:rsidRPr="00DE33AB">
              <w:rPr>
                <w:rFonts w:ascii="Times New Roman" w:hAnsi="Times New Roman" w:cs="Times New Roman"/>
              </w:rPr>
              <w:t>8.</w:t>
            </w:r>
          </w:p>
        </w:tc>
        <w:tc>
          <w:tcPr>
            <w:tcW w:w="3016" w:type="dxa"/>
            <w:tcBorders>
              <w:top w:val="single" w:sz="4" w:space="0" w:color="000000"/>
              <w:left w:val="single" w:sz="4" w:space="0" w:color="000000"/>
              <w:bottom w:val="single" w:sz="4" w:space="0" w:color="auto"/>
              <w:right w:val="single" w:sz="4" w:space="0" w:color="000000"/>
            </w:tcBorders>
            <w:hideMark/>
          </w:tcPr>
          <w:p w:rsidR="00DC46C3" w:rsidRPr="00DE33AB" w:rsidRDefault="00DC46C3" w:rsidP="00DC46C3">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kaina (jei paslauga teikiama atlygintinai)</w:t>
            </w:r>
          </w:p>
        </w:tc>
        <w:tc>
          <w:tcPr>
            <w:tcW w:w="5816" w:type="dxa"/>
            <w:tcBorders>
              <w:top w:val="single" w:sz="4" w:space="0" w:color="000000"/>
              <w:left w:val="single" w:sz="4" w:space="0" w:color="000000"/>
              <w:bottom w:val="single" w:sz="4" w:space="0" w:color="auto"/>
              <w:right w:val="single" w:sz="4" w:space="0" w:color="000000"/>
            </w:tcBorders>
            <w:hideMark/>
          </w:tcPr>
          <w:p w:rsidR="00DC46C3" w:rsidRPr="00DE33AB" w:rsidRDefault="00DC46C3" w:rsidP="00DC46C3">
            <w:pPr>
              <w:pStyle w:val="Lentelinis"/>
              <w:tabs>
                <w:tab w:val="left" w:pos="3615"/>
              </w:tabs>
              <w:spacing w:before="120" w:after="120"/>
              <w:jc w:val="both"/>
              <w:rPr>
                <w:rFonts w:ascii="Times New Roman" w:hAnsi="Times New Roman" w:cs="Times New Roman"/>
              </w:rPr>
            </w:pPr>
            <w:r w:rsidRPr="00DE33AB">
              <w:rPr>
                <w:rFonts w:ascii="Times New Roman" w:hAnsi="Times New Roman" w:cs="Times New Roman"/>
              </w:rPr>
              <w:t>Paslauga teikiam neatlyginamai</w:t>
            </w:r>
            <w:r>
              <w:rPr>
                <w:rFonts w:ascii="Times New Roman" w:hAnsi="Times New Roman" w:cs="Times New Roman"/>
              </w:rPr>
              <w:t>.</w:t>
            </w:r>
            <w:r>
              <w:rPr>
                <w:rFonts w:ascii="Times New Roman" w:hAnsi="Times New Roman" w:cs="Times New Roman"/>
              </w:rPr>
              <w:tab/>
            </w:r>
          </w:p>
        </w:tc>
      </w:tr>
      <w:tr w:rsidR="00DC46C3" w:rsidRPr="00DE33AB" w:rsidTr="00B45B98">
        <w:trPr>
          <w:trHeight w:val="540"/>
        </w:trPr>
        <w:tc>
          <w:tcPr>
            <w:tcW w:w="636" w:type="dxa"/>
            <w:tcBorders>
              <w:top w:val="single" w:sz="4" w:space="0" w:color="auto"/>
              <w:left w:val="single" w:sz="4" w:space="0" w:color="000000"/>
              <w:bottom w:val="single" w:sz="4" w:space="0" w:color="000000"/>
              <w:right w:val="single" w:sz="4" w:space="0" w:color="000000"/>
            </w:tcBorders>
          </w:tcPr>
          <w:p w:rsidR="00DC46C3" w:rsidRPr="00DE33AB" w:rsidRDefault="00DC46C3" w:rsidP="00DC46C3">
            <w:pPr>
              <w:pStyle w:val="Lentelinis"/>
              <w:spacing w:before="120" w:after="120" w:line="360" w:lineRule="auto"/>
              <w:rPr>
                <w:rFonts w:ascii="Times New Roman" w:hAnsi="Times New Roman" w:cs="Times New Roman"/>
              </w:rPr>
            </w:pPr>
            <w:r>
              <w:rPr>
                <w:rFonts w:ascii="Times New Roman" w:hAnsi="Times New Roman" w:cs="Times New Roman"/>
              </w:rPr>
              <w:t>9.</w:t>
            </w:r>
          </w:p>
        </w:tc>
        <w:tc>
          <w:tcPr>
            <w:tcW w:w="3016" w:type="dxa"/>
            <w:tcBorders>
              <w:top w:val="single" w:sz="4" w:space="0" w:color="auto"/>
              <w:left w:val="single" w:sz="4" w:space="0" w:color="000000"/>
              <w:bottom w:val="single" w:sz="4" w:space="0" w:color="000000"/>
              <w:right w:val="single" w:sz="4" w:space="0" w:color="000000"/>
            </w:tcBorders>
          </w:tcPr>
          <w:p w:rsidR="00DC46C3" w:rsidRPr="00DE33AB" w:rsidRDefault="00DC46C3" w:rsidP="00DC46C3">
            <w:pPr>
              <w:pStyle w:val="Lentelinis"/>
              <w:spacing w:before="120" w:after="120"/>
              <w:rPr>
                <w:rFonts w:ascii="Times New Roman" w:hAnsi="Times New Roman" w:cs="Times New Roman"/>
              </w:rPr>
            </w:pPr>
            <w:r w:rsidRPr="00571F6C">
              <w:rPr>
                <w:rFonts w:ascii="Times New Roman" w:hAnsi="Times New Roman" w:cs="Times New Roman"/>
              </w:rPr>
              <w:t>Prašymo forma, pildymo pavyzdys ir prašymo turinys</w:t>
            </w:r>
          </w:p>
        </w:tc>
        <w:tc>
          <w:tcPr>
            <w:tcW w:w="5816" w:type="dxa"/>
            <w:tcBorders>
              <w:top w:val="single" w:sz="4" w:space="0" w:color="auto"/>
              <w:left w:val="single" w:sz="4" w:space="0" w:color="000000"/>
              <w:bottom w:val="single" w:sz="4" w:space="0" w:color="000000"/>
              <w:right w:val="single" w:sz="4" w:space="0" w:color="000000"/>
            </w:tcBorders>
          </w:tcPr>
          <w:p w:rsidR="00DC46C3" w:rsidRPr="003D04A2" w:rsidRDefault="003D04A2" w:rsidP="00DC46C3">
            <w:pPr>
              <w:pStyle w:val="Lentelinis"/>
              <w:tabs>
                <w:tab w:val="left" w:pos="3615"/>
              </w:tabs>
              <w:spacing w:before="120" w:after="120"/>
              <w:jc w:val="both"/>
              <w:rPr>
                <w:rFonts w:ascii="Times New Roman" w:hAnsi="Times New Roman" w:cs="Times New Roman"/>
              </w:rPr>
            </w:pPr>
            <w:r w:rsidRPr="003D04A2">
              <w:rPr>
                <w:rFonts w:ascii="Times New Roman" w:hAnsi="Times New Roman" w:cs="Times New Roman"/>
                <w:color w:val="000000"/>
              </w:rPr>
              <w:t>Prašymo forma laisva. Būtina pateikti informaciją apie pareiškėją: vardas, pavardė, gimimo data, gyvenamosios vietos adresas, telefono numeris, ko asmuo pageidauja.</w:t>
            </w:r>
          </w:p>
        </w:tc>
      </w:tr>
    </w:tbl>
    <w:p w:rsidR="00DE33AB" w:rsidRPr="00DE33AB" w:rsidRDefault="00DE33AB" w:rsidP="00DE33AB">
      <w:pPr>
        <w:spacing w:line="360" w:lineRule="auto"/>
        <w:jc w:val="center"/>
        <w:rPr>
          <w:szCs w:val="24"/>
        </w:rPr>
      </w:pPr>
    </w:p>
    <w:p w:rsidR="00DE33AB" w:rsidRPr="00DE33AB" w:rsidRDefault="00DE33AB" w:rsidP="00DE33AB">
      <w:pPr>
        <w:spacing w:line="360" w:lineRule="auto"/>
        <w:jc w:val="center"/>
        <w:rPr>
          <w:szCs w:val="24"/>
        </w:rPr>
      </w:pPr>
      <w:bookmarkStart w:id="0" w:name="_GoBack"/>
      <w:bookmarkEnd w:id="0"/>
    </w:p>
    <w:sectPr w:rsidR="00DE33AB" w:rsidRPr="00DE33AB" w:rsidSect="00A81B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60BAC"/>
    <w:multiLevelType w:val="hybridMultilevel"/>
    <w:tmpl w:val="D33093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7">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DD61AB"/>
    <w:multiLevelType w:val="hybridMultilevel"/>
    <w:tmpl w:val="3AAE72B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5E41C5"/>
    <w:rsid w:val="000E586D"/>
    <w:rsid w:val="000E6B10"/>
    <w:rsid w:val="00116318"/>
    <w:rsid w:val="001270E7"/>
    <w:rsid w:val="0014015D"/>
    <w:rsid w:val="001679EC"/>
    <w:rsid w:val="00193846"/>
    <w:rsid w:val="001A0107"/>
    <w:rsid w:val="001D588D"/>
    <w:rsid w:val="00215448"/>
    <w:rsid w:val="0022519F"/>
    <w:rsid w:val="00233C0D"/>
    <w:rsid w:val="003142BD"/>
    <w:rsid w:val="003B27A1"/>
    <w:rsid w:val="003C6B75"/>
    <w:rsid w:val="003D04A2"/>
    <w:rsid w:val="003F4286"/>
    <w:rsid w:val="004A20BA"/>
    <w:rsid w:val="004B6284"/>
    <w:rsid w:val="00560CF3"/>
    <w:rsid w:val="00561031"/>
    <w:rsid w:val="00566369"/>
    <w:rsid w:val="00571EB5"/>
    <w:rsid w:val="00571F6C"/>
    <w:rsid w:val="005C4128"/>
    <w:rsid w:val="005E41C5"/>
    <w:rsid w:val="00677CF0"/>
    <w:rsid w:val="006E1528"/>
    <w:rsid w:val="006F2F42"/>
    <w:rsid w:val="007600FF"/>
    <w:rsid w:val="008001A4"/>
    <w:rsid w:val="0083247C"/>
    <w:rsid w:val="0085237A"/>
    <w:rsid w:val="00874483"/>
    <w:rsid w:val="0088214B"/>
    <w:rsid w:val="008936D4"/>
    <w:rsid w:val="008B5638"/>
    <w:rsid w:val="008D16F7"/>
    <w:rsid w:val="008D46CD"/>
    <w:rsid w:val="008D74D2"/>
    <w:rsid w:val="00946A9B"/>
    <w:rsid w:val="009A280A"/>
    <w:rsid w:val="00A26885"/>
    <w:rsid w:val="00A53053"/>
    <w:rsid w:val="00A81BA6"/>
    <w:rsid w:val="00AB69C6"/>
    <w:rsid w:val="00AD02F7"/>
    <w:rsid w:val="00AE3FA3"/>
    <w:rsid w:val="00B45B98"/>
    <w:rsid w:val="00B9391D"/>
    <w:rsid w:val="00B9548C"/>
    <w:rsid w:val="00C6628B"/>
    <w:rsid w:val="00C72752"/>
    <w:rsid w:val="00C766AE"/>
    <w:rsid w:val="00CC429A"/>
    <w:rsid w:val="00CD1C5E"/>
    <w:rsid w:val="00D9702A"/>
    <w:rsid w:val="00DA0B21"/>
    <w:rsid w:val="00DA3D9E"/>
    <w:rsid w:val="00DB5194"/>
    <w:rsid w:val="00DC46C3"/>
    <w:rsid w:val="00DE33AB"/>
    <w:rsid w:val="00E33BBE"/>
    <w:rsid w:val="00ED67CA"/>
    <w:rsid w:val="00EF2C25"/>
    <w:rsid w:val="00EF68E1"/>
    <w:rsid w:val="00F11476"/>
    <w:rsid w:val="00F11B50"/>
    <w:rsid w:val="00F253A5"/>
    <w:rsid w:val="00FB4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character" w:customStyle="1" w:styleId="itemtitle1">
    <w:name w:val="itemtitle1"/>
    <w:rsid w:val="00DC46C3"/>
    <w:rPr>
      <w:b/>
      <w:bCs/>
      <w:color w:val="4444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character" w:customStyle="1" w:styleId="itemtitle1">
    <w:name w:val="itemtitle1"/>
    <w:rsid w:val="00DC46C3"/>
    <w:rPr>
      <w:b/>
      <w:bCs/>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4403">
      <w:bodyDiv w:val="1"/>
      <w:marLeft w:val="0"/>
      <w:marRight w:val="0"/>
      <w:marTop w:val="0"/>
      <w:marBottom w:val="0"/>
      <w:divBdr>
        <w:top w:val="none" w:sz="0" w:space="0" w:color="auto"/>
        <w:left w:val="none" w:sz="0" w:space="0" w:color="auto"/>
        <w:bottom w:val="none" w:sz="0" w:space="0" w:color="auto"/>
        <w:right w:val="none" w:sz="0" w:space="0" w:color="auto"/>
      </w:divBdr>
    </w:div>
    <w:div w:id="21105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post.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3559</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20</cp:revision>
  <dcterms:created xsi:type="dcterms:W3CDTF">2018-09-03T10:21:00Z</dcterms:created>
  <dcterms:modified xsi:type="dcterms:W3CDTF">2018-09-21T11:16:00Z</dcterms:modified>
</cp:coreProperties>
</file>