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2" w:rsidRDefault="00A51D22"/>
    <w:p w:rsidR="00A51D22" w:rsidRDefault="00A51D22" w:rsidP="00961E9F">
      <w:pPr>
        <w:jc w:val="center"/>
        <w:rPr>
          <w:b/>
        </w:rPr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6033DF" w:rsidRPr="00CC3067" w:rsidRDefault="006033DF" w:rsidP="00961E9F">
      <w:pPr>
        <w:jc w:val="center"/>
      </w:pPr>
    </w:p>
    <w:p w:rsidR="00A51D22" w:rsidRPr="00601FD3" w:rsidRDefault="00A51D22" w:rsidP="006033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P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R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E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N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D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I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M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A</w:t>
      </w:r>
      <w:r w:rsidR="006033DF">
        <w:rPr>
          <w:b/>
          <w:szCs w:val="20"/>
        </w:rPr>
        <w:t xml:space="preserve"> </w:t>
      </w:r>
      <w:r w:rsidRPr="00601FD3">
        <w:rPr>
          <w:b/>
          <w:szCs w:val="20"/>
        </w:rPr>
        <w:t>S</w:t>
      </w:r>
    </w:p>
    <w:p w:rsidR="00A51D22" w:rsidRPr="00601FD3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</w:t>
      </w:r>
    </w:p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Default="00071D6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2018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B04D41">
        <w:rPr>
          <w:szCs w:val="20"/>
        </w:rPr>
        <w:t>gruodžio 21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  <w:r w:rsidR="006033DF">
        <w:rPr>
          <w:szCs w:val="20"/>
        </w:rPr>
        <w:t xml:space="preserve"> TS-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33DF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ind w:firstLine="851"/>
        <w:jc w:val="center"/>
        <w:rPr>
          <w:szCs w:val="20"/>
        </w:rPr>
      </w:pPr>
    </w:p>
    <w:p w:rsidR="00F65730" w:rsidRDefault="005A46AE" w:rsidP="006033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 dalies 10</w:t>
      </w:r>
      <w:r w:rsidR="00C359B1">
        <w:rPr>
          <w:color w:val="000000"/>
        </w:rPr>
        <w:t xml:space="preserve"> </w:t>
      </w:r>
      <w:r>
        <w:rPr>
          <w:color w:val="000000"/>
        </w:rPr>
        <w:t xml:space="preserve">punktu, 18 straipsnio 1 dalimi, 30 straipsnio 1 dalimi, Lietuvos Respublikos valstybės tarnybos įstatymo 8 straipsnio 5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avivaldybės mero 2018 m.</w:t>
      </w:r>
      <w:r w:rsidR="00611288">
        <w:rPr>
          <w:color w:val="000000"/>
        </w:rPr>
        <w:t xml:space="preserve"> </w:t>
      </w:r>
      <w:r w:rsidR="00B04D41">
        <w:rPr>
          <w:color w:val="000000"/>
        </w:rPr>
        <w:t>gruodžio 10</w:t>
      </w:r>
      <w:r w:rsidR="00071D67">
        <w:rPr>
          <w:color w:val="000000"/>
        </w:rPr>
        <w:t xml:space="preserve"> </w:t>
      </w:r>
      <w:r w:rsidR="006B7D39">
        <w:rPr>
          <w:color w:val="000000"/>
        </w:rPr>
        <w:t>d.</w:t>
      </w:r>
      <w:r w:rsidR="00F2168E">
        <w:rPr>
          <w:color w:val="000000"/>
        </w:rPr>
        <w:t xml:space="preserve"> teikimą Nr.</w:t>
      </w:r>
      <w:r w:rsidR="00122CA8">
        <w:rPr>
          <w:color w:val="000000"/>
        </w:rPr>
        <w:t xml:space="preserve"> </w:t>
      </w:r>
      <w:r w:rsidR="00611288">
        <w:rPr>
          <w:color w:val="000000"/>
        </w:rPr>
        <w:t>SD-5.41-339</w:t>
      </w:r>
      <w:r w:rsidR="002F0A06">
        <w:rPr>
          <w:color w:val="000000"/>
        </w:rPr>
        <w:t xml:space="preserve"> ,,</w:t>
      </w:r>
      <w:r w:rsidR="00F2168E">
        <w:rPr>
          <w:color w:val="000000"/>
        </w:rPr>
        <w:t>Dėl didžiausio leistino valstybės tarnautojų pareigybių ir darbuotojų, dirbanč</w:t>
      </w:r>
      <w:r w:rsidR="00EA4578">
        <w:rPr>
          <w:color w:val="000000"/>
        </w:rPr>
        <w:t>ių pagal darbo sutartis, skaičiaus</w:t>
      </w:r>
      <w:r w:rsidR="00F2168E">
        <w:rPr>
          <w:color w:val="000000"/>
        </w:rPr>
        <w:t xml:space="preserve">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administracijoje</w:t>
      </w:r>
      <w:r w:rsidR="002F0A06">
        <w:rPr>
          <w:color w:val="000000"/>
        </w:rPr>
        <w:t>“</w:t>
      </w:r>
      <w:r w:rsidR="00F2168E">
        <w:rPr>
          <w:color w:val="000000"/>
        </w:rPr>
        <w:t xml:space="preserve">,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administracijos direktoriaus 201</w:t>
      </w:r>
      <w:r w:rsidR="00071D67">
        <w:rPr>
          <w:color w:val="000000"/>
        </w:rPr>
        <w:t>8</w:t>
      </w:r>
      <w:r w:rsidR="00F2168E">
        <w:rPr>
          <w:color w:val="000000"/>
        </w:rPr>
        <w:t xml:space="preserve"> m.</w:t>
      </w:r>
      <w:r w:rsidR="002F0A06">
        <w:rPr>
          <w:color w:val="000000"/>
        </w:rPr>
        <w:t xml:space="preserve"> </w:t>
      </w:r>
      <w:r w:rsidR="00B04D41">
        <w:rPr>
          <w:color w:val="000000"/>
        </w:rPr>
        <w:t>gruodžio 10</w:t>
      </w:r>
      <w:r w:rsidR="00EA4578">
        <w:rPr>
          <w:color w:val="000000"/>
        </w:rPr>
        <w:t xml:space="preserve"> d. siūlymą</w:t>
      </w:r>
      <w:r w:rsidR="00F2168E">
        <w:rPr>
          <w:color w:val="000000"/>
        </w:rPr>
        <w:t xml:space="preserve"> Nr</w:t>
      </w:r>
      <w:r w:rsidR="002F0A06">
        <w:rPr>
          <w:color w:val="000000"/>
        </w:rPr>
        <w:t xml:space="preserve">. </w:t>
      </w:r>
      <w:r w:rsidR="002D5D35">
        <w:rPr>
          <w:color w:val="000000"/>
        </w:rPr>
        <w:t>SD-5.41</w:t>
      </w:r>
      <w:r w:rsidR="00B04D41">
        <w:rPr>
          <w:color w:val="000000"/>
        </w:rPr>
        <w:t>-3393</w:t>
      </w:r>
      <w:r w:rsidR="00F2168E">
        <w:rPr>
          <w:color w:val="000000"/>
        </w:rPr>
        <w:t>  „</w:t>
      </w:r>
      <w:r w:rsidR="00EA4578">
        <w:rPr>
          <w:color w:val="000000"/>
        </w:rPr>
        <w:t>Dėl didžiausio leistino darbuotojų valstybės tarnautojų pareigybių ir darbuotojų, dirbančių pagal darbo sutartis, skaičiaus Rokiškio rajono savivaldybės administracijoje</w:t>
      </w:r>
      <w:r w:rsidR="00F2168E">
        <w:rPr>
          <w:color w:val="000000"/>
        </w:rPr>
        <w:t>“</w:t>
      </w:r>
      <w:r w:rsidR="00CE09F6">
        <w:rPr>
          <w:color w:val="000000"/>
        </w:rPr>
        <w:t>,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 rajono savivaldybės taryba n u s p r e n d ž i a:</w:t>
      </w:r>
      <w:r w:rsidR="00F65730">
        <w:rPr>
          <w:szCs w:val="20"/>
        </w:rPr>
        <w:t xml:space="preserve"> </w:t>
      </w:r>
    </w:p>
    <w:p w:rsidR="00F65730" w:rsidRDefault="00F65730" w:rsidP="006033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szCs w:val="20"/>
        </w:rPr>
        <w:t xml:space="preserve">1. </w:t>
      </w:r>
      <w:r w:rsidR="00537571" w:rsidRPr="00537571">
        <w:rPr>
          <w:color w:val="000000"/>
        </w:rPr>
        <w:t>Nustatyti</w:t>
      </w:r>
      <w:r w:rsidR="00B04D41">
        <w:rPr>
          <w:color w:val="000000"/>
        </w:rPr>
        <w:t xml:space="preserve"> nuo 2019</w:t>
      </w:r>
      <w:r w:rsidR="00CE09F6">
        <w:rPr>
          <w:color w:val="000000"/>
        </w:rPr>
        <w:t xml:space="preserve"> </w:t>
      </w:r>
      <w:r w:rsidR="00B04D41">
        <w:rPr>
          <w:color w:val="000000"/>
        </w:rPr>
        <w:t>m. sausio 1</w:t>
      </w:r>
      <w:r w:rsidR="00CE09F6">
        <w:rPr>
          <w:color w:val="000000"/>
        </w:rPr>
        <w:t xml:space="preserve"> </w:t>
      </w:r>
      <w:r w:rsidR="00B04D41">
        <w:rPr>
          <w:color w:val="000000"/>
        </w:rPr>
        <w:t>d.</w:t>
      </w:r>
      <w:r w:rsidR="00537571" w:rsidRPr="00537571">
        <w:rPr>
          <w:color w:val="000000"/>
        </w:rPr>
        <w:t xml:space="preserve"> didžiausią leistiną Rokiškio rajono savivaldybės administracijos valstybės tarnautojų pareigybių ir darbuotojų, dirbančių pagal darbo sutartis ir gaunančių užmokestį iš</w:t>
      </w:r>
      <w:r w:rsidR="00CE09F6">
        <w:rPr>
          <w:color w:val="000000"/>
        </w:rPr>
        <w:t xml:space="preserve"> savivaldybės biudžeto,</w:t>
      </w:r>
      <w:r w:rsidR="00537571" w:rsidRPr="00537571">
        <w:rPr>
          <w:color w:val="000000"/>
        </w:rPr>
        <w:t xml:space="preserve"> skaičių –</w:t>
      </w:r>
      <w:r w:rsidR="007C3F43">
        <w:rPr>
          <w:color w:val="000000"/>
        </w:rPr>
        <w:t>26</w:t>
      </w:r>
      <w:r w:rsidR="00B04D41">
        <w:rPr>
          <w:color w:val="000000"/>
        </w:rPr>
        <w:t>0</w:t>
      </w:r>
      <w:r w:rsidR="007C3F43">
        <w:rPr>
          <w:color w:val="000000"/>
        </w:rPr>
        <w:t>,96</w:t>
      </w:r>
      <w:r w:rsidR="00537571" w:rsidRPr="00537571">
        <w:rPr>
          <w:color w:val="000000"/>
        </w:rPr>
        <w:t xml:space="preserve">. </w:t>
      </w:r>
    </w:p>
    <w:p w:rsidR="00072A59" w:rsidRPr="006F202C" w:rsidRDefault="00F65730" w:rsidP="006033D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 w:rsidRPr="006F202C">
        <w:t xml:space="preserve">2. </w:t>
      </w:r>
      <w:r w:rsidR="003663B4" w:rsidRPr="006F202C">
        <w:t>Pripažinti netekusiu</w:t>
      </w:r>
      <w:r w:rsidR="00697017" w:rsidRPr="006F202C">
        <w:t xml:space="preserve"> galios Rokiškio rajono savivaldybės tarybos 201</w:t>
      </w:r>
      <w:r w:rsidR="006F202C">
        <w:t xml:space="preserve">8 m. gegužės 25 </w:t>
      </w:r>
      <w:r w:rsidR="00697017" w:rsidRPr="006F202C">
        <w:t xml:space="preserve">d. </w:t>
      </w:r>
      <w:r w:rsidR="002F0A06" w:rsidRPr="006F202C">
        <w:t>sprendimą</w:t>
      </w:r>
      <w:r w:rsidR="00697017" w:rsidRPr="006F202C">
        <w:t xml:space="preserve"> Nr. TS-</w:t>
      </w:r>
      <w:r w:rsidR="006F202C">
        <w:t>147</w:t>
      </w:r>
      <w:r w:rsidR="00697017" w:rsidRPr="006F202C">
        <w:t xml:space="preserve"> „D</w:t>
      </w:r>
      <w:r w:rsidR="00697017" w:rsidRPr="006F202C">
        <w:rPr>
          <w:bCs/>
        </w:rPr>
        <w:t>ėl didžiausio leistino valstybės tarnautojų pareigybių ir darbuotojų, dirbančių pagal darbo sutartis, skaičiaus Rokiškio rajono savivaldybės administracijoje nustatymo“</w:t>
      </w:r>
      <w:r w:rsidR="00CE09F6">
        <w:rPr>
          <w:bCs/>
        </w:rPr>
        <w:t>.</w:t>
      </w:r>
      <w:bookmarkStart w:id="0" w:name="_GoBack"/>
      <w:bookmarkEnd w:id="0"/>
    </w:p>
    <w:p w:rsidR="00047A6C" w:rsidRPr="006F202C" w:rsidRDefault="00047A6C" w:rsidP="006033DF">
      <w:pPr>
        <w:ind w:firstLine="851"/>
        <w:jc w:val="both"/>
      </w:pPr>
      <w:r w:rsidRPr="006F202C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Pr="006F202C" w:rsidRDefault="00A51D22" w:rsidP="00047A6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A51D22" w:rsidRPr="006F202C" w:rsidRDefault="00A51D22" w:rsidP="003F34E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2B169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F202C">
        <w:rPr>
          <w:szCs w:val="20"/>
        </w:rPr>
        <w:t xml:space="preserve"> </w:t>
      </w:r>
    </w:p>
    <w:p w:rsidR="00A51D22" w:rsidRPr="006F202C" w:rsidRDefault="006033D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Savivaldybės </w:t>
      </w:r>
      <w:r w:rsidR="00A51D22" w:rsidRPr="006F202C">
        <w:rPr>
          <w:szCs w:val="20"/>
        </w:rPr>
        <w:t xml:space="preserve">meras    </w:t>
      </w:r>
      <w:r w:rsidR="00A51D22" w:rsidRPr="006F202C">
        <w:rPr>
          <w:szCs w:val="20"/>
        </w:rPr>
        <w:tab/>
      </w:r>
      <w:r w:rsidR="00A51D22" w:rsidRPr="006F202C">
        <w:rPr>
          <w:szCs w:val="20"/>
        </w:rPr>
        <w:tab/>
      </w:r>
      <w:r w:rsidR="002B1697" w:rsidRPr="006F202C">
        <w:rPr>
          <w:szCs w:val="20"/>
        </w:rPr>
        <w:t xml:space="preserve">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51D22" w:rsidRPr="006F202C">
        <w:rPr>
          <w:szCs w:val="20"/>
        </w:rPr>
        <w:t xml:space="preserve">Antanas </w:t>
      </w:r>
      <w:proofErr w:type="spellStart"/>
      <w:r w:rsidR="00A51D22" w:rsidRPr="006F202C">
        <w:rPr>
          <w:szCs w:val="20"/>
        </w:rPr>
        <w:t>Vagonis</w:t>
      </w:r>
      <w:proofErr w:type="spellEnd"/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6033DF" w:rsidRDefault="006033D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6033DF" w:rsidRDefault="006033D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6033D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Reda </w:t>
      </w:r>
      <w:proofErr w:type="spellStart"/>
      <w:r>
        <w:rPr>
          <w:szCs w:val="20"/>
        </w:rPr>
        <w:t>Dūdienė</w:t>
      </w:r>
      <w:proofErr w:type="spellEnd"/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Pr="004628DC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Pr="004628DC">
        <w:rPr>
          <w:rStyle w:val="Grietas"/>
          <w:b w:val="0"/>
          <w:color w:val="000000"/>
        </w:rPr>
        <w:t xml:space="preserve"> darbuotojų skaičių.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Šiuo metu esantis teisinis reglamentavimas</w:t>
      </w:r>
      <w:r w:rsidR="002F0A06">
        <w:rPr>
          <w:b/>
          <w:bCs/>
        </w:rPr>
        <w:t xml:space="preserve">. </w:t>
      </w:r>
      <w:r w:rsidRPr="004628DC">
        <w:t>Sprendimo projektas yra parengta</w:t>
      </w:r>
      <w:r w:rsidR="00AB3B93" w:rsidRPr="004628DC">
        <w:t>s</w:t>
      </w:r>
      <w:r w:rsidRPr="004628DC">
        <w:t>, vadovaujantis</w:t>
      </w:r>
      <w:r w:rsidR="004628DC">
        <w:t xml:space="preserve"> Lietuvos respublikos vietos savivaldos įstatymo</w:t>
      </w:r>
      <w:r w:rsidRPr="004628DC">
        <w:t xml:space="preserve"> </w:t>
      </w:r>
      <w:r w:rsidR="004628DC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7C3F43" w:rsidRPr="00611288" w:rsidRDefault="002A5A9C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color w:val="000000"/>
        </w:rPr>
      </w:pPr>
      <w:r w:rsidRPr="004628DC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</w:t>
      </w:r>
      <w:r w:rsidRPr="006F202C">
        <w:rPr>
          <w:color w:val="000000"/>
        </w:rPr>
        <w:t>201</w:t>
      </w:r>
      <w:r w:rsidR="00B04D41" w:rsidRPr="006F202C">
        <w:rPr>
          <w:color w:val="000000"/>
        </w:rPr>
        <w:t>8</w:t>
      </w:r>
      <w:r w:rsidR="00697017" w:rsidRPr="006F202C">
        <w:rPr>
          <w:color w:val="000000"/>
        </w:rPr>
        <w:t xml:space="preserve"> m </w:t>
      </w:r>
      <w:r w:rsidR="006F202C" w:rsidRPr="006F202C">
        <w:rPr>
          <w:color w:val="000000"/>
        </w:rPr>
        <w:t>gegužės 25</w:t>
      </w:r>
      <w:r w:rsidR="006112E6">
        <w:rPr>
          <w:color w:val="000000"/>
        </w:rPr>
        <w:t xml:space="preserve"> </w:t>
      </w:r>
      <w:r w:rsidR="006F202C" w:rsidRPr="006F202C">
        <w:rPr>
          <w:color w:val="000000"/>
        </w:rPr>
        <w:t>d.</w:t>
      </w:r>
      <w:r w:rsidRPr="006F202C">
        <w:rPr>
          <w:color w:val="000000"/>
        </w:rPr>
        <w:t xml:space="preserve"> sprendimu Nr. </w:t>
      </w:r>
      <w:r w:rsidR="006F202C" w:rsidRPr="006F202C">
        <w:rPr>
          <w:color w:val="000000"/>
        </w:rPr>
        <w:t>TS-147</w:t>
      </w:r>
      <w:r w:rsidRPr="006F202C">
        <w:rPr>
          <w:color w:val="000000"/>
        </w:rPr>
        <w:t xml:space="preserve">, yra </w:t>
      </w:r>
      <w:r w:rsidR="007C3F43" w:rsidRPr="00122CA8">
        <w:rPr>
          <w:b/>
          <w:color w:val="000000"/>
        </w:rPr>
        <w:t>262,96</w:t>
      </w:r>
      <w:r w:rsidR="007C3F43" w:rsidRPr="00611288">
        <w:rPr>
          <w:color w:val="000000"/>
        </w:rPr>
        <w:t>.</w:t>
      </w:r>
      <w:r w:rsidR="00611288">
        <w:rPr>
          <w:color w:val="000000"/>
        </w:rPr>
        <w:t xml:space="preserve"> Siūloma šį skaičių sumažinti 2 </w:t>
      </w:r>
      <w:r w:rsidR="00122CA8">
        <w:rPr>
          <w:color w:val="000000"/>
        </w:rPr>
        <w:t xml:space="preserve">etatais (pareigybėmis) </w:t>
      </w:r>
      <w:r w:rsidR="00611288">
        <w:rPr>
          <w:color w:val="000000"/>
        </w:rPr>
        <w:t xml:space="preserve">ir nustatyti </w:t>
      </w:r>
      <w:r w:rsidR="00611288" w:rsidRPr="00611288">
        <w:rPr>
          <w:b/>
          <w:color w:val="000000"/>
        </w:rPr>
        <w:t>260,96.</w:t>
      </w:r>
    </w:p>
    <w:p w:rsidR="0091126D" w:rsidRDefault="00344037" w:rsidP="00B71439">
      <w:pPr>
        <w:jc w:val="both"/>
        <w:rPr>
          <w:color w:val="000000"/>
        </w:rPr>
      </w:pPr>
      <w:r>
        <w:rPr>
          <w:color w:val="000000"/>
        </w:rPr>
        <w:tab/>
      </w:r>
      <w:r w:rsidR="00611288">
        <w:rPr>
          <w:color w:val="000000"/>
        </w:rPr>
        <w:t xml:space="preserve">Nuo š.m. liepos 1 d. vaiko teisių specialistai </w:t>
      </w:r>
      <w:r>
        <w:rPr>
          <w:color w:val="000000"/>
        </w:rPr>
        <w:t xml:space="preserve">tapo pavaldūs nebe savivaldybei, o </w:t>
      </w:r>
      <w:r w:rsidR="00611288">
        <w:rPr>
          <w:color w:val="000000"/>
        </w:rPr>
        <w:t>SADM</w:t>
      </w:r>
      <w:r>
        <w:rPr>
          <w:color w:val="000000"/>
        </w:rPr>
        <w:t>.</w:t>
      </w:r>
      <w:r w:rsidR="00611288">
        <w:rPr>
          <w:color w:val="000000"/>
        </w:rPr>
        <w:t xml:space="preserve"> Sumažėjo 4 etatai</w:t>
      </w:r>
      <w:r>
        <w:rPr>
          <w:color w:val="000000"/>
        </w:rPr>
        <w:t xml:space="preserve">s, tačiau </w:t>
      </w:r>
      <w:r w:rsidR="00611288">
        <w:rPr>
          <w:color w:val="000000"/>
        </w:rPr>
        <w:t xml:space="preserve">savivaldybėje </w:t>
      </w:r>
      <w:r>
        <w:rPr>
          <w:color w:val="000000"/>
        </w:rPr>
        <w:t>reikėjo įsteigti</w:t>
      </w:r>
      <w:r w:rsidR="00611288">
        <w:rPr>
          <w:color w:val="000000"/>
        </w:rPr>
        <w:t xml:space="preserve"> naujus etatus:</w:t>
      </w:r>
    </w:p>
    <w:p w:rsidR="0091126D" w:rsidRDefault="00344037" w:rsidP="00B71439">
      <w:pPr>
        <w:jc w:val="both"/>
        <w:rPr>
          <w:color w:val="000000"/>
        </w:rPr>
      </w:pPr>
      <w:r>
        <w:rPr>
          <w:color w:val="000000"/>
        </w:rPr>
        <w:tab/>
      </w:r>
      <w:r w:rsidR="00611288">
        <w:rPr>
          <w:color w:val="000000"/>
        </w:rPr>
        <w:t xml:space="preserve">1) liftininko, kadangi </w:t>
      </w:r>
      <w:r>
        <w:rPr>
          <w:color w:val="000000"/>
        </w:rPr>
        <w:t>Rokiškio butų ūkio</w:t>
      </w:r>
      <w:r w:rsidR="00611288">
        <w:rPr>
          <w:color w:val="000000"/>
        </w:rPr>
        <w:t xml:space="preserve"> </w:t>
      </w:r>
      <w:r w:rsidR="0091126D">
        <w:rPr>
          <w:color w:val="000000"/>
        </w:rPr>
        <w:t xml:space="preserve">teikiamos paslaugos </w:t>
      </w:r>
      <w:r>
        <w:rPr>
          <w:color w:val="000000"/>
        </w:rPr>
        <w:t>žymiai</w:t>
      </w:r>
      <w:r w:rsidR="0091126D">
        <w:rPr>
          <w:color w:val="000000"/>
        </w:rPr>
        <w:t xml:space="preserve"> didesnės nei savivaldybės išlaikomo etato išlaidos</w:t>
      </w:r>
      <w:r>
        <w:rPr>
          <w:color w:val="000000"/>
        </w:rPr>
        <w:t xml:space="preserve"> (i</w:t>
      </w:r>
      <w:r w:rsidR="00122CA8">
        <w:rPr>
          <w:color w:val="000000"/>
        </w:rPr>
        <w:t>šlaidos sumažėjo dvigubai</w:t>
      </w:r>
      <w:r>
        <w:rPr>
          <w:color w:val="000000"/>
        </w:rPr>
        <w:t>);</w:t>
      </w:r>
      <w:r w:rsidR="00122CA8">
        <w:rPr>
          <w:color w:val="000000"/>
        </w:rPr>
        <w:t xml:space="preserve"> </w:t>
      </w:r>
    </w:p>
    <w:p w:rsidR="00611288" w:rsidRPr="00B71439" w:rsidRDefault="00344037" w:rsidP="00B71439">
      <w:pPr>
        <w:jc w:val="both"/>
      </w:pPr>
      <w:r>
        <w:rPr>
          <w:color w:val="000000"/>
        </w:rPr>
        <w:tab/>
      </w:r>
      <w:r w:rsidR="00611288">
        <w:rPr>
          <w:color w:val="000000"/>
        </w:rPr>
        <w:t>2) specialisto darbui su vaikų teisėmis. Dalis vaiko teisių funkcijų liko savivaldybei (</w:t>
      </w:r>
      <w:r w:rsidR="00122CA8">
        <w:t>užtikrinti</w:t>
      </w:r>
      <w:r w:rsidR="00B71439">
        <w:t xml:space="preserve"> vaiko teisų apsaugą reglamentuojančių įstatymų ir kitų teis</w:t>
      </w:r>
      <w:r w:rsidR="00122CA8">
        <w:t>ės aktų įgyvendinimą, atstovauti</w:t>
      </w:r>
      <w:r w:rsidR="00B71439">
        <w:t xml:space="preserve"> įstatymų ir kitų teisės aktų nustatyta tvarka vaiko teisėms ir teisėtiems interesams tam, kad būtų užtikrinimas savivaldybei paves</w:t>
      </w:r>
      <w:r w:rsidR="00122CA8">
        <w:t>tų funkcijų vykdymas; organizuoti</w:t>
      </w:r>
      <w:r w:rsidR="00B71439">
        <w:t xml:space="preserve"> darbą su šeimomis, kad būtų išaiškintos vaikams nepalankios gyvenimo ir ugdymosi sąlygos, kai iškyla reali grėsmė vaikų sveikatai ir gyvybei</w:t>
      </w:r>
      <w:r w:rsidR="00122CA8">
        <w:t>, organizuoti</w:t>
      </w:r>
      <w:r w:rsidR="00B71439">
        <w:t xml:space="preserve"> vaikams reika</w:t>
      </w:r>
      <w:r w:rsidR="00122CA8">
        <w:t>lingos pagalbos suteikimą; gavus</w:t>
      </w:r>
      <w:r w:rsidR="00B71439">
        <w:t xml:space="preserve"> informaciją apie likusį b</w:t>
      </w:r>
      <w:r w:rsidR="00122CA8">
        <w:t>e tėvų globos vaiką, organizuoti</w:t>
      </w:r>
      <w:r w:rsidR="00B71439">
        <w:t xml:space="preserve"> vaiko laikinąją globą (rūpybą); koordinuoti atvejo vadybos procesus</w:t>
      </w:r>
      <w:r w:rsidR="0091126D">
        <w:t xml:space="preserve"> socialinių paslaugų įstaigoms;</w:t>
      </w:r>
      <w:r w:rsidR="00122CA8">
        <w:t xml:space="preserve"> </w:t>
      </w:r>
      <w:r w:rsidR="0091126D">
        <w:t>rengti įsakymus).</w:t>
      </w:r>
    </w:p>
    <w:p w:rsidR="00611288" w:rsidRDefault="00611288" w:rsidP="00611288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 xml:space="preserve">Dėl šių priežasčių didžiausias leistinas </w:t>
      </w:r>
      <w:r w:rsidRPr="004628DC">
        <w:rPr>
          <w:color w:val="000000"/>
        </w:rPr>
        <w:t xml:space="preserve">rajono savivaldybės administracijos valstybės tarnautojų pareigybių ir darbuotojų, dirbančių pagal darbo sutartis ir gaunančių užmokestį iš </w:t>
      </w:r>
      <w:r>
        <w:rPr>
          <w:color w:val="000000"/>
        </w:rPr>
        <w:t>savivaldybės biudžeto, skaičius mažinamas 2 etatais.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  <w:r w:rsidRPr="004628DC">
        <w:rPr>
          <w:b/>
        </w:rPr>
        <w:t xml:space="preserve">Galimos pasekmės, priėmus siūlomą tarybos sprendimo projektą: </w:t>
      </w:r>
    </w:p>
    <w:p w:rsidR="002F0A06" w:rsidRDefault="002F0A06" w:rsidP="002F0A06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</w:rPr>
        <w:t>n</w:t>
      </w:r>
      <w:r w:rsidR="00A51D22" w:rsidRPr="004628DC">
        <w:rPr>
          <w:b/>
        </w:rPr>
        <w:t xml:space="preserve">eigiamos: </w:t>
      </w:r>
      <w:r w:rsidR="00A51D22" w:rsidRPr="004628DC">
        <w:t>neigiamų pasekmių nenumatoma</w:t>
      </w:r>
      <w:r>
        <w:t>;</w:t>
      </w:r>
    </w:p>
    <w:p w:rsidR="002F0A06" w:rsidRDefault="002F0A06" w:rsidP="002F0A06">
      <w:pPr>
        <w:pStyle w:val="prastasistinklapis"/>
        <w:spacing w:before="0" w:beforeAutospacing="0" w:after="0" w:afterAutospacing="0"/>
        <w:ind w:firstLine="1296"/>
        <w:jc w:val="both"/>
      </w:pPr>
      <w:r>
        <w:t>t</w:t>
      </w:r>
      <w:r w:rsidR="00A51D22" w:rsidRPr="004628DC">
        <w:rPr>
          <w:b/>
        </w:rPr>
        <w:t>eigiamos</w:t>
      </w:r>
      <w:r w:rsidR="00BB4B95" w:rsidRPr="004628DC">
        <w:rPr>
          <w:b/>
        </w:rPr>
        <w:t>, nauda rajono gyventojams</w:t>
      </w:r>
      <w:r>
        <w:rPr>
          <w:b/>
        </w:rPr>
        <w:t>: s</w:t>
      </w:r>
      <w:r w:rsidR="00892A45" w:rsidRPr="004628DC">
        <w:t>avivaldybės administracijoje</w:t>
      </w:r>
      <w:r w:rsidR="003663B4">
        <w:t xml:space="preserve"> mažėja pareigybių skaičius.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</w:pPr>
      <w:r w:rsidRPr="004628DC">
        <w:rPr>
          <w:b/>
          <w:bCs/>
        </w:rPr>
        <w:t>Finansavimo šaltiniai ir lėšų poreikis</w:t>
      </w:r>
      <w:r w:rsidRPr="004628DC">
        <w:t>:</w:t>
      </w:r>
      <w:r w:rsidR="00AD2B3C">
        <w:t xml:space="preserve"> papildomų lėšų nereikia</w:t>
      </w:r>
      <w:r w:rsidR="00611288">
        <w:t>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Pr="007444C7" w:rsidRDefault="006033DF" w:rsidP="002E039F">
      <w:r>
        <w:t>Fi</w:t>
      </w:r>
      <w:r w:rsidR="00A51D22" w:rsidRPr="007444C7">
        <w:t>nansų skyriaus vedėja</w:t>
      </w:r>
      <w:r w:rsidR="00A51D22" w:rsidRPr="007444C7">
        <w:tab/>
      </w:r>
      <w:r w:rsidR="00A51D22" w:rsidRPr="007444C7">
        <w:tab/>
      </w:r>
      <w:r w:rsidR="00A51D22" w:rsidRPr="007444C7">
        <w:tab/>
      </w:r>
      <w:r w:rsidR="00C5583F">
        <w:tab/>
      </w:r>
      <w:r w:rsidR="00A51D22" w:rsidRPr="007444C7">
        <w:t xml:space="preserve">Reda </w:t>
      </w:r>
      <w:proofErr w:type="spellStart"/>
      <w:r w:rsidR="00A51D22" w:rsidRPr="007444C7">
        <w:t>Dūdienė</w:t>
      </w:r>
      <w:proofErr w:type="spellEnd"/>
    </w:p>
    <w:sectPr w:rsidR="00A51D22" w:rsidRPr="007444C7" w:rsidSect="006033DF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55" w:rsidRDefault="002B6A55" w:rsidP="00B5089D">
      <w:r>
        <w:separator/>
      </w:r>
    </w:p>
  </w:endnote>
  <w:endnote w:type="continuationSeparator" w:id="0">
    <w:p w:rsidR="002B6A55" w:rsidRDefault="002B6A55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55" w:rsidRDefault="002B6A55" w:rsidP="00B5089D">
      <w:r>
        <w:separator/>
      </w:r>
    </w:p>
  </w:footnote>
  <w:footnote w:type="continuationSeparator" w:id="0">
    <w:p w:rsidR="002B6A55" w:rsidRDefault="002B6A55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DF" w:rsidRDefault="006033DF" w:rsidP="006033DF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DF" w:rsidRDefault="006033DF" w:rsidP="006033DF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9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35D6E"/>
    <w:rsid w:val="00036901"/>
    <w:rsid w:val="000457B8"/>
    <w:rsid w:val="00047A6C"/>
    <w:rsid w:val="000557D3"/>
    <w:rsid w:val="00070293"/>
    <w:rsid w:val="00071D67"/>
    <w:rsid w:val="00072A59"/>
    <w:rsid w:val="00082738"/>
    <w:rsid w:val="00082D1D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63D1"/>
    <w:rsid w:val="001128D4"/>
    <w:rsid w:val="00114360"/>
    <w:rsid w:val="001178C9"/>
    <w:rsid w:val="00122CA8"/>
    <w:rsid w:val="001246F4"/>
    <w:rsid w:val="00130E75"/>
    <w:rsid w:val="00131678"/>
    <w:rsid w:val="00135FA5"/>
    <w:rsid w:val="00155F90"/>
    <w:rsid w:val="001676CF"/>
    <w:rsid w:val="001726AF"/>
    <w:rsid w:val="00172C71"/>
    <w:rsid w:val="001852CE"/>
    <w:rsid w:val="00187509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207588"/>
    <w:rsid w:val="0021057F"/>
    <w:rsid w:val="002238F5"/>
    <w:rsid w:val="0023547C"/>
    <w:rsid w:val="00236116"/>
    <w:rsid w:val="002366DE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5E6C"/>
    <w:rsid w:val="002B6A55"/>
    <w:rsid w:val="002D5D35"/>
    <w:rsid w:val="002E02CA"/>
    <w:rsid w:val="002E039F"/>
    <w:rsid w:val="002F0699"/>
    <w:rsid w:val="002F0A06"/>
    <w:rsid w:val="002F4873"/>
    <w:rsid w:val="003064FF"/>
    <w:rsid w:val="00307014"/>
    <w:rsid w:val="00326E7D"/>
    <w:rsid w:val="00327914"/>
    <w:rsid w:val="0033262C"/>
    <w:rsid w:val="00333D84"/>
    <w:rsid w:val="0033545B"/>
    <w:rsid w:val="00342CAC"/>
    <w:rsid w:val="0034347B"/>
    <w:rsid w:val="00344037"/>
    <w:rsid w:val="003477BE"/>
    <w:rsid w:val="00347F42"/>
    <w:rsid w:val="003663B4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B3885"/>
    <w:rsid w:val="003C0019"/>
    <w:rsid w:val="003C5EE6"/>
    <w:rsid w:val="003D0FAF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03CF"/>
    <w:rsid w:val="004B1A20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458E"/>
    <w:rsid w:val="00526F18"/>
    <w:rsid w:val="005318F4"/>
    <w:rsid w:val="00537571"/>
    <w:rsid w:val="00550237"/>
    <w:rsid w:val="005541B9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523A"/>
    <w:rsid w:val="005A1F75"/>
    <w:rsid w:val="005A46AE"/>
    <w:rsid w:val="005B1CA5"/>
    <w:rsid w:val="005B4AB8"/>
    <w:rsid w:val="005B5BD0"/>
    <w:rsid w:val="005C1F2E"/>
    <w:rsid w:val="005D59F0"/>
    <w:rsid w:val="005E37AD"/>
    <w:rsid w:val="005E37D1"/>
    <w:rsid w:val="005E4C97"/>
    <w:rsid w:val="00601FD3"/>
    <w:rsid w:val="006033DF"/>
    <w:rsid w:val="00607675"/>
    <w:rsid w:val="00611288"/>
    <w:rsid w:val="006112E6"/>
    <w:rsid w:val="006126FE"/>
    <w:rsid w:val="00613686"/>
    <w:rsid w:val="006157BD"/>
    <w:rsid w:val="006263F7"/>
    <w:rsid w:val="0063287B"/>
    <w:rsid w:val="00635062"/>
    <w:rsid w:val="00636E00"/>
    <w:rsid w:val="006454F5"/>
    <w:rsid w:val="00645C04"/>
    <w:rsid w:val="0064770F"/>
    <w:rsid w:val="00652729"/>
    <w:rsid w:val="0067176C"/>
    <w:rsid w:val="006950DC"/>
    <w:rsid w:val="00697017"/>
    <w:rsid w:val="00697671"/>
    <w:rsid w:val="006B22EF"/>
    <w:rsid w:val="006B671E"/>
    <w:rsid w:val="006B7D39"/>
    <w:rsid w:val="006C02A3"/>
    <w:rsid w:val="006C0AE8"/>
    <w:rsid w:val="006D1093"/>
    <w:rsid w:val="006D6B58"/>
    <w:rsid w:val="006E7634"/>
    <w:rsid w:val="006F03B1"/>
    <w:rsid w:val="006F202C"/>
    <w:rsid w:val="006F2C50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70A7"/>
    <w:rsid w:val="008E6A02"/>
    <w:rsid w:val="008F047D"/>
    <w:rsid w:val="008F1C2C"/>
    <w:rsid w:val="00907493"/>
    <w:rsid w:val="0091126D"/>
    <w:rsid w:val="00912269"/>
    <w:rsid w:val="00923105"/>
    <w:rsid w:val="00924F92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275E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4D41"/>
    <w:rsid w:val="00B06E7F"/>
    <w:rsid w:val="00B1083C"/>
    <w:rsid w:val="00B20EC7"/>
    <w:rsid w:val="00B23890"/>
    <w:rsid w:val="00B32951"/>
    <w:rsid w:val="00B3508F"/>
    <w:rsid w:val="00B36086"/>
    <w:rsid w:val="00B45F07"/>
    <w:rsid w:val="00B5089D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83F"/>
    <w:rsid w:val="00C55E61"/>
    <w:rsid w:val="00C561D4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09F6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4960"/>
    <w:rsid w:val="00D7705C"/>
    <w:rsid w:val="00D809E0"/>
    <w:rsid w:val="00D933A9"/>
    <w:rsid w:val="00DA3872"/>
    <w:rsid w:val="00DB2221"/>
    <w:rsid w:val="00DB4BC6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E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0587-D9A9-4EF7-BC17-190CDEE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3</cp:revision>
  <cp:lastPrinted>2017-09-14T11:02:00Z</cp:lastPrinted>
  <dcterms:created xsi:type="dcterms:W3CDTF">2018-12-12T11:38:00Z</dcterms:created>
  <dcterms:modified xsi:type="dcterms:W3CDTF">2018-12-12T11:39:00Z</dcterms:modified>
</cp:coreProperties>
</file>