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103DC" w14:textId="77777777" w:rsidR="000A1C7F" w:rsidRPr="006143F5" w:rsidRDefault="00225CBE" w:rsidP="0077243A">
      <w:pPr>
        <w:ind w:right="-115"/>
        <w:jc w:val="center"/>
        <w:rPr>
          <w:b/>
          <w:sz w:val="24"/>
          <w:szCs w:val="24"/>
          <w:lang w:val="lt-LT"/>
        </w:rPr>
      </w:pPr>
      <w:bookmarkStart w:id="0" w:name="_GoBack"/>
      <w:r w:rsidRPr="006143F5">
        <w:rPr>
          <w:b/>
          <w:sz w:val="24"/>
          <w:szCs w:val="24"/>
          <w:lang w:val="lt-LT"/>
        </w:rPr>
        <w:t xml:space="preserve">DĖL </w:t>
      </w:r>
      <w:r w:rsidR="000A1C7F" w:rsidRPr="006143F5">
        <w:rPr>
          <w:b/>
          <w:sz w:val="24"/>
          <w:szCs w:val="24"/>
          <w:lang w:val="lt-LT"/>
        </w:rPr>
        <w:t>ROKIŠKIO RAJONO SAVIVALDYBĖS KONTROLIUOJAMŲ BENDROVIŲ VALDYSENOS POLITIKOS PATVIRTINIMO</w:t>
      </w:r>
    </w:p>
    <w:bookmarkEnd w:id="0"/>
    <w:p w14:paraId="09D103DE" w14:textId="77777777" w:rsidR="000A1C7F" w:rsidRPr="006143F5" w:rsidRDefault="000A1C7F" w:rsidP="00C63259">
      <w:pPr>
        <w:ind w:right="-115"/>
        <w:rPr>
          <w:b/>
          <w:sz w:val="24"/>
          <w:szCs w:val="24"/>
          <w:lang w:val="lt-LT"/>
        </w:rPr>
      </w:pPr>
    </w:p>
    <w:p w14:paraId="09D103DF" w14:textId="77777777" w:rsidR="008F34FA" w:rsidRPr="006143F5" w:rsidRDefault="00151208" w:rsidP="0077243A">
      <w:pPr>
        <w:ind w:right="-115"/>
        <w:jc w:val="center"/>
        <w:rPr>
          <w:sz w:val="24"/>
          <w:szCs w:val="24"/>
          <w:lang w:val="lt-LT"/>
        </w:rPr>
      </w:pPr>
      <w:r w:rsidRPr="006143F5">
        <w:rPr>
          <w:sz w:val="24"/>
          <w:szCs w:val="24"/>
          <w:lang w:val="lt-LT"/>
        </w:rPr>
        <w:t>2018</w:t>
      </w:r>
      <w:r w:rsidR="0095276E" w:rsidRPr="006143F5">
        <w:rPr>
          <w:sz w:val="24"/>
          <w:szCs w:val="24"/>
          <w:lang w:val="lt-LT"/>
        </w:rPr>
        <w:t xml:space="preserve"> m. </w:t>
      </w:r>
      <w:r w:rsidR="00FC4F86" w:rsidRPr="006143F5">
        <w:rPr>
          <w:sz w:val="24"/>
          <w:szCs w:val="24"/>
          <w:lang w:val="lt-LT"/>
        </w:rPr>
        <w:t>gruodžio</w:t>
      </w:r>
      <w:r w:rsidR="000C3775" w:rsidRPr="006143F5">
        <w:rPr>
          <w:sz w:val="24"/>
          <w:szCs w:val="24"/>
          <w:lang w:val="lt-LT"/>
        </w:rPr>
        <w:t xml:space="preserve"> </w:t>
      </w:r>
      <w:r w:rsidR="00FC4F86" w:rsidRPr="006143F5">
        <w:rPr>
          <w:sz w:val="24"/>
          <w:szCs w:val="24"/>
          <w:lang w:val="lt-LT"/>
        </w:rPr>
        <w:t>2</w:t>
      </w:r>
      <w:r w:rsidR="000A1C7F" w:rsidRPr="006143F5">
        <w:rPr>
          <w:sz w:val="24"/>
          <w:szCs w:val="24"/>
          <w:lang w:val="lt-LT"/>
        </w:rPr>
        <w:t>1</w:t>
      </w:r>
      <w:r w:rsidR="008F34FA" w:rsidRPr="006143F5">
        <w:rPr>
          <w:sz w:val="24"/>
          <w:szCs w:val="24"/>
          <w:lang w:val="lt-LT"/>
        </w:rPr>
        <w:t xml:space="preserve"> d. Nr.</w:t>
      </w:r>
      <w:r w:rsidR="00F37F01" w:rsidRPr="006143F5">
        <w:rPr>
          <w:sz w:val="24"/>
          <w:szCs w:val="24"/>
          <w:lang w:val="lt-LT"/>
        </w:rPr>
        <w:t xml:space="preserve"> </w:t>
      </w:r>
      <w:r w:rsidR="008F34FA" w:rsidRPr="006143F5">
        <w:rPr>
          <w:sz w:val="24"/>
          <w:szCs w:val="24"/>
          <w:lang w:val="lt-LT"/>
        </w:rPr>
        <w:t>TS-</w:t>
      </w:r>
    </w:p>
    <w:p w14:paraId="09D103E0" w14:textId="77777777" w:rsidR="008F34FA" w:rsidRPr="006143F5" w:rsidRDefault="008F34FA" w:rsidP="0077243A">
      <w:pPr>
        <w:ind w:right="-115"/>
        <w:jc w:val="center"/>
        <w:rPr>
          <w:sz w:val="24"/>
          <w:szCs w:val="24"/>
          <w:lang w:val="lt-LT"/>
        </w:rPr>
      </w:pPr>
      <w:r w:rsidRPr="006143F5">
        <w:rPr>
          <w:sz w:val="24"/>
          <w:szCs w:val="24"/>
          <w:lang w:val="lt-LT"/>
        </w:rPr>
        <w:t>Rokiškis</w:t>
      </w:r>
    </w:p>
    <w:p w14:paraId="09D103E1" w14:textId="77777777" w:rsidR="00784447" w:rsidRPr="006143F5" w:rsidRDefault="00784447" w:rsidP="006C182B">
      <w:pPr>
        <w:ind w:right="-115"/>
        <w:jc w:val="both"/>
        <w:rPr>
          <w:b/>
          <w:sz w:val="24"/>
          <w:szCs w:val="24"/>
          <w:lang w:val="lt-LT"/>
        </w:rPr>
      </w:pPr>
    </w:p>
    <w:p w14:paraId="09D103E2" w14:textId="77777777" w:rsidR="0052046F" w:rsidRPr="006143F5" w:rsidRDefault="0052046F" w:rsidP="006C182B">
      <w:pPr>
        <w:ind w:right="-115" w:firstLine="720"/>
        <w:jc w:val="both"/>
        <w:rPr>
          <w:sz w:val="24"/>
          <w:szCs w:val="24"/>
          <w:lang w:val="lt-LT"/>
        </w:rPr>
      </w:pPr>
    </w:p>
    <w:p w14:paraId="09D103E3" w14:textId="77777777" w:rsidR="000A1C7F" w:rsidRPr="006143F5" w:rsidRDefault="000A1C7F" w:rsidP="006C182B">
      <w:pPr>
        <w:ind w:firstLine="720"/>
        <w:jc w:val="both"/>
        <w:rPr>
          <w:spacing w:val="60"/>
          <w:sz w:val="24"/>
          <w:szCs w:val="24"/>
          <w:lang w:val="lt-LT"/>
        </w:rPr>
      </w:pPr>
      <w:r w:rsidRPr="006143F5">
        <w:rPr>
          <w:sz w:val="24"/>
          <w:szCs w:val="24"/>
          <w:lang w:val="lt-LT"/>
        </w:rPr>
        <w:t xml:space="preserve">Vadovaudamasi Lietuvos Respublikos vietos savivaldos įstatymo 16 straipsnio 2 dalies 21 punktu ir </w:t>
      </w:r>
      <w:r w:rsidRPr="006143F5">
        <w:rPr>
          <w:color w:val="000000"/>
          <w:sz w:val="24"/>
          <w:szCs w:val="24"/>
          <w:lang w:val="lt-LT"/>
        </w:rPr>
        <w:t>Rokiškio rajono savivaldybės kontrolės ir audito tarnybos 2018 m. rugpjūčio 9 d. rekomendacijomis atlikus AB „Rokiškio komunalininkas“ veiklos auditą</w:t>
      </w:r>
      <w:r w:rsidRPr="006143F5">
        <w:rPr>
          <w:sz w:val="24"/>
          <w:szCs w:val="24"/>
          <w:lang w:val="lt-LT"/>
        </w:rPr>
        <w:t xml:space="preserve">, Rokiškio rajono savivaldybės taryba </w:t>
      </w:r>
      <w:r w:rsidRPr="006143F5">
        <w:rPr>
          <w:spacing w:val="60"/>
          <w:sz w:val="24"/>
          <w:szCs w:val="24"/>
          <w:lang w:val="lt-LT"/>
        </w:rPr>
        <w:t xml:space="preserve">nusprendžia: </w:t>
      </w:r>
    </w:p>
    <w:p w14:paraId="09D103E4" w14:textId="77777777" w:rsidR="000A1C7F" w:rsidRPr="006143F5" w:rsidRDefault="000A1C7F" w:rsidP="00C63259">
      <w:pPr>
        <w:numPr>
          <w:ilvl w:val="0"/>
          <w:numId w:val="9"/>
        </w:numPr>
        <w:tabs>
          <w:tab w:val="left" w:pos="993"/>
        </w:tabs>
        <w:autoSpaceDE w:val="0"/>
        <w:autoSpaceDN w:val="0"/>
        <w:adjustRightInd w:val="0"/>
        <w:ind w:left="0" w:firstLine="709"/>
        <w:jc w:val="both"/>
        <w:rPr>
          <w:sz w:val="24"/>
          <w:szCs w:val="24"/>
          <w:lang w:val="lt-LT"/>
        </w:rPr>
      </w:pPr>
      <w:r w:rsidRPr="006143F5">
        <w:rPr>
          <w:sz w:val="24"/>
          <w:szCs w:val="24"/>
          <w:lang w:val="lt-LT"/>
        </w:rPr>
        <w:t>Patvirtinti Rokiškio rajono savivaldybės kontroliuojamų bendrovių valdysenos politiką (pridedama).</w:t>
      </w:r>
    </w:p>
    <w:p w14:paraId="09D103E5" w14:textId="77777777" w:rsidR="00194AE2" w:rsidRPr="006143F5" w:rsidRDefault="00194AE2" w:rsidP="00C63259">
      <w:pPr>
        <w:numPr>
          <w:ilvl w:val="0"/>
          <w:numId w:val="9"/>
        </w:numPr>
        <w:tabs>
          <w:tab w:val="left" w:pos="993"/>
        </w:tabs>
        <w:ind w:left="0" w:firstLine="709"/>
        <w:jc w:val="both"/>
        <w:rPr>
          <w:sz w:val="24"/>
          <w:szCs w:val="24"/>
          <w:lang w:val="lt-LT"/>
        </w:rPr>
      </w:pPr>
      <w:r w:rsidRPr="006143F5">
        <w:rPr>
          <w:sz w:val="24"/>
          <w:szCs w:val="24"/>
          <w:lang w:val="lt-LT"/>
        </w:rPr>
        <w:t xml:space="preserve">Sprendimą skelbti savivaldybės interneto svetainėje </w:t>
      </w:r>
      <w:hyperlink r:id="rId9" w:history="1">
        <w:r w:rsidRPr="00C63259">
          <w:rPr>
            <w:rStyle w:val="Hipersaitas"/>
            <w:color w:val="0070C0"/>
            <w:sz w:val="24"/>
            <w:szCs w:val="24"/>
            <w:lang w:val="lt-LT"/>
          </w:rPr>
          <w:t>www.rokiskis.lt</w:t>
        </w:r>
      </w:hyperlink>
      <w:r w:rsidRPr="00C63259">
        <w:rPr>
          <w:color w:val="0070C0"/>
          <w:sz w:val="24"/>
          <w:szCs w:val="24"/>
          <w:lang w:val="lt-LT"/>
        </w:rPr>
        <w:t>.</w:t>
      </w:r>
    </w:p>
    <w:p w14:paraId="09D103E6" w14:textId="77777777" w:rsidR="000E73C5" w:rsidRPr="006143F5" w:rsidRDefault="000E73C5" w:rsidP="00C63259">
      <w:pPr>
        <w:tabs>
          <w:tab w:val="left" w:pos="993"/>
        </w:tabs>
        <w:ind w:right="-115" w:firstLine="709"/>
        <w:jc w:val="both"/>
        <w:rPr>
          <w:sz w:val="24"/>
          <w:szCs w:val="24"/>
          <w:lang w:val="lt-LT"/>
        </w:rPr>
      </w:pPr>
      <w:r w:rsidRPr="006143F5">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9D103E7" w14:textId="77777777" w:rsidR="0046177A" w:rsidRPr="006143F5" w:rsidRDefault="0046177A" w:rsidP="006C182B">
      <w:pPr>
        <w:ind w:right="-115"/>
        <w:jc w:val="both"/>
        <w:rPr>
          <w:sz w:val="24"/>
          <w:szCs w:val="24"/>
          <w:lang w:val="lt-LT"/>
        </w:rPr>
      </w:pPr>
    </w:p>
    <w:p w14:paraId="09D103E8" w14:textId="77777777" w:rsidR="0046177A" w:rsidRDefault="0046177A" w:rsidP="006C182B">
      <w:pPr>
        <w:ind w:right="-115"/>
        <w:jc w:val="both"/>
        <w:rPr>
          <w:sz w:val="24"/>
          <w:szCs w:val="24"/>
          <w:lang w:val="lt-LT"/>
        </w:rPr>
      </w:pPr>
    </w:p>
    <w:p w14:paraId="303879AA" w14:textId="77777777" w:rsidR="00C63259" w:rsidRDefault="00C63259" w:rsidP="006C182B">
      <w:pPr>
        <w:ind w:right="-115"/>
        <w:jc w:val="both"/>
        <w:rPr>
          <w:sz w:val="24"/>
          <w:szCs w:val="24"/>
          <w:lang w:val="lt-LT"/>
        </w:rPr>
      </w:pPr>
    </w:p>
    <w:p w14:paraId="01A0423B" w14:textId="77777777" w:rsidR="00C63259" w:rsidRPr="006143F5" w:rsidRDefault="00C63259" w:rsidP="006C182B">
      <w:pPr>
        <w:ind w:right="-115"/>
        <w:jc w:val="both"/>
        <w:rPr>
          <w:sz w:val="24"/>
          <w:szCs w:val="24"/>
          <w:lang w:val="lt-LT"/>
        </w:rPr>
      </w:pPr>
    </w:p>
    <w:p w14:paraId="09D103E9" w14:textId="77777777" w:rsidR="0046177A" w:rsidRPr="006143F5" w:rsidRDefault="00784447" w:rsidP="006C182B">
      <w:pPr>
        <w:ind w:right="-115"/>
        <w:jc w:val="both"/>
        <w:rPr>
          <w:sz w:val="24"/>
          <w:szCs w:val="24"/>
          <w:lang w:val="lt-LT"/>
        </w:rPr>
      </w:pPr>
      <w:r w:rsidRPr="006143F5">
        <w:rPr>
          <w:sz w:val="24"/>
          <w:szCs w:val="24"/>
          <w:lang w:val="lt-LT"/>
        </w:rPr>
        <w:t>Savivaldybės meras</w:t>
      </w:r>
      <w:r w:rsidR="008F34FA" w:rsidRPr="006143F5">
        <w:rPr>
          <w:sz w:val="24"/>
          <w:szCs w:val="24"/>
          <w:lang w:val="lt-LT"/>
        </w:rPr>
        <w:tab/>
      </w:r>
      <w:r w:rsidR="008F34FA" w:rsidRPr="006143F5">
        <w:rPr>
          <w:sz w:val="24"/>
          <w:szCs w:val="24"/>
          <w:lang w:val="lt-LT"/>
        </w:rPr>
        <w:tab/>
      </w:r>
      <w:r w:rsidR="008F34FA" w:rsidRPr="006143F5">
        <w:rPr>
          <w:sz w:val="24"/>
          <w:szCs w:val="24"/>
          <w:lang w:val="lt-LT"/>
        </w:rPr>
        <w:tab/>
      </w:r>
      <w:r w:rsidR="008F34FA" w:rsidRPr="006143F5">
        <w:rPr>
          <w:sz w:val="24"/>
          <w:szCs w:val="24"/>
          <w:lang w:val="lt-LT"/>
        </w:rPr>
        <w:tab/>
      </w:r>
      <w:r w:rsidR="008F34FA" w:rsidRPr="006143F5">
        <w:rPr>
          <w:sz w:val="24"/>
          <w:szCs w:val="24"/>
          <w:lang w:val="lt-LT"/>
        </w:rPr>
        <w:tab/>
      </w:r>
      <w:r w:rsidR="008F34FA" w:rsidRPr="006143F5">
        <w:rPr>
          <w:sz w:val="24"/>
          <w:szCs w:val="24"/>
          <w:lang w:val="lt-LT"/>
        </w:rPr>
        <w:tab/>
      </w:r>
      <w:r w:rsidR="008F34FA" w:rsidRPr="006143F5">
        <w:rPr>
          <w:sz w:val="24"/>
          <w:szCs w:val="24"/>
          <w:lang w:val="lt-LT"/>
        </w:rPr>
        <w:tab/>
        <w:t>Antanas Vagonis</w:t>
      </w:r>
    </w:p>
    <w:p w14:paraId="09D103EA" w14:textId="77777777" w:rsidR="0046177A" w:rsidRPr="006143F5" w:rsidRDefault="0046177A" w:rsidP="006C182B">
      <w:pPr>
        <w:ind w:right="-115"/>
        <w:jc w:val="both"/>
        <w:rPr>
          <w:sz w:val="24"/>
          <w:szCs w:val="24"/>
          <w:lang w:val="lt-LT"/>
        </w:rPr>
      </w:pPr>
    </w:p>
    <w:p w14:paraId="09D103EB" w14:textId="77777777" w:rsidR="0046177A" w:rsidRPr="006143F5" w:rsidRDefault="0046177A" w:rsidP="006C182B">
      <w:pPr>
        <w:ind w:right="-115"/>
        <w:jc w:val="both"/>
        <w:rPr>
          <w:sz w:val="24"/>
          <w:szCs w:val="24"/>
          <w:lang w:val="lt-LT"/>
        </w:rPr>
      </w:pPr>
    </w:p>
    <w:p w14:paraId="09D103EC" w14:textId="77777777" w:rsidR="0046177A" w:rsidRPr="006143F5" w:rsidRDefault="0046177A" w:rsidP="006C182B">
      <w:pPr>
        <w:ind w:right="-115"/>
        <w:jc w:val="both"/>
        <w:rPr>
          <w:sz w:val="24"/>
          <w:szCs w:val="24"/>
          <w:lang w:val="lt-LT"/>
        </w:rPr>
      </w:pPr>
    </w:p>
    <w:p w14:paraId="09D103ED" w14:textId="77777777" w:rsidR="00A764F4" w:rsidRPr="006143F5" w:rsidRDefault="00A764F4" w:rsidP="006C182B">
      <w:pPr>
        <w:ind w:right="-115"/>
        <w:jc w:val="both"/>
        <w:rPr>
          <w:sz w:val="24"/>
          <w:szCs w:val="24"/>
          <w:lang w:val="lt-LT"/>
        </w:rPr>
      </w:pPr>
    </w:p>
    <w:p w14:paraId="09D103EE" w14:textId="77777777" w:rsidR="00CE5936" w:rsidRPr="006143F5" w:rsidRDefault="00CE5936" w:rsidP="006C182B">
      <w:pPr>
        <w:ind w:right="-115"/>
        <w:jc w:val="both"/>
        <w:rPr>
          <w:sz w:val="24"/>
          <w:szCs w:val="24"/>
          <w:lang w:val="lt-LT"/>
        </w:rPr>
      </w:pPr>
    </w:p>
    <w:p w14:paraId="09D103EF" w14:textId="77777777" w:rsidR="00CE5936" w:rsidRPr="006143F5" w:rsidRDefault="00CE5936" w:rsidP="006C182B">
      <w:pPr>
        <w:ind w:right="-115"/>
        <w:jc w:val="both"/>
        <w:rPr>
          <w:sz w:val="24"/>
          <w:szCs w:val="24"/>
          <w:lang w:val="lt-LT"/>
        </w:rPr>
      </w:pPr>
    </w:p>
    <w:p w14:paraId="09D103F0" w14:textId="77777777" w:rsidR="00AF7B54" w:rsidRPr="006143F5" w:rsidRDefault="00AF7B54" w:rsidP="006C182B">
      <w:pPr>
        <w:ind w:right="-115"/>
        <w:jc w:val="both"/>
        <w:rPr>
          <w:sz w:val="24"/>
          <w:szCs w:val="24"/>
          <w:lang w:val="lt-LT"/>
        </w:rPr>
      </w:pPr>
    </w:p>
    <w:p w14:paraId="09D103F1" w14:textId="77777777" w:rsidR="00CE5936" w:rsidRPr="006143F5" w:rsidRDefault="00CE5936" w:rsidP="006C182B">
      <w:pPr>
        <w:ind w:right="-115"/>
        <w:jc w:val="both"/>
        <w:rPr>
          <w:sz w:val="24"/>
          <w:szCs w:val="24"/>
          <w:lang w:val="lt-LT"/>
        </w:rPr>
      </w:pPr>
    </w:p>
    <w:p w14:paraId="09D103F2" w14:textId="77777777" w:rsidR="00BB2378" w:rsidRPr="006143F5" w:rsidRDefault="00BB2378" w:rsidP="006C182B">
      <w:pPr>
        <w:ind w:right="-115"/>
        <w:jc w:val="both"/>
        <w:rPr>
          <w:sz w:val="24"/>
          <w:szCs w:val="24"/>
          <w:lang w:val="lt-LT"/>
        </w:rPr>
      </w:pPr>
    </w:p>
    <w:p w14:paraId="09D103F3" w14:textId="77777777" w:rsidR="00A764F4" w:rsidRPr="006143F5" w:rsidRDefault="00A764F4" w:rsidP="006C182B">
      <w:pPr>
        <w:ind w:right="-115"/>
        <w:jc w:val="both"/>
        <w:rPr>
          <w:sz w:val="24"/>
          <w:szCs w:val="24"/>
          <w:lang w:val="lt-LT"/>
        </w:rPr>
      </w:pPr>
    </w:p>
    <w:p w14:paraId="09D103F4" w14:textId="77777777" w:rsidR="00A764F4" w:rsidRPr="006143F5" w:rsidRDefault="00A764F4" w:rsidP="006C182B">
      <w:pPr>
        <w:ind w:right="-115"/>
        <w:jc w:val="both"/>
        <w:rPr>
          <w:sz w:val="24"/>
          <w:szCs w:val="24"/>
          <w:lang w:val="lt-LT"/>
        </w:rPr>
      </w:pPr>
    </w:p>
    <w:p w14:paraId="09D103F5" w14:textId="77777777" w:rsidR="002C46C5" w:rsidRPr="006143F5" w:rsidRDefault="002C46C5" w:rsidP="006C182B">
      <w:pPr>
        <w:ind w:right="-115"/>
        <w:jc w:val="both"/>
        <w:rPr>
          <w:sz w:val="24"/>
          <w:szCs w:val="24"/>
          <w:lang w:val="lt-LT"/>
        </w:rPr>
      </w:pPr>
    </w:p>
    <w:p w14:paraId="09D103F6" w14:textId="77777777" w:rsidR="00A764F4" w:rsidRDefault="00A764F4" w:rsidP="006C182B">
      <w:pPr>
        <w:ind w:right="-115"/>
        <w:jc w:val="both"/>
        <w:rPr>
          <w:sz w:val="24"/>
          <w:szCs w:val="24"/>
          <w:lang w:val="lt-LT"/>
        </w:rPr>
      </w:pPr>
    </w:p>
    <w:p w14:paraId="7C19923E" w14:textId="77777777" w:rsidR="00C63259" w:rsidRDefault="00C63259" w:rsidP="006C182B">
      <w:pPr>
        <w:ind w:right="-115"/>
        <w:jc w:val="both"/>
        <w:rPr>
          <w:sz w:val="24"/>
          <w:szCs w:val="24"/>
          <w:lang w:val="lt-LT"/>
        </w:rPr>
      </w:pPr>
    </w:p>
    <w:p w14:paraId="7C0C594B" w14:textId="77777777" w:rsidR="00C63259" w:rsidRDefault="00C63259" w:rsidP="006C182B">
      <w:pPr>
        <w:ind w:right="-115"/>
        <w:jc w:val="both"/>
        <w:rPr>
          <w:sz w:val="24"/>
          <w:szCs w:val="24"/>
          <w:lang w:val="lt-LT"/>
        </w:rPr>
      </w:pPr>
    </w:p>
    <w:p w14:paraId="00CA98E5" w14:textId="77777777" w:rsidR="00C63259" w:rsidRDefault="00C63259" w:rsidP="006C182B">
      <w:pPr>
        <w:ind w:right="-115"/>
        <w:jc w:val="both"/>
        <w:rPr>
          <w:sz w:val="24"/>
          <w:szCs w:val="24"/>
          <w:lang w:val="lt-LT"/>
        </w:rPr>
      </w:pPr>
    </w:p>
    <w:p w14:paraId="77584C66" w14:textId="77777777" w:rsidR="00C63259" w:rsidRDefault="00C63259" w:rsidP="006C182B">
      <w:pPr>
        <w:ind w:right="-115"/>
        <w:jc w:val="both"/>
        <w:rPr>
          <w:sz w:val="24"/>
          <w:szCs w:val="24"/>
          <w:lang w:val="lt-LT"/>
        </w:rPr>
      </w:pPr>
    </w:p>
    <w:p w14:paraId="1177E2A4" w14:textId="77777777" w:rsidR="00C63259" w:rsidRDefault="00C63259" w:rsidP="006C182B">
      <w:pPr>
        <w:ind w:right="-115"/>
        <w:jc w:val="both"/>
        <w:rPr>
          <w:sz w:val="24"/>
          <w:szCs w:val="24"/>
          <w:lang w:val="lt-LT"/>
        </w:rPr>
      </w:pPr>
    </w:p>
    <w:p w14:paraId="3F3E56B7" w14:textId="77777777" w:rsidR="00C63259" w:rsidRDefault="00C63259" w:rsidP="006C182B">
      <w:pPr>
        <w:ind w:right="-115"/>
        <w:jc w:val="both"/>
        <w:rPr>
          <w:sz w:val="24"/>
          <w:szCs w:val="24"/>
          <w:lang w:val="lt-LT"/>
        </w:rPr>
      </w:pPr>
    </w:p>
    <w:p w14:paraId="5591799B" w14:textId="77777777" w:rsidR="00C63259" w:rsidRPr="006143F5" w:rsidRDefault="00C63259" w:rsidP="006C182B">
      <w:pPr>
        <w:ind w:right="-115"/>
        <w:jc w:val="both"/>
        <w:rPr>
          <w:sz w:val="24"/>
          <w:szCs w:val="24"/>
          <w:lang w:val="lt-LT"/>
        </w:rPr>
      </w:pPr>
    </w:p>
    <w:p w14:paraId="09D103F7" w14:textId="77777777" w:rsidR="00A764F4" w:rsidRPr="006143F5" w:rsidRDefault="00A764F4" w:rsidP="006C182B">
      <w:pPr>
        <w:ind w:right="-115"/>
        <w:jc w:val="both"/>
        <w:rPr>
          <w:sz w:val="24"/>
          <w:szCs w:val="24"/>
          <w:lang w:val="lt-LT"/>
        </w:rPr>
      </w:pPr>
    </w:p>
    <w:p w14:paraId="09D10400" w14:textId="42DC4D4C" w:rsidR="000A1C7F" w:rsidRPr="006143F5" w:rsidRDefault="000E73C5" w:rsidP="006C182B">
      <w:pPr>
        <w:ind w:right="-115"/>
        <w:jc w:val="both"/>
        <w:rPr>
          <w:sz w:val="24"/>
          <w:szCs w:val="24"/>
          <w:lang w:val="lt-LT"/>
        </w:rPr>
      </w:pPr>
      <w:r w:rsidRPr="006143F5">
        <w:rPr>
          <w:sz w:val="24"/>
          <w:szCs w:val="24"/>
          <w:lang w:val="lt-LT"/>
        </w:rPr>
        <w:t>Violeta Biel</w:t>
      </w:r>
      <w:r w:rsidR="00194AE2" w:rsidRPr="006143F5">
        <w:rPr>
          <w:sz w:val="24"/>
          <w:szCs w:val="24"/>
          <w:lang w:val="lt-LT"/>
        </w:rPr>
        <w:t>iūnaitė-Vanagien</w:t>
      </w:r>
      <w:r w:rsidR="00C63259">
        <w:rPr>
          <w:sz w:val="24"/>
          <w:szCs w:val="24"/>
          <w:lang w:val="lt-LT"/>
        </w:rPr>
        <w:t>ė</w:t>
      </w:r>
    </w:p>
    <w:p w14:paraId="09D10401" w14:textId="77777777" w:rsidR="000A1C7F" w:rsidRPr="006143F5" w:rsidRDefault="000A1C7F" w:rsidP="006C182B">
      <w:pPr>
        <w:ind w:left="5760"/>
        <w:jc w:val="both"/>
        <w:rPr>
          <w:sz w:val="24"/>
          <w:szCs w:val="24"/>
          <w:lang w:val="lt-LT"/>
        </w:rPr>
      </w:pPr>
      <w:r w:rsidRPr="006143F5">
        <w:rPr>
          <w:sz w:val="24"/>
          <w:szCs w:val="24"/>
          <w:lang w:val="lt-LT"/>
        </w:rPr>
        <w:lastRenderedPageBreak/>
        <w:t>PATVIRTINTA</w:t>
      </w:r>
    </w:p>
    <w:p w14:paraId="09D10402" w14:textId="77777777" w:rsidR="000A1C7F" w:rsidRPr="006143F5" w:rsidRDefault="000A1C7F" w:rsidP="006C182B">
      <w:pPr>
        <w:ind w:left="5760"/>
        <w:jc w:val="both"/>
        <w:rPr>
          <w:sz w:val="24"/>
          <w:szCs w:val="24"/>
          <w:lang w:val="lt-LT"/>
        </w:rPr>
      </w:pPr>
      <w:r w:rsidRPr="006143F5">
        <w:rPr>
          <w:sz w:val="24"/>
          <w:szCs w:val="24"/>
          <w:lang w:val="lt-LT"/>
        </w:rPr>
        <w:t>Rokiškio rajono savivaldybės tarybos</w:t>
      </w:r>
    </w:p>
    <w:p w14:paraId="09D10403" w14:textId="77777777" w:rsidR="000A1C7F" w:rsidRPr="006143F5" w:rsidRDefault="000A1C7F" w:rsidP="006C182B">
      <w:pPr>
        <w:ind w:left="5760"/>
        <w:jc w:val="both"/>
        <w:rPr>
          <w:sz w:val="24"/>
          <w:szCs w:val="24"/>
          <w:lang w:val="lt-LT"/>
        </w:rPr>
      </w:pPr>
      <w:r w:rsidRPr="006143F5">
        <w:rPr>
          <w:sz w:val="24"/>
          <w:szCs w:val="24"/>
          <w:lang w:val="lt-LT"/>
        </w:rPr>
        <w:t>2018 m. gruodžio 21 d.</w:t>
      </w:r>
    </w:p>
    <w:p w14:paraId="09D10404" w14:textId="77777777" w:rsidR="000A1C7F" w:rsidRPr="006143F5" w:rsidRDefault="000A1C7F" w:rsidP="006C182B">
      <w:pPr>
        <w:ind w:left="5760"/>
        <w:jc w:val="both"/>
        <w:rPr>
          <w:sz w:val="24"/>
          <w:szCs w:val="24"/>
          <w:lang w:val="lt-LT"/>
        </w:rPr>
      </w:pPr>
      <w:r w:rsidRPr="006143F5">
        <w:rPr>
          <w:sz w:val="24"/>
          <w:szCs w:val="24"/>
          <w:lang w:val="lt-LT"/>
        </w:rPr>
        <w:t>sprendimu Nr. TS-</w:t>
      </w:r>
    </w:p>
    <w:p w14:paraId="09D10405" w14:textId="77777777" w:rsidR="000A1C7F" w:rsidRPr="006143F5" w:rsidRDefault="000A1C7F" w:rsidP="006C182B">
      <w:pPr>
        <w:jc w:val="both"/>
        <w:rPr>
          <w:b/>
          <w:sz w:val="24"/>
          <w:szCs w:val="24"/>
          <w:lang w:val="lt-LT"/>
        </w:rPr>
      </w:pPr>
    </w:p>
    <w:p w14:paraId="09D10406" w14:textId="77777777" w:rsidR="000A1C7F" w:rsidRPr="006143F5" w:rsidRDefault="000A1C7F" w:rsidP="006C182B">
      <w:pPr>
        <w:jc w:val="both"/>
        <w:rPr>
          <w:b/>
          <w:sz w:val="24"/>
          <w:szCs w:val="24"/>
          <w:lang w:val="lt-LT"/>
        </w:rPr>
      </w:pPr>
    </w:p>
    <w:p w14:paraId="09D10407" w14:textId="77777777" w:rsidR="000A1C7F" w:rsidRPr="006143F5" w:rsidRDefault="000A1C7F" w:rsidP="0077243A">
      <w:pPr>
        <w:jc w:val="center"/>
        <w:rPr>
          <w:b/>
          <w:sz w:val="24"/>
          <w:szCs w:val="24"/>
          <w:lang w:val="lt-LT"/>
        </w:rPr>
      </w:pPr>
      <w:r w:rsidRPr="006143F5">
        <w:rPr>
          <w:b/>
          <w:sz w:val="24"/>
          <w:szCs w:val="24"/>
          <w:lang w:val="lt-LT"/>
        </w:rPr>
        <w:t>ROKIŠKIO RAJONO SAVIVALDYBĖS KONTROLIUOJAMŲ BENDROVIŲ VALDYSENOS POLITIKA</w:t>
      </w:r>
    </w:p>
    <w:p w14:paraId="09D10408" w14:textId="77777777" w:rsidR="000A1C7F" w:rsidRPr="006143F5" w:rsidRDefault="000A1C7F" w:rsidP="0077243A">
      <w:pPr>
        <w:jc w:val="center"/>
        <w:rPr>
          <w:sz w:val="24"/>
          <w:szCs w:val="24"/>
          <w:lang w:val="lt-LT"/>
        </w:rPr>
      </w:pPr>
    </w:p>
    <w:p w14:paraId="09D10409" w14:textId="77777777" w:rsidR="000A1C7F" w:rsidRPr="006143F5" w:rsidRDefault="000A1C7F" w:rsidP="0077243A">
      <w:pPr>
        <w:jc w:val="center"/>
        <w:rPr>
          <w:sz w:val="24"/>
          <w:szCs w:val="24"/>
          <w:lang w:val="lt-LT"/>
        </w:rPr>
      </w:pPr>
    </w:p>
    <w:p w14:paraId="09D1040A" w14:textId="77777777" w:rsidR="000A1C7F" w:rsidRPr="006143F5" w:rsidRDefault="000A1C7F" w:rsidP="0077243A">
      <w:pPr>
        <w:jc w:val="center"/>
        <w:rPr>
          <w:b/>
          <w:sz w:val="24"/>
          <w:szCs w:val="24"/>
          <w:lang w:val="lt-LT"/>
        </w:rPr>
      </w:pPr>
      <w:r w:rsidRPr="006143F5">
        <w:rPr>
          <w:b/>
          <w:sz w:val="24"/>
          <w:szCs w:val="24"/>
          <w:lang w:val="lt-LT"/>
        </w:rPr>
        <w:t>I SKYRIUS</w:t>
      </w:r>
    </w:p>
    <w:p w14:paraId="09D1040B" w14:textId="77777777" w:rsidR="000A1C7F" w:rsidRPr="006143F5" w:rsidRDefault="000A1C7F" w:rsidP="0077243A">
      <w:pPr>
        <w:jc w:val="center"/>
        <w:rPr>
          <w:b/>
          <w:sz w:val="24"/>
          <w:szCs w:val="24"/>
          <w:lang w:val="lt-LT"/>
        </w:rPr>
      </w:pPr>
      <w:r w:rsidRPr="006143F5">
        <w:rPr>
          <w:b/>
          <w:sz w:val="24"/>
          <w:szCs w:val="24"/>
          <w:lang w:val="lt-LT"/>
        </w:rPr>
        <w:t>BENDROSIOS NUOSTATOS</w:t>
      </w:r>
    </w:p>
    <w:p w14:paraId="09D1040C" w14:textId="77777777" w:rsidR="000A1C7F" w:rsidRPr="006143F5" w:rsidRDefault="000A1C7F" w:rsidP="006C182B">
      <w:pPr>
        <w:jc w:val="both"/>
        <w:rPr>
          <w:b/>
          <w:sz w:val="24"/>
          <w:szCs w:val="24"/>
          <w:lang w:val="lt-LT"/>
        </w:rPr>
      </w:pPr>
    </w:p>
    <w:p w14:paraId="09D1040D" w14:textId="77777777" w:rsidR="000A1C7F" w:rsidRPr="006143F5" w:rsidRDefault="000A1C7F" w:rsidP="006C182B">
      <w:pPr>
        <w:ind w:firstLine="737"/>
        <w:jc w:val="both"/>
        <w:rPr>
          <w:sz w:val="24"/>
          <w:szCs w:val="24"/>
          <w:lang w:val="lt-LT"/>
        </w:rPr>
      </w:pPr>
      <w:r w:rsidRPr="006143F5">
        <w:rPr>
          <w:sz w:val="24"/>
          <w:szCs w:val="24"/>
          <w:lang w:val="lt-LT"/>
        </w:rPr>
        <w:t xml:space="preserve">1. Rokiškio rajono savivaldybės (toliau – Savivaldybė) kontroliuojamų </w:t>
      </w:r>
      <w:r w:rsidRPr="006143F5">
        <w:rPr>
          <w:bCs/>
          <w:sz w:val="24"/>
          <w:szCs w:val="24"/>
          <w:lang w:val="lt-LT"/>
        </w:rPr>
        <w:t>bendrovių valdysenos politika (toliau – Politika) nustato Savivaldybės valdomų bendrovių ir įmonių (</w:t>
      </w:r>
      <w:r w:rsidRPr="006143F5">
        <w:rPr>
          <w:sz w:val="24"/>
          <w:szCs w:val="24"/>
          <w:lang w:val="lt-LT"/>
        </w:rPr>
        <w:t>toliau – Bendrovės), kuriose Savivaldybei priklausančios akcijos ar dalis akcijų suteikia daugiau kaip ½ visų balsų šių bendrovių visuotiniame akcininkų susirinkime pagrindinius valdysenos principus.</w:t>
      </w:r>
    </w:p>
    <w:p w14:paraId="09D1040E" w14:textId="77777777" w:rsidR="000A1C7F" w:rsidRPr="006143F5" w:rsidRDefault="000A1C7F" w:rsidP="006C182B">
      <w:pPr>
        <w:ind w:firstLine="737"/>
        <w:jc w:val="both"/>
        <w:rPr>
          <w:sz w:val="24"/>
          <w:szCs w:val="24"/>
          <w:lang w:val="lt-LT"/>
        </w:rPr>
      </w:pPr>
      <w:r w:rsidRPr="006143F5">
        <w:rPr>
          <w:sz w:val="24"/>
          <w:szCs w:val="24"/>
          <w:lang w:val="lt-LT"/>
        </w:rPr>
        <w:t>2. Visuotinai priimtos ir vieningos Bendrovės valdymo (arba bendrovės valdymo sistemos) sąvokos nėra. Šio dokumento kontekste Bendrovės valdymas (arba bendrovės valdymo sistema) turėtų būti suprantamas kaip sistema, per kurią bendrovė yra valdoma ir kontroliuojama. Bendrovės valdymas apima santykius tarp bendrovės valdymo ir priežiūros organų, bendrovės akcininkų bei interesų turėtojų.</w:t>
      </w:r>
    </w:p>
    <w:p w14:paraId="09D1040F" w14:textId="77777777" w:rsidR="000A1C7F" w:rsidRPr="006143F5" w:rsidRDefault="000A1C7F" w:rsidP="006C182B">
      <w:pPr>
        <w:ind w:firstLine="737"/>
        <w:jc w:val="both"/>
        <w:rPr>
          <w:sz w:val="24"/>
          <w:szCs w:val="24"/>
          <w:lang w:val="lt-LT"/>
        </w:rPr>
      </w:pPr>
      <w:r w:rsidRPr="006143F5">
        <w:rPr>
          <w:sz w:val="24"/>
          <w:szCs w:val="24"/>
          <w:lang w:val="lt-LT"/>
        </w:rPr>
        <w:t xml:space="preserve">3. Politika parengta vadovaujantis Lietuvos Respublikos akcinių bendrovių įstatymu, Bendrovių valdymo instituto Baltijos šalyse parengtomis Valstybei ir savivaldybėms priklausančių įmonių valdymo gairėmis, NASDAQ OMX Vilnius listinguojamų bendrovių valdymo kodeksu, Savivaldybės valdomų įmonių veiklos skaidrumo užtikrinimo gairių aprašu, </w:t>
      </w:r>
      <w:r w:rsidRPr="006143F5">
        <w:rPr>
          <w:color w:val="000000"/>
          <w:sz w:val="24"/>
          <w:szCs w:val="24"/>
          <w:lang w:val="lt-LT"/>
        </w:rPr>
        <w:t>Savivaldybių turtinių ir neturtinių teisių įgyvendinimo savivaldybių valdomose įmonėse tvarkos aprašu</w:t>
      </w:r>
      <w:r w:rsidRPr="006143F5">
        <w:rPr>
          <w:sz w:val="24"/>
          <w:szCs w:val="24"/>
          <w:lang w:val="lt-LT"/>
        </w:rPr>
        <w:t>.</w:t>
      </w:r>
    </w:p>
    <w:p w14:paraId="09D10410" w14:textId="77777777" w:rsidR="000A1C7F" w:rsidRPr="006143F5" w:rsidRDefault="000A1C7F" w:rsidP="006C182B">
      <w:pPr>
        <w:ind w:firstLine="737"/>
        <w:jc w:val="both"/>
        <w:rPr>
          <w:sz w:val="24"/>
          <w:szCs w:val="24"/>
          <w:lang w:val="lt-LT"/>
        </w:rPr>
      </w:pPr>
      <w:r w:rsidRPr="006143F5">
        <w:rPr>
          <w:sz w:val="24"/>
          <w:szCs w:val="24"/>
          <w:lang w:val="lt-LT"/>
        </w:rPr>
        <w:t>4. Bendrovės privalo siekti ne tik socialinių ir viešojo intereso, bet ir verslo tikslų. Jos turi padėti įgyvendinti svarbius socialinius ir politinius-strateginius tikslus ir tuo pačiu privalo laikytis ekonominių dėsnių. Tikslų derinimas gali reikalauti kompromisų ir versti priimti prieštaringus arba ekonomiškai nenaudingus sprendimus.</w:t>
      </w:r>
    </w:p>
    <w:p w14:paraId="09D10411" w14:textId="77777777" w:rsidR="000A1C7F" w:rsidRPr="006143F5" w:rsidRDefault="000A1C7F" w:rsidP="006C182B">
      <w:pPr>
        <w:ind w:firstLine="737"/>
        <w:jc w:val="both"/>
        <w:rPr>
          <w:sz w:val="24"/>
          <w:szCs w:val="24"/>
          <w:lang w:val="lt-LT"/>
        </w:rPr>
      </w:pPr>
      <w:r w:rsidRPr="006143F5">
        <w:rPr>
          <w:sz w:val="24"/>
          <w:szCs w:val="24"/>
          <w:lang w:val="lt-LT"/>
        </w:rPr>
        <w:t>5. Politika Bendrovėse taikoma tiesiogiai, Bendrovių valdymo organai, veikdami savo kompetencijos ribose, vadovaujasi Politikos nuostatomis tvirtindami atitinkamus Bendrovių vidaus dokumentus, kai tai reikalinga.</w:t>
      </w:r>
    </w:p>
    <w:p w14:paraId="09D10412" w14:textId="77777777" w:rsidR="000A1C7F" w:rsidRPr="006143F5" w:rsidRDefault="000A1C7F" w:rsidP="006C182B">
      <w:pPr>
        <w:ind w:firstLine="737"/>
        <w:jc w:val="both"/>
        <w:rPr>
          <w:sz w:val="24"/>
          <w:szCs w:val="24"/>
          <w:lang w:val="lt-LT"/>
        </w:rPr>
      </w:pPr>
      <w:r w:rsidRPr="006143F5">
        <w:rPr>
          <w:sz w:val="24"/>
          <w:szCs w:val="24"/>
          <w:lang w:val="lt-LT"/>
        </w:rPr>
        <w:t>6. Turtines ir neturtines teises Bendrovėse įgyvendina Rokiškio rajono savivaldybės administracijos direktorius (toliau – Administracijos direktorius).</w:t>
      </w:r>
    </w:p>
    <w:p w14:paraId="09D10413" w14:textId="77777777" w:rsidR="000A1C7F" w:rsidRPr="006143F5" w:rsidRDefault="000A1C7F" w:rsidP="006C182B">
      <w:pPr>
        <w:ind w:firstLine="737"/>
        <w:jc w:val="both"/>
        <w:rPr>
          <w:sz w:val="24"/>
          <w:szCs w:val="24"/>
          <w:lang w:val="lt-LT"/>
        </w:rPr>
      </w:pPr>
      <w:r w:rsidRPr="006143F5">
        <w:rPr>
          <w:sz w:val="24"/>
          <w:szCs w:val="24"/>
          <w:lang w:val="lt-LT"/>
        </w:rPr>
        <w:t>7. Kitos šiame dokumente vartojamos sąvokos, jeigu jos neapibrėžtos pačioje Politikoje, turi tokią pačią prasmę kaip Lietuvos Respublikos akcinių bendrovių įstatyme, Lietuvos Respublikos Savivaldybės ir savivaldybės įmonių įstatyme.</w:t>
      </w:r>
    </w:p>
    <w:p w14:paraId="09D10414" w14:textId="77777777" w:rsidR="000A1C7F" w:rsidRPr="006143F5" w:rsidRDefault="000A1C7F" w:rsidP="006C182B">
      <w:pPr>
        <w:jc w:val="both"/>
        <w:rPr>
          <w:b/>
          <w:sz w:val="24"/>
          <w:szCs w:val="24"/>
          <w:lang w:val="lt-LT"/>
        </w:rPr>
      </w:pPr>
    </w:p>
    <w:p w14:paraId="09D10415" w14:textId="77777777" w:rsidR="000A1C7F" w:rsidRPr="006143F5" w:rsidRDefault="000A1C7F" w:rsidP="0077243A">
      <w:pPr>
        <w:jc w:val="center"/>
        <w:rPr>
          <w:b/>
          <w:sz w:val="24"/>
          <w:szCs w:val="24"/>
          <w:lang w:val="lt-LT"/>
        </w:rPr>
      </w:pPr>
      <w:r w:rsidRPr="006143F5">
        <w:rPr>
          <w:b/>
          <w:sz w:val="24"/>
          <w:szCs w:val="24"/>
          <w:lang w:val="lt-LT"/>
        </w:rPr>
        <w:t>II SKYRIUS</w:t>
      </w:r>
    </w:p>
    <w:p w14:paraId="09D10416" w14:textId="77777777" w:rsidR="000A1C7F" w:rsidRPr="006143F5" w:rsidRDefault="000A1C7F" w:rsidP="0077243A">
      <w:pPr>
        <w:jc w:val="center"/>
        <w:rPr>
          <w:b/>
          <w:sz w:val="24"/>
          <w:szCs w:val="24"/>
          <w:lang w:val="lt-LT"/>
        </w:rPr>
      </w:pPr>
      <w:r w:rsidRPr="006143F5">
        <w:rPr>
          <w:b/>
          <w:sz w:val="24"/>
          <w:szCs w:val="24"/>
          <w:lang w:val="lt-LT"/>
        </w:rPr>
        <w:t>BENDROVIŲ ĮGYVENDINAMI SAVIVALDYBĖS TIKSLAI</w:t>
      </w:r>
    </w:p>
    <w:p w14:paraId="09D10417" w14:textId="77777777" w:rsidR="000A1C7F" w:rsidRPr="006143F5" w:rsidRDefault="000A1C7F" w:rsidP="006C182B">
      <w:pPr>
        <w:jc w:val="both"/>
        <w:rPr>
          <w:sz w:val="24"/>
          <w:szCs w:val="24"/>
          <w:lang w:val="lt-LT"/>
        </w:rPr>
      </w:pPr>
    </w:p>
    <w:p w14:paraId="09D10418" w14:textId="77777777" w:rsidR="000A1C7F" w:rsidRPr="006143F5" w:rsidRDefault="000A1C7F" w:rsidP="006C182B">
      <w:pPr>
        <w:ind w:right="-1" w:firstLine="567"/>
        <w:jc w:val="both"/>
        <w:rPr>
          <w:sz w:val="24"/>
          <w:szCs w:val="24"/>
          <w:lang w:val="lt-LT"/>
        </w:rPr>
      </w:pPr>
      <w:r w:rsidRPr="006143F5">
        <w:rPr>
          <w:sz w:val="24"/>
          <w:szCs w:val="24"/>
          <w:lang w:val="lt-LT"/>
        </w:rPr>
        <w:t>8.</w:t>
      </w:r>
      <w:r w:rsidRPr="006143F5">
        <w:rPr>
          <w:color w:val="000000"/>
          <w:sz w:val="24"/>
          <w:szCs w:val="24"/>
          <w:lang w:val="lt-LT"/>
        </w:rPr>
        <w:t xml:space="preserve"> Savivaldybė, dalyvaudama Bendrovės valdyme, siekia savivaldybei deleguotų funkcijų vykdymo užtikrinimo, verslo vertės augimo, pelno, strateginių projektų įgyvendinimo ar kitų tikslų, kurie nustatomi teisės aktais.</w:t>
      </w:r>
      <w:r w:rsidRPr="006143F5">
        <w:rPr>
          <w:sz w:val="24"/>
          <w:szCs w:val="24"/>
          <w:lang w:val="lt-LT"/>
        </w:rPr>
        <w:t xml:space="preserve"> </w:t>
      </w:r>
    </w:p>
    <w:p w14:paraId="09D10419" w14:textId="77777777" w:rsidR="000A1C7F" w:rsidRPr="006143F5" w:rsidRDefault="000A1C7F" w:rsidP="006C182B">
      <w:pPr>
        <w:ind w:right="-1" w:firstLine="567"/>
        <w:jc w:val="both"/>
        <w:rPr>
          <w:sz w:val="24"/>
          <w:szCs w:val="24"/>
          <w:lang w:val="lt-LT"/>
        </w:rPr>
      </w:pPr>
      <w:r w:rsidRPr="006143F5">
        <w:rPr>
          <w:sz w:val="24"/>
          <w:szCs w:val="24"/>
          <w:lang w:val="lt-LT"/>
        </w:rPr>
        <w:t xml:space="preserve">9. Savivaldybė siekia, kad Bendrovėse būtų nustatyta veiksminga vidaus kontrolės sistema, kuri padėtų užtikrinti bendrovės veiklos teisėtumą, ekonomiškumą, efektyvumą, rezultatyvumą ir skaidrumą, strategijos ir veiklos planų įgyvendinimą, turto apsaugą, informacijos ir ataskaitų patikimumą ir išsamumą, sutartinių ir kitų įsipareigojimų tretiesiems asmenims laikymąsi ir visų su tuo susijusių rizikos veiksnių valdymą. Savivaldybė atitinkamai siekia, kad vidaus kontrolės </w:t>
      </w:r>
      <w:r w:rsidRPr="006143F5">
        <w:rPr>
          <w:sz w:val="24"/>
          <w:szCs w:val="24"/>
          <w:lang w:val="lt-LT"/>
        </w:rPr>
        <w:lastRenderedPageBreak/>
        <w:t xml:space="preserve">sistemai užtikrinti būtų </w:t>
      </w:r>
      <w:r w:rsidRPr="006143F5">
        <w:rPr>
          <w:i/>
          <w:sz w:val="24"/>
          <w:szCs w:val="24"/>
          <w:lang w:val="lt-LT"/>
        </w:rPr>
        <w:t>mutatis mutandis</w:t>
      </w:r>
      <w:r w:rsidRPr="006143F5">
        <w:rPr>
          <w:sz w:val="24"/>
          <w:szCs w:val="24"/>
          <w:lang w:val="lt-LT"/>
        </w:rPr>
        <w:t xml:space="preserve"> vadovaujamasi vidaus kontrolei taikomais reikalavimais, nustatytais Lietuvos Respublikos vidaus audito ir vidaus kontrolės įstatyme.</w:t>
      </w:r>
    </w:p>
    <w:p w14:paraId="09D1041A" w14:textId="77777777" w:rsidR="000A1C7F" w:rsidRPr="006143F5" w:rsidRDefault="000A1C7F" w:rsidP="006C182B">
      <w:pPr>
        <w:ind w:right="-1" w:firstLine="567"/>
        <w:jc w:val="both"/>
        <w:rPr>
          <w:sz w:val="24"/>
          <w:szCs w:val="24"/>
          <w:lang w:val="lt-LT"/>
        </w:rPr>
      </w:pPr>
      <w:r w:rsidRPr="006143F5">
        <w:rPr>
          <w:color w:val="000000"/>
          <w:sz w:val="24"/>
          <w:szCs w:val="24"/>
          <w:lang w:val="lt-LT"/>
        </w:rPr>
        <w:t>10. Administracijos direktorius ne rečiau kaip kas 4 metus rengia ir pateikia  Bendrovei raštą dėl Savivaldybės siekiamų tikslų ir keliamų lūkesčių Bendrovei. </w:t>
      </w:r>
      <w:r w:rsidRPr="006143F5">
        <w:rPr>
          <w:sz w:val="24"/>
          <w:szCs w:val="24"/>
          <w:lang w:val="lt-LT"/>
        </w:rPr>
        <w:t xml:space="preserve"> </w:t>
      </w:r>
    </w:p>
    <w:p w14:paraId="09D1041B" w14:textId="77777777" w:rsidR="000A1C7F" w:rsidRPr="006143F5" w:rsidRDefault="000A1C7F" w:rsidP="006C182B">
      <w:pPr>
        <w:ind w:right="-1" w:firstLine="567"/>
        <w:jc w:val="both"/>
        <w:rPr>
          <w:sz w:val="24"/>
          <w:szCs w:val="24"/>
          <w:lang w:val="lt-LT"/>
        </w:rPr>
      </w:pPr>
      <w:r w:rsidRPr="006143F5">
        <w:rPr>
          <w:color w:val="000000"/>
          <w:sz w:val="24"/>
          <w:szCs w:val="24"/>
          <w:lang w:val="lt-LT"/>
        </w:rPr>
        <w:t>11. Nurodant Savivaldybės keliamus lūkesčius Bendrovei įvardijama Bendrovės pagrindinė ir kitos veiklos, veiklos prioritetai, esminiai veiklos vertinimo rodikliai, atskaitomybės poreikiai</w:t>
      </w:r>
      <w:r w:rsidRPr="006143F5">
        <w:rPr>
          <w:sz w:val="24"/>
          <w:szCs w:val="24"/>
          <w:lang w:val="lt-LT"/>
        </w:rPr>
        <w:t xml:space="preserve">, įgyvendinami valstybei svarbūs ekonominiai projektai. Rašte gali būti nurodyta ir kita informacija, reikalinga Savivaldybės keliamiems lūkesčiams </w:t>
      </w:r>
      <w:r w:rsidRPr="006143F5">
        <w:rPr>
          <w:color w:val="000000"/>
          <w:sz w:val="24"/>
          <w:szCs w:val="24"/>
          <w:lang w:val="lt-LT"/>
        </w:rPr>
        <w:t>Bendrovei įvardyti.</w:t>
      </w:r>
    </w:p>
    <w:p w14:paraId="09D1041C" w14:textId="77777777" w:rsidR="000A1C7F" w:rsidRPr="006143F5" w:rsidRDefault="000A1C7F" w:rsidP="006C182B">
      <w:pPr>
        <w:ind w:right="-1" w:firstLine="567"/>
        <w:jc w:val="both"/>
        <w:rPr>
          <w:rFonts w:eastAsia="MS Mincho"/>
          <w:i/>
          <w:iCs/>
          <w:sz w:val="24"/>
          <w:szCs w:val="24"/>
          <w:lang w:val="lt-LT"/>
        </w:rPr>
      </w:pPr>
      <w:r w:rsidRPr="006143F5">
        <w:rPr>
          <w:color w:val="000000"/>
          <w:sz w:val="24"/>
          <w:szCs w:val="24"/>
          <w:lang w:val="lt-LT"/>
        </w:rPr>
        <w:t xml:space="preserve">12. Lūkesčių raštu vadovaujamasi formuojant Bendrovės </w:t>
      </w:r>
      <w:r w:rsidRPr="006143F5">
        <w:rPr>
          <w:sz w:val="24"/>
          <w:szCs w:val="24"/>
          <w:lang w:val="lt-LT"/>
        </w:rPr>
        <w:t xml:space="preserve">finansinius ir nefinansinius ilgalaikius (strateginius) ir trumpalaikius (taktinius) tikslus. Anksčiau nei kas 4 metus Raštas gali būti koreguojamas ir teikiamas Bendrovei, kai atnaujinama Rašte pateikta informacija. </w:t>
      </w:r>
    </w:p>
    <w:p w14:paraId="09D1041D" w14:textId="77777777" w:rsidR="000A1C7F" w:rsidRPr="006143F5" w:rsidRDefault="000A1C7F" w:rsidP="006C182B">
      <w:pPr>
        <w:ind w:right="-1" w:firstLine="567"/>
        <w:jc w:val="both"/>
        <w:rPr>
          <w:rFonts w:eastAsia="Calibri"/>
          <w:sz w:val="24"/>
          <w:szCs w:val="24"/>
          <w:lang w:val="lt-LT"/>
        </w:rPr>
      </w:pPr>
      <w:r w:rsidRPr="006143F5">
        <w:rPr>
          <w:color w:val="000000"/>
          <w:sz w:val="24"/>
          <w:szCs w:val="24"/>
          <w:lang w:val="lt-LT"/>
        </w:rPr>
        <w:t>13. Savivaldybė siekia kad Bendrovė įgyvendintų savivaldybės siekiamus tikslus ir keliamus lūkesčius bei užtikrintų tinkamą kapitalo grąžą.</w:t>
      </w:r>
      <w:r w:rsidRPr="006143F5">
        <w:rPr>
          <w:sz w:val="24"/>
          <w:szCs w:val="24"/>
          <w:lang w:val="lt-LT"/>
        </w:rPr>
        <w:t xml:space="preserve"> </w:t>
      </w:r>
    </w:p>
    <w:p w14:paraId="09D1041E" w14:textId="77777777" w:rsidR="000A1C7F" w:rsidRPr="006143F5" w:rsidRDefault="000A1C7F" w:rsidP="006C182B">
      <w:pPr>
        <w:ind w:firstLine="567"/>
        <w:jc w:val="both"/>
        <w:rPr>
          <w:sz w:val="24"/>
          <w:szCs w:val="24"/>
          <w:lang w:val="lt-LT"/>
        </w:rPr>
      </w:pPr>
    </w:p>
    <w:p w14:paraId="09D1041F" w14:textId="77777777" w:rsidR="000A1C7F" w:rsidRPr="006143F5" w:rsidRDefault="000A1C7F" w:rsidP="0077243A">
      <w:pPr>
        <w:jc w:val="center"/>
        <w:rPr>
          <w:b/>
          <w:sz w:val="24"/>
          <w:szCs w:val="24"/>
          <w:lang w:val="lt-LT"/>
        </w:rPr>
      </w:pPr>
      <w:r w:rsidRPr="006143F5">
        <w:rPr>
          <w:b/>
          <w:sz w:val="24"/>
          <w:szCs w:val="24"/>
          <w:lang w:val="lt-LT"/>
        </w:rPr>
        <w:t>III SKYRIUS</w:t>
      </w:r>
      <w:r w:rsidRPr="006143F5">
        <w:rPr>
          <w:b/>
          <w:sz w:val="24"/>
          <w:szCs w:val="24"/>
          <w:lang w:val="lt-LT"/>
        </w:rPr>
        <w:br/>
        <w:t>BENDROVIŲ STRATEGIJOS IR JŲ ĮGYVENDINIMAS</w:t>
      </w:r>
    </w:p>
    <w:p w14:paraId="09D10420" w14:textId="77777777" w:rsidR="000A1C7F" w:rsidRPr="006143F5" w:rsidRDefault="000A1C7F" w:rsidP="006C182B">
      <w:pPr>
        <w:jc w:val="both"/>
        <w:rPr>
          <w:sz w:val="24"/>
          <w:szCs w:val="24"/>
          <w:lang w:val="lt-LT"/>
        </w:rPr>
      </w:pPr>
    </w:p>
    <w:p w14:paraId="09D10421" w14:textId="77777777" w:rsidR="000A1C7F" w:rsidRPr="006143F5" w:rsidRDefault="000A1C7F" w:rsidP="006C182B">
      <w:pPr>
        <w:ind w:firstLine="567"/>
        <w:jc w:val="both"/>
        <w:rPr>
          <w:rFonts w:eastAsia="Calibri"/>
          <w:sz w:val="24"/>
          <w:szCs w:val="24"/>
          <w:lang w:val="lt-LT"/>
        </w:rPr>
      </w:pPr>
      <w:r w:rsidRPr="006143F5">
        <w:rPr>
          <w:sz w:val="24"/>
          <w:szCs w:val="24"/>
          <w:lang w:val="lt-LT"/>
        </w:rPr>
        <w:t>14. Savivaldybė siekia, kad Bendrovės organai pagal kompetenciją priimtų sprendimus, kuriais, nustatytų Bendrovės strategiją, ilgalaikius ir trumpalaikius tikslus, o jeigu jiems įgyvendinti reikia papildomo finansavimo – nurodytų tikslų įgyvendinimo finansavimo šaltinius.</w:t>
      </w:r>
    </w:p>
    <w:p w14:paraId="09D10422" w14:textId="77777777" w:rsidR="000A1C7F" w:rsidRPr="006143F5" w:rsidRDefault="000A1C7F" w:rsidP="006C182B">
      <w:pPr>
        <w:ind w:firstLine="567"/>
        <w:jc w:val="both"/>
        <w:rPr>
          <w:sz w:val="24"/>
          <w:szCs w:val="24"/>
          <w:lang w:val="lt-LT"/>
        </w:rPr>
      </w:pPr>
      <w:r w:rsidRPr="006143F5">
        <w:rPr>
          <w:sz w:val="24"/>
          <w:szCs w:val="24"/>
          <w:lang w:val="lt-LT"/>
        </w:rPr>
        <w:t>15. Savivaldybė siekia, kad Bendrovės strategija apimtų aplinkos, kurioje veikia Bendrovė, analizę, misiją, viziją, ilgalaikius (strateginius) tikslus, uždavinius ir išteklius, kurių reikia jiems pasiekti, taip pat veiklos planus.</w:t>
      </w:r>
    </w:p>
    <w:p w14:paraId="09D10423" w14:textId="77777777" w:rsidR="000A1C7F" w:rsidRPr="006143F5" w:rsidRDefault="000A1C7F" w:rsidP="006C182B">
      <w:pPr>
        <w:ind w:firstLine="567"/>
        <w:jc w:val="both"/>
        <w:rPr>
          <w:sz w:val="24"/>
          <w:szCs w:val="24"/>
          <w:lang w:val="lt-LT"/>
        </w:rPr>
      </w:pPr>
      <w:r w:rsidRPr="006143F5">
        <w:rPr>
          <w:sz w:val="24"/>
          <w:szCs w:val="24"/>
          <w:lang w:val="lt-LT"/>
        </w:rPr>
        <w:t>16. Savivaldybė prižiūri, Bendrovės valdymo organai peržiūrėtų įstatuose nustatytus veiklos tikslus, taip pat misiją, viziją, ilgalaikius tikslus, jų įgyvendinimo finansavimo šaltinius, strategiją ir metinius veiklos planus.</w:t>
      </w:r>
    </w:p>
    <w:p w14:paraId="09D10424" w14:textId="77777777" w:rsidR="000A1C7F" w:rsidRPr="006143F5" w:rsidRDefault="000A1C7F" w:rsidP="006C182B">
      <w:pPr>
        <w:ind w:firstLine="567"/>
        <w:jc w:val="both"/>
        <w:rPr>
          <w:sz w:val="24"/>
          <w:szCs w:val="24"/>
          <w:lang w:val="lt-LT"/>
        </w:rPr>
      </w:pPr>
      <w:r w:rsidRPr="006143F5">
        <w:rPr>
          <w:sz w:val="24"/>
          <w:szCs w:val="24"/>
          <w:lang w:val="lt-LT"/>
        </w:rPr>
        <w:t>17. Bendrovės organai, pagal kompetenciją priėmę sprendimus dėl valstybės valdomos įmonės veiklos tikslų, misijos, vizijos, ilgalaikių tikslų ir jų įgyvendinimo finansavimo šaltinių nustatymo, reguliariai prižiūrėtų, kaip įgyvendinami jų priimti sprendimai, ir parengtų strategijos įgyvendinimo metines ataskaitas.</w:t>
      </w:r>
    </w:p>
    <w:p w14:paraId="09D10425" w14:textId="77777777" w:rsidR="000A1C7F" w:rsidRPr="006143F5" w:rsidRDefault="000A1C7F" w:rsidP="006C182B">
      <w:pPr>
        <w:jc w:val="both"/>
        <w:rPr>
          <w:sz w:val="24"/>
          <w:szCs w:val="24"/>
          <w:lang w:val="lt-LT"/>
        </w:rPr>
      </w:pPr>
    </w:p>
    <w:p w14:paraId="09D10426" w14:textId="77777777" w:rsidR="000A1C7F" w:rsidRPr="006143F5" w:rsidRDefault="000A1C7F" w:rsidP="0077243A">
      <w:pPr>
        <w:jc w:val="center"/>
        <w:rPr>
          <w:sz w:val="24"/>
          <w:szCs w:val="24"/>
          <w:lang w:val="lt-LT"/>
        </w:rPr>
      </w:pPr>
      <w:r w:rsidRPr="006143F5">
        <w:rPr>
          <w:b/>
          <w:sz w:val="24"/>
          <w:szCs w:val="24"/>
          <w:lang w:val="lt-LT"/>
        </w:rPr>
        <w:t>IV SKYRIUS</w:t>
      </w:r>
    </w:p>
    <w:p w14:paraId="09D10427" w14:textId="77777777" w:rsidR="000A1C7F" w:rsidRPr="006143F5" w:rsidRDefault="000A1C7F" w:rsidP="0077243A">
      <w:pPr>
        <w:jc w:val="center"/>
        <w:rPr>
          <w:b/>
          <w:sz w:val="24"/>
          <w:szCs w:val="24"/>
          <w:lang w:val="lt-LT"/>
        </w:rPr>
      </w:pPr>
      <w:r w:rsidRPr="006143F5">
        <w:rPr>
          <w:b/>
          <w:sz w:val="24"/>
          <w:szCs w:val="24"/>
          <w:lang w:val="lt-LT"/>
        </w:rPr>
        <w:t>TURTINIŲ IR NETURTINIŲ TEISIŲ ĮGYVENDINIMAS SAVIVALDYBĖS VALDOMOSE BENDROVĖSE</w:t>
      </w:r>
    </w:p>
    <w:p w14:paraId="09D10428" w14:textId="77777777" w:rsidR="000A1C7F" w:rsidRPr="006143F5" w:rsidRDefault="000A1C7F" w:rsidP="006C182B">
      <w:pPr>
        <w:jc w:val="both"/>
        <w:rPr>
          <w:sz w:val="24"/>
          <w:szCs w:val="24"/>
          <w:lang w:val="lt-LT"/>
        </w:rPr>
      </w:pPr>
    </w:p>
    <w:p w14:paraId="09D10429" w14:textId="77777777" w:rsidR="000A1C7F" w:rsidRPr="006143F5" w:rsidRDefault="000A1C7F" w:rsidP="006C182B">
      <w:pPr>
        <w:ind w:firstLine="567"/>
        <w:jc w:val="both"/>
        <w:rPr>
          <w:sz w:val="24"/>
          <w:szCs w:val="24"/>
          <w:lang w:val="lt-LT"/>
        </w:rPr>
      </w:pPr>
      <w:r w:rsidRPr="006143F5">
        <w:rPr>
          <w:sz w:val="24"/>
          <w:szCs w:val="24"/>
          <w:lang w:val="lt-LT"/>
        </w:rPr>
        <w:t>18. Administracijos direktorius, įgyvendindamas savivaldybės kaip akcininkės turtines ir neturtines teises Bendrovėse, reikalauja pateikti jam informaciją, kurios reikia Bendrovės veiklos analizei ir sprendimams, susijusiems su akcininko teisių ir pareigų įgyvendinimu.</w:t>
      </w:r>
    </w:p>
    <w:p w14:paraId="49DF8BFD" w14:textId="77777777" w:rsidR="006143F5" w:rsidRDefault="000A1C7F" w:rsidP="006C182B">
      <w:pPr>
        <w:ind w:firstLine="567"/>
        <w:jc w:val="both"/>
        <w:rPr>
          <w:color w:val="000000"/>
          <w:sz w:val="24"/>
          <w:szCs w:val="24"/>
          <w:lang w:val="lt-LT"/>
        </w:rPr>
      </w:pPr>
      <w:r w:rsidRPr="006143F5">
        <w:rPr>
          <w:color w:val="000000"/>
          <w:sz w:val="24"/>
          <w:szCs w:val="24"/>
          <w:lang w:val="lt-LT"/>
        </w:rPr>
        <w:t>19. Administracijos direktorius įgyvendina savivaldybės turtines ir neturtines teises Bendrovėse, laikydamasis Lietuvos Respublikos valstybės ir savivaldybių turto valdymo, naudojimo ir disponavimo juo įstatyme išdėstytų turto valdymo, naudojimo ir disponavimo juo principų ir Lietuvos Respublikos įstatyme išdėstytų vietos savivaldos principų.</w:t>
      </w:r>
    </w:p>
    <w:p w14:paraId="6A9BA172" w14:textId="77777777" w:rsidR="006143F5" w:rsidRDefault="000A1C7F" w:rsidP="006C182B">
      <w:pPr>
        <w:ind w:firstLine="567"/>
        <w:jc w:val="both"/>
        <w:rPr>
          <w:color w:val="000000"/>
          <w:sz w:val="24"/>
          <w:szCs w:val="24"/>
          <w:lang w:val="lt-LT"/>
        </w:rPr>
      </w:pPr>
      <w:r w:rsidRPr="006143F5">
        <w:rPr>
          <w:color w:val="000000"/>
          <w:sz w:val="24"/>
          <w:szCs w:val="24"/>
          <w:lang w:val="lt-LT"/>
        </w:rPr>
        <w:t>20. Priimdamas sprendimus dėl Bendrovės kolegialių organų ir komitetų sudarymo, savivaldybės administracijos direktorius užtikrina, kad:</w:t>
      </w:r>
      <w:bookmarkStart w:id="1" w:name="part_85db438f218b42748a56d419d6c0bd75"/>
      <w:bookmarkEnd w:id="1"/>
    </w:p>
    <w:p w14:paraId="423496A8" w14:textId="77777777" w:rsidR="006143F5" w:rsidRDefault="000A1C7F" w:rsidP="006C182B">
      <w:pPr>
        <w:ind w:firstLine="567"/>
        <w:jc w:val="both"/>
        <w:rPr>
          <w:color w:val="000000"/>
          <w:sz w:val="24"/>
          <w:szCs w:val="24"/>
          <w:lang w:val="lt-LT"/>
        </w:rPr>
      </w:pPr>
      <w:r w:rsidRPr="006143F5">
        <w:rPr>
          <w:color w:val="000000"/>
          <w:sz w:val="24"/>
          <w:szCs w:val="24"/>
          <w:lang w:val="lt-LT"/>
        </w:rPr>
        <w:t>20.1. savivaldybės valdomose įmonėse, kurios pagal Lietuvos Respublikos finansinių ataskaitų audito įstatymą priskiriamos viešojo intereso įmonėms, privalomai būtų sudaromi šie kolegialūs organai:</w:t>
      </w:r>
      <w:bookmarkStart w:id="2" w:name="part_2a34f0cb16384f74b4e3735c83f98373"/>
      <w:bookmarkEnd w:id="2"/>
    </w:p>
    <w:p w14:paraId="054080AC" w14:textId="257F12D5" w:rsidR="006143F5" w:rsidRDefault="000A1C7F" w:rsidP="006C182B">
      <w:pPr>
        <w:ind w:firstLine="567"/>
        <w:jc w:val="both"/>
        <w:rPr>
          <w:color w:val="000000"/>
          <w:sz w:val="24"/>
          <w:szCs w:val="24"/>
          <w:lang w:val="lt-LT"/>
        </w:rPr>
      </w:pPr>
      <w:r w:rsidRPr="006143F5">
        <w:rPr>
          <w:color w:val="000000"/>
          <w:sz w:val="24"/>
          <w:szCs w:val="24"/>
          <w:lang w:val="lt-LT"/>
        </w:rPr>
        <w:t xml:space="preserve">20.1.1. </w:t>
      </w:r>
      <w:r w:rsidR="008D3F4E">
        <w:rPr>
          <w:color w:val="000000"/>
          <w:sz w:val="24"/>
          <w:szCs w:val="24"/>
          <w:lang w:val="lt-LT"/>
        </w:rPr>
        <w:t>S</w:t>
      </w:r>
      <w:r w:rsidRPr="006143F5">
        <w:rPr>
          <w:color w:val="000000"/>
          <w:sz w:val="24"/>
          <w:szCs w:val="24"/>
          <w:lang w:val="lt-LT"/>
        </w:rPr>
        <w:t>avivaldybės įmonėse – valdyba;</w:t>
      </w:r>
      <w:bookmarkStart w:id="3" w:name="part_3468089901cd41bb8e6f15cba88b2129"/>
      <w:bookmarkEnd w:id="3"/>
    </w:p>
    <w:p w14:paraId="09D1042E" w14:textId="5A573C09" w:rsidR="000A1C7F" w:rsidRPr="006143F5" w:rsidRDefault="000A1C7F" w:rsidP="006C182B">
      <w:pPr>
        <w:ind w:firstLine="567"/>
        <w:jc w:val="both"/>
        <w:rPr>
          <w:color w:val="000000"/>
          <w:sz w:val="24"/>
          <w:szCs w:val="24"/>
          <w:lang w:val="lt-LT"/>
        </w:rPr>
      </w:pPr>
      <w:r w:rsidRPr="006143F5">
        <w:rPr>
          <w:color w:val="000000"/>
          <w:sz w:val="24"/>
          <w:szCs w:val="24"/>
          <w:lang w:val="lt-LT"/>
        </w:rPr>
        <w:t>20.1.2.</w:t>
      </w:r>
      <w:r w:rsidR="008D3F4E">
        <w:rPr>
          <w:color w:val="000000"/>
          <w:sz w:val="24"/>
          <w:szCs w:val="24"/>
          <w:lang w:val="lt-LT"/>
        </w:rPr>
        <w:t xml:space="preserve"> S</w:t>
      </w:r>
      <w:r w:rsidRPr="006143F5">
        <w:rPr>
          <w:color w:val="000000"/>
          <w:sz w:val="24"/>
          <w:szCs w:val="24"/>
          <w:lang w:val="lt-LT"/>
        </w:rPr>
        <w:t>avivaldybės valdomose bendrovėse – stebėtojų taryba arba valdyba, kuriai, vadovaujantis Lietuvos Respublikos akcinių bendrovių įstatymu, įstatuose priskirtos priežiūros funkcijos</w:t>
      </w:r>
      <w:r w:rsidR="008D3F4E">
        <w:rPr>
          <w:color w:val="000000"/>
          <w:sz w:val="24"/>
          <w:szCs w:val="24"/>
          <w:lang w:val="lt-LT"/>
        </w:rPr>
        <w:t>.</w:t>
      </w:r>
    </w:p>
    <w:p w14:paraId="09D1042F" w14:textId="285E5B43" w:rsidR="000A1C7F" w:rsidRPr="006143F5" w:rsidRDefault="000A1C7F" w:rsidP="006C182B">
      <w:pPr>
        <w:ind w:firstLine="709"/>
        <w:jc w:val="both"/>
        <w:rPr>
          <w:color w:val="000000"/>
          <w:sz w:val="24"/>
          <w:szCs w:val="24"/>
          <w:lang w:val="lt-LT"/>
        </w:rPr>
      </w:pPr>
      <w:bookmarkStart w:id="4" w:name="part_9156a824d0494b6da4161c3212497406"/>
      <w:bookmarkEnd w:id="4"/>
      <w:r w:rsidRPr="006143F5">
        <w:rPr>
          <w:color w:val="000000"/>
          <w:sz w:val="24"/>
          <w:szCs w:val="24"/>
          <w:lang w:val="lt-LT"/>
        </w:rPr>
        <w:lastRenderedPageBreak/>
        <w:t xml:space="preserve">20.2. </w:t>
      </w:r>
      <w:r w:rsidR="008D3F4E">
        <w:rPr>
          <w:color w:val="000000"/>
          <w:sz w:val="24"/>
          <w:szCs w:val="24"/>
          <w:lang w:val="lt-LT"/>
        </w:rPr>
        <w:t>S</w:t>
      </w:r>
      <w:r w:rsidRPr="006143F5">
        <w:rPr>
          <w:color w:val="000000"/>
          <w:sz w:val="24"/>
          <w:szCs w:val="24"/>
          <w:lang w:val="lt-LT"/>
        </w:rPr>
        <w:t>avivaldybės valdomose įmonėse, kurių kompetentingi organai, atsižvelgdami į konkrečios savivaldybės valdomos įmonės poreikius, priima sprendimą sudaryti audito komitetą, būtų vadovaujamasi Finansinių ataskaitų audito įstatymo ir šio įstatymo įgyvendinamųjų teisės aktų reikalavimais, keliamais audito komitetams ir jų sudėčiai</w:t>
      </w:r>
      <w:r w:rsidR="008D3F4E">
        <w:rPr>
          <w:color w:val="000000"/>
          <w:sz w:val="24"/>
          <w:szCs w:val="24"/>
          <w:lang w:val="lt-LT"/>
        </w:rPr>
        <w:t>.</w:t>
      </w:r>
    </w:p>
    <w:p w14:paraId="09D10430" w14:textId="77777777" w:rsidR="000A1C7F" w:rsidRPr="006143F5" w:rsidRDefault="000A1C7F" w:rsidP="006C182B">
      <w:pPr>
        <w:ind w:firstLine="709"/>
        <w:jc w:val="both"/>
        <w:rPr>
          <w:color w:val="000000"/>
          <w:sz w:val="24"/>
          <w:szCs w:val="24"/>
          <w:lang w:val="lt-LT"/>
        </w:rPr>
      </w:pPr>
      <w:bookmarkStart w:id="5" w:name="part_e685f7aefbd0429c9d0b1c40e7d4f262"/>
      <w:bookmarkEnd w:id="5"/>
      <w:r w:rsidRPr="006143F5">
        <w:rPr>
          <w:color w:val="000000"/>
          <w:sz w:val="24"/>
          <w:szCs w:val="24"/>
          <w:lang w:val="lt-LT"/>
        </w:rPr>
        <w:t>20.3. kandidatai į savivaldybės įmonės ir savivaldybės valdomos bendrovės visuotinio akcininkų susirinkimo renkamą kolegialų organą būtų atrenkami Lietuvos Respublikos Vyriausybės</w:t>
      </w:r>
      <w:r w:rsidRPr="006143F5">
        <w:rPr>
          <w:b/>
          <w:bCs/>
          <w:color w:val="000000"/>
          <w:sz w:val="24"/>
          <w:szCs w:val="24"/>
          <w:lang w:val="lt-LT"/>
        </w:rPr>
        <w:t> </w:t>
      </w:r>
      <w:r w:rsidRPr="006143F5">
        <w:rPr>
          <w:color w:val="000000"/>
          <w:sz w:val="24"/>
          <w:szCs w:val="24"/>
          <w:lang w:val="lt-LT"/>
        </w:rPr>
        <w:t>nustatyta tvarka.</w:t>
      </w:r>
    </w:p>
    <w:p w14:paraId="09D10431" w14:textId="77777777" w:rsidR="000A1C7F" w:rsidRPr="006143F5" w:rsidRDefault="000A1C7F" w:rsidP="006C182B">
      <w:pPr>
        <w:ind w:firstLine="567"/>
        <w:jc w:val="both"/>
        <w:rPr>
          <w:sz w:val="24"/>
          <w:szCs w:val="24"/>
          <w:lang w:val="lt-LT" w:eastAsia="en-US"/>
        </w:rPr>
      </w:pPr>
    </w:p>
    <w:p w14:paraId="09D10432" w14:textId="77777777" w:rsidR="000A1C7F" w:rsidRPr="006143F5" w:rsidRDefault="000A1C7F" w:rsidP="008164A4">
      <w:pPr>
        <w:jc w:val="center"/>
        <w:rPr>
          <w:rFonts w:eastAsia="Calibri"/>
          <w:b/>
          <w:sz w:val="24"/>
          <w:szCs w:val="24"/>
          <w:lang w:val="lt-LT"/>
        </w:rPr>
      </w:pPr>
      <w:r w:rsidRPr="006143F5">
        <w:rPr>
          <w:b/>
          <w:sz w:val="24"/>
          <w:szCs w:val="24"/>
          <w:lang w:val="lt-LT"/>
        </w:rPr>
        <w:t>V SKYRIUS</w:t>
      </w:r>
    </w:p>
    <w:p w14:paraId="09D10433" w14:textId="77777777" w:rsidR="000A1C7F" w:rsidRPr="006143F5" w:rsidRDefault="000A1C7F" w:rsidP="008164A4">
      <w:pPr>
        <w:jc w:val="center"/>
        <w:rPr>
          <w:b/>
          <w:sz w:val="24"/>
          <w:szCs w:val="24"/>
          <w:lang w:val="lt-LT"/>
        </w:rPr>
      </w:pPr>
      <w:r w:rsidRPr="006143F5">
        <w:rPr>
          <w:b/>
          <w:sz w:val="24"/>
          <w:szCs w:val="24"/>
          <w:lang w:val="lt-LT"/>
        </w:rPr>
        <w:t>BENDROVIŲ GERO VALDYMO PRINCIPAI</w:t>
      </w:r>
    </w:p>
    <w:p w14:paraId="09D10434" w14:textId="77777777" w:rsidR="000A1C7F" w:rsidRPr="006143F5" w:rsidRDefault="000A1C7F" w:rsidP="006C182B">
      <w:pPr>
        <w:jc w:val="both"/>
        <w:rPr>
          <w:sz w:val="24"/>
          <w:szCs w:val="24"/>
          <w:lang w:val="lt-LT"/>
        </w:rPr>
      </w:pPr>
    </w:p>
    <w:p w14:paraId="09D10435" w14:textId="6C18261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21. Tikslų apibrėžtumo – visų bendrovės organų veikla turėtų būti sukoncentruota į strateginių tikslų įgyvendinimą, atsižvelgiant į poreikį didinti akcininkų nuosavybę bei siekti socialinių tikslų:</w:t>
      </w:r>
    </w:p>
    <w:p w14:paraId="09D10436" w14:textId="1747AB7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21.1. Bendrovės vadovybei turi būti keliami aiškūs tikslai, kurie turi būti formalizuoti ir aptarti su direktoriumi bei suderinti su Bendrovės ilgalaike strategija</w:t>
      </w:r>
      <w:r w:rsidR="008D3F4E">
        <w:rPr>
          <w:sz w:val="24"/>
          <w:szCs w:val="24"/>
          <w:lang w:val="lt-LT"/>
        </w:rPr>
        <w:t>; k</w:t>
      </w:r>
      <w:r w:rsidR="000A1C7F" w:rsidRPr="006143F5">
        <w:rPr>
          <w:sz w:val="24"/>
          <w:szCs w:val="24"/>
          <w:lang w:val="lt-LT"/>
        </w:rPr>
        <w:t>iek tai yra įmanoma, tikslai turėtų būti tokie, kuriuos galima būtų kiekybiškai įvertinti, tačiau turi būti siekiama ir kokybinių tikslų. Kasmet turi būti vertinama, kaip vadovai siekia nustatytų tikslų</w:t>
      </w:r>
      <w:r w:rsidR="008D3F4E">
        <w:rPr>
          <w:sz w:val="24"/>
          <w:szCs w:val="24"/>
          <w:lang w:val="lt-LT"/>
        </w:rPr>
        <w:t>.</w:t>
      </w:r>
    </w:p>
    <w:p w14:paraId="09D10437" w14:textId="035B4A3D"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21.2. Savivaldybė siekia kad Bendrovėms nebūtų nustatomi tik bendriniai tikslai. Bendrovėms keliami tikslai turi būti suderinti su vykdoma veikla. </w:t>
      </w:r>
    </w:p>
    <w:p w14:paraId="09D10438" w14:textId="603BC49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22. Nuosavybės ir reguliavimo funkcijų atskyrimo – Savivaldybė neturėtų tiesiogiai kištis priimant sprendimus Bendrovės kasdienės veiklos klausimais. Kad Bendrovės vadovybės nariai galėtų tinkamai panaudoti savo įgūdžius, jiems turėtų būti leidžiama dirbti savarankiškai, tačiau turėtų būti vykdoma kontrolė:</w:t>
      </w:r>
    </w:p>
    <w:p w14:paraId="10BF5252" w14:textId="77777777" w:rsidR="008D3F4E" w:rsidRDefault="006143F5" w:rsidP="006C182B">
      <w:pPr>
        <w:jc w:val="both"/>
        <w:rPr>
          <w:sz w:val="24"/>
          <w:szCs w:val="24"/>
          <w:lang w:val="lt-LT"/>
        </w:rPr>
      </w:pPr>
      <w:r>
        <w:rPr>
          <w:sz w:val="24"/>
          <w:szCs w:val="24"/>
          <w:lang w:val="lt-LT"/>
        </w:rPr>
        <w:tab/>
      </w:r>
      <w:r w:rsidR="000A1C7F" w:rsidRPr="006143F5">
        <w:rPr>
          <w:sz w:val="24"/>
          <w:szCs w:val="24"/>
          <w:lang w:val="lt-LT"/>
        </w:rPr>
        <w:t xml:space="preserve">22.1. </w:t>
      </w:r>
      <w:r w:rsidR="008D3F4E">
        <w:rPr>
          <w:sz w:val="24"/>
          <w:szCs w:val="24"/>
          <w:lang w:val="lt-LT"/>
        </w:rPr>
        <w:t>R</w:t>
      </w:r>
      <w:r w:rsidR="000A1C7F" w:rsidRPr="006143F5">
        <w:rPr>
          <w:sz w:val="24"/>
          <w:szCs w:val="24"/>
          <w:lang w:val="lt-LT"/>
        </w:rPr>
        <w:t>ekomenduojama patvirtinti formalias valdybos darbo procedūras, kurios turėtų būti parengtos bendradarbiaujant savivaldybei, Bendrovės valdybai ir vadovybei, atsižvelgiant į</w:t>
      </w:r>
      <w:r w:rsidR="008D3F4E">
        <w:rPr>
          <w:sz w:val="24"/>
          <w:szCs w:val="24"/>
          <w:lang w:val="lt-LT"/>
        </w:rPr>
        <w:t xml:space="preserve"> geriausią tarptautinę praktiką; t</w:t>
      </w:r>
      <w:r w:rsidR="000A1C7F" w:rsidRPr="006143F5">
        <w:rPr>
          <w:sz w:val="24"/>
          <w:szCs w:val="24"/>
          <w:lang w:val="lt-LT"/>
        </w:rPr>
        <w:t>oks darbo reglamentas turi pabrėžti, jog valdybai tenka galutinė atsakomybė už Bendrovės veiklą</w:t>
      </w:r>
      <w:r w:rsidR="008D3F4E">
        <w:rPr>
          <w:sz w:val="24"/>
          <w:szCs w:val="24"/>
          <w:lang w:val="lt-LT"/>
        </w:rPr>
        <w:t>; d</w:t>
      </w:r>
      <w:r w:rsidR="000A1C7F" w:rsidRPr="006143F5">
        <w:rPr>
          <w:sz w:val="24"/>
          <w:szCs w:val="24"/>
          <w:lang w:val="lt-LT"/>
        </w:rPr>
        <w:t>aug dėmesio turi būti skiriama aiškiam valdybos pareigų ir atsakomybių apibrėžimui, akcentuojant nepriklausomybę ir sąsajas su</w:t>
      </w:r>
      <w:r w:rsidR="008D3F4E">
        <w:rPr>
          <w:sz w:val="24"/>
          <w:szCs w:val="24"/>
          <w:lang w:val="lt-LT"/>
        </w:rPr>
        <w:t xml:space="preserve"> valstybe ir Bendrovės vadovybe.</w:t>
      </w:r>
    </w:p>
    <w:p w14:paraId="09D1043A" w14:textId="33D920A1" w:rsidR="000A1C7F" w:rsidRPr="006143F5" w:rsidRDefault="006143F5" w:rsidP="006C182B">
      <w:pPr>
        <w:jc w:val="both"/>
        <w:rPr>
          <w:color w:val="000000"/>
          <w:sz w:val="24"/>
          <w:szCs w:val="24"/>
          <w:lang w:val="lt-LT"/>
        </w:rPr>
      </w:pPr>
      <w:r>
        <w:rPr>
          <w:sz w:val="24"/>
          <w:szCs w:val="24"/>
          <w:lang w:val="lt-LT"/>
        </w:rPr>
        <w:tab/>
      </w:r>
      <w:r w:rsidR="000A1C7F" w:rsidRPr="006143F5">
        <w:rPr>
          <w:sz w:val="24"/>
          <w:szCs w:val="24"/>
          <w:lang w:val="lt-LT"/>
        </w:rPr>
        <w:t xml:space="preserve">22.2. </w:t>
      </w:r>
      <w:r w:rsidR="008D3F4E">
        <w:rPr>
          <w:sz w:val="24"/>
          <w:szCs w:val="24"/>
          <w:lang w:val="lt-LT"/>
        </w:rPr>
        <w:t>N</w:t>
      </w:r>
      <w:r w:rsidR="000A1C7F" w:rsidRPr="006143F5">
        <w:rPr>
          <w:sz w:val="24"/>
          <w:szCs w:val="24"/>
          <w:lang w:val="lt-LT"/>
        </w:rPr>
        <w:t xml:space="preserve">umatyti periodiškai (ne rečiau kaip kas 4 metus) peržiūrėti Bendrovių ūkines veiklas. Kai veiklos </w:t>
      </w:r>
      <w:r w:rsidR="000A1C7F" w:rsidRPr="006143F5">
        <w:rPr>
          <w:color w:val="000000"/>
          <w:sz w:val="24"/>
          <w:szCs w:val="24"/>
          <w:lang w:val="lt-LT"/>
        </w:rPr>
        <w:t>būtinos siekiant patenkinti savivaldybės bendruomenės bendruosius interesus ir</w:t>
      </w:r>
      <w:bookmarkStart w:id="6" w:name="part_e9b67eb0e42a4b6b82fdd75652233436"/>
      <w:bookmarkEnd w:id="6"/>
      <w:r w:rsidR="000A1C7F" w:rsidRPr="006143F5">
        <w:rPr>
          <w:color w:val="000000"/>
          <w:sz w:val="24"/>
          <w:szCs w:val="24"/>
          <w:lang w:val="lt-LT"/>
        </w:rPr>
        <w:t xml:space="preserve"> atsižvelgdami į savo komercinius interesus, kiti ūkio subjektai tokios veiklos nevykdytų arba vykdytų ne visa apimtimi, kuri yra būtina savivaldybės bendruomenės bendriesiems interesams patenkinti, ir tik</w:t>
      </w:r>
      <w:bookmarkStart w:id="7" w:name="part_2423abbb41ed4f3cae62b60334b72c32"/>
      <w:bookmarkEnd w:id="7"/>
      <w:r w:rsidR="000A1C7F" w:rsidRPr="006143F5">
        <w:rPr>
          <w:color w:val="000000"/>
          <w:sz w:val="24"/>
          <w:szCs w:val="24"/>
          <w:lang w:val="lt-LT"/>
        </w:rPr>
        <w:t xml:space="preserve"> jeigu tokiu sprendimu nebus teikiama privilegijų arba diskriminuojami atskiri ūkio subjektai ar jų grupės. Nustačius šių sąlygų neatinkančias veiklas turėtų būti sprendžiama dėl Bendrovės veiklos tęstinumo</w:t>
      </w:r>
      <w:r w:rsidR="008D3F4E">
        <w:rPr>
          <w:color w:val="000000"/>
          <w:sz w:val="24"/>
          <w:szCs w:val="24"/>
          <w:lang w:val="lt-LT"/>
        </w:rPr>
        <w:t>.</w:t>
      </w:r>
    </w:p>
    <w:p w14:paraId="09D1043B" w14:textId="1183987D" w:rsidR="000A1C7F" w:rsidRPr="006143F5" w:rsidRDefault="006143F5" w:rsidP="006C182B">
      <w:pPr>
        <w:jc w:val="both"/>
        <w:rPr>
          <w:rFonts w:eastAsia="Calibri"/>
          <w:sz w:val="24"/>
          <w:szCs w:val="24"/>
          <w:lang w:val="lt-LT" w:eastAsia="en-US"/>
        </w:rPr>
      </w:pPr>
      <w:r>
        <w:rPr>
          <w:color w:val="000000"/>
          <w:sz w:val="24"/>
          <w:szCs w:val="24"/>
          <w:lang w:val="lt-LT"/>
        </w:rPr>
        <w:tab/>
      </w:r>
      <w:r w:rsidR="000A1C7F" w:rsidRPr="006143F5">
        <w:rPr>
          <w:color w:val="000000"/>
          <w:sz w:val="24"/>
          <w:szCs w:val="24"/>
          <w:lang w:val="lt-LT"/>
        </w:rPr>
        <w:t xml:space="preserve">22.3. </w:t>
      </w:r>
      <w:r w:rsidR="008D3F4E">
        <w:rPr>
          <w:color w:val="000000"/>
          <w:sz w:val="24"/>
          <w:szCs w:val="24"/>
          <w:lang w:val="lt-LT"/>
        </w:rPr>
        <w:t>Sp</w:t>
      </w:r>
      <w:r w:rsidR="000A1C7F" w:rsidRPr="006143F5">
        <w:rPr>
          <w:sz w:val="24"/>
          <w:szCs w:val="24"/>
          <w:lang w:val="lt-LT"/>
        </w:rPr>
        <w:t xml:space="preserve">rendimai dėl nuosavybės išlaikymo, Bendrovės teisinės formos keitimo, visų ar dalies akcijų pardavimo privačiam sektoriui turi būti priimami vadovaujantis nešališku vertinimu ir rekomendacijos. </w:t>
      </w:r>
    </w:p>
    <w:p w14:paraId="09D1043E" w14:textId="0E08B90F" w:rsidR="000A1C7F" w:rsidRPr="006143F5" w:rsidRDefault="006143F5" w:rsidP="006C182B">
      <w:pPr>
        <w:jc w:val="both"/>
        <w:rPr>
          <w:rFonts w:eastAsia="Calibri"/>
          <w:sz w:val="24"/>
          <w:szCs w:val="24"/>
          <w:lang w:val="lt-LT" w:eastAsia="en-US"/>
        </w:rPr>
      </w:pPr>
      <w:r>
        <w:rPr>
          <w:sz w:val="24"/>
          <w:szCs w:val="24"/>
          <w:lang w:val="lt-LT"/>
        </w:rPr>
        <w:tab/>
      </w:r>
      <w:r w:rsidR="000A1C7F" w:rsidRPr="006143F5">
        <w:rPr>
          <w:sz w:val="24"/>
          <w:szCs w:val="24"/>
          <w:lang w:val="lt-LT"/>
        </w:rPr>
        <w:t>23. Valdymo ir priežiūros organų atsakomybės bei atskaitomybės akcininkams:</w:t>
      </w:r>
    </w:p>
    <w:p w14:paraId="09D1043F" w14:textId="195D1724"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23.1. Bendrovėje nustatyta kolegialių priežiūros ir valdymo organų darbo tvarka turi užtikrinti efektyvų šių organų darbą ir sprendimų priėmimą, skatinti aktyvų bendrovės organų bendradarbiavimą: </w:t>
      </w:r>
    </w:p>
    <w:p w14:paraId="09D10440" w14:textId="234D7FE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23.1.1. Bendrovės kolegialiems priežiūros ir valdymo organams (šiame principe sąvoka kolegialūs organai apima tiek kolegialius priežiūros, tiek valdymo organus) vadovauja šių organų pirmininkai. Kolegialaus organo pirmininkas yra atsakingas už kolegialaus organo posėdžių tinkamą sušaukimą. Pirmininkas turi užtikrinti tinkamą visų kolegialaus organo narių informavimą apie šaukiamą posėdį ir posėdžio darbotvarkę. Jis taip pat turi užtikrinti tinkamą vadovavimą kolegialaus organo posėdžiams bei tvarką ir darbingą atmosferą posėdžio metu;</w:t>
      </w:r>
    </w:p>
    <w:p w14:paraId="09D10441" w14:textId="6F312AE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23.1.2. Bendrovės kolegialių organų posėdžius rekomenduojama rengti atitinkamu periodiškumu, pagal iš anksto patvirtintą grafiką. Kiekviena bendrovė pati sprendžia, kokiu </w:t>
      </w:r>
      <w:r w:rsidR="000A1C7F" w:rsidRPr="006143F5">
        <w:rPr>
          <w:sz w:val="24"/>
          <w:szCs w:val="24"/>
          <w:lang w:val="lt-LT"/>
        </w:rPr>
        <w:lastRenderedPageBreak/>
        <w:t>periodiškumu šaukti kolegialių organų posėdžius, tačiau rekomenduojama juos rengti tokiu periodiškumu, kad būtų užtikrintas nepertraukiamas esminių bendrovės valdymo klausimų sprendimas. Bendrovės stebėtojų tarybos posėdžiai turėtų būti šaukiami bent kartą per metų ketvirtį, o bendrovės valdybos posėdžiai – bent kartą per mėnesį;</w:t>
      </w:r>
    </w:p>
    <w:p w14:paraId="09D10442" w14:textId="1A51290F"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23.1.3. </w:t>
      </w:r>
      <w:r w:rsidR="008D3F4E">
        <w:rPr>
          <w:sz w:val="24"/>
          <w:szCs w:val="24"/>
          <w:lang w:val="lt-LT"/>
        </w:rPr>
        <w:t>k</w:t>
      </w:r>
      <w:r w:rsidR="000A1C7F" w:rsidRPr="006143F5">
        <w:rPr>
          <w:sz w:val="24"/>
          <w:szCs w:val="24"/>
          <w:lang w:val="lt-LT"/>
        </w:rPr>
        <w:t>olegialaus organo nariai apie šaukiamą posėdį turėtų būti informuojami iš anksto, kad turėtų pakankamai laiko tinkamai pasirengti posėdyje nagrinėjamų klausimų svarstymui ir galėtų vykti naudinga diskusija, po kurios būtų priimami tinkami sprendimai. Kartu su pranešimu apie šaukiamą posėdį kolegialaus organo nariams turėtų būti pateikta visa reikalinga, su posėdžio darbotvarke susijusi medžiaga. Darbotvarkė posėdžio metu neturėtų būti keičiama ar papildoma, išskyrus atvejus, kai posėdyje dalyvauja visi kolegialaus organo nariai arba kai neatidėliotinai reikia spręsti svarbius bendrovei klausimus;</w:t>
      </w:r>
    </w:p>
    <w:p w14:paraId="09D10443" w14:textId="0F311EFC"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23.1.4. Bendrovės valdymo sistema turi skatinti bendrovės organų narius vengti interesų konfliktų bei užtikrinti skaidrų ir efektyvų bendrovės organų narių interesų konfliktų atskleidimo mechanizmą;</w:t>
      </w:r>
    </w:p>
    <w:p w14:paraId="09D10444" w14:textId="6A7E574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23.1.5. Bendrovės priežiūros ir valdymo organo narys turi vengti situacijos, kai jo asmeniniai interesai prieštarauja ar gali prieštarauti bendrovės interesams. Jeigu tokia situacija vis dėlto atsirado, bendrovės priežiūros ar valdymo organo narys turi per protingą terminą pranešti kitiems to paties organo nariams arba jį išrinkusiam bendrovės organui, arba bendrovės akcininkams apie tokią interesų prieštaravimo situaciją, nurodyti interesų pobūdį ir, jeigu įmanoma, vertę; </w:t>
      </w:r>
    </w:p>
    <w:p w14:paraId="09D10445" w14:textId="0BE62AD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23.1.6. Bendrovės priežiūros ir valdymo organo narys negali painioti bendrovės turto, kurio naudojimas specialiai su juo nėra aptartas, su savo turtu arba naudoti jį arba informaciją, kurią jis gauna būdamas bendrovės organo nariu, asmeninei naudai ar trečiojo asmens naudai gauti be bendrovės visuotinio akcininkų susirinkimo ar jo įgalioto kito bendrovės organo sutikimo;</w:t>
      </w:r>
    </w:p>
    <w:p w14:paraId="09D10446" w14:textId="7083781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23.1.7. Bendrovės priežiūros ir valdymo organo narys turi susilaikyti nuo balsavimo, kai priimami sprendimai dėl sandorių ar kitokių klausimų, su kuriais jis susijęs asmeniniu ar dalykiniu interesu</w:t>
      </w:r>
      <w:r w:rsidR="008D3F4E">
        <w:rPr>
          <w:sz w:val="24"/>
          <w:szCs w:val="24"/>
          <w:lang w:val="lt-LT"/>
        </w:rPr>
        <w:t>.</w:t>
      </w:r>
    </w:p>
    <w:p w14:paraId="09D10447" w14:textId="4D0D0A7D"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 </w:t>
      </w:r>
      <w:r w:rsidR="008D3F4E">
        <w:rPr>
          <w:sz w:val="24"/>
          <w:szCs w:val="24"/>
          <w:lang w:val="lt-LT"/>
        </w:rPr>
        <w:t>V</w:t>
      </w:r>
      <w:r w:rsidR="000A1C7F" w:rsidRPr="006143F5">
        <w:rPr>
          <w:sz w:val="24"/>
          <w:szCs w:val="24"/>
          <w:lang w:val="lt-LT"/>
        </w:rPr>
        <w:t>isuotinio akcininkų susirinkimo renkamas kolegialus organas turi tinkamai ir efektyviai funkcionuoti, o jam suteiktos teisės turi užtikrinti efektyvią bendrovės valdymo organų priežiūrą ir visų bendrovės akcininkų interesų apsaugą:</w:t>
      </w:r>
    </w:p>
    <w:p w14:paraId="09D10448" w14:textId="147C422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23.2.1. </w:t>
      </w:r>
      <w:r w:rsidR="008D3F4E">
        <w:rPr>
          <w:sz w:val="24"/>
          <w:szCs w:val="24"/>
          <w:lang w:val="lt-LT"/>
        </w:rPr>
        <w:t>v</w:t>
      </w:r>
      <w:r w:rsidR="000A1C7F" w:rsidRPr="006143F5">
        <w:rPr>
          <w:sz w:val="24"/>
          <w:szCs w:val="24"/>
          <w:lang w:val="lt-LT"/>
        </w:rPr>
        <w:t>isų bendrovės organų veikla turėtų būti sukoncentruota į strateginių tikslų įgyvendinimą;</w:t>
      </w:r>
    </w:p>
    <w:p w14:paraId="09D10449" w14:textId="1C80CA3C"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23.2.2. </w:t>
      </w:r>
      <w:r w:rsidR="008D3F4E">
        <w:rPr>
          <w:sz w:val="24"/>
          <w:szCs w:val="24"/>
          <w:lang w:val="lt-LT"/>
        </w:rPr>
        <w:t>į</w:t>
      </w:r>
      <w:r w:rsidR="000A1C7F" w:rsidRPr="006143F5">
        <w:rPr>
          <w:sz w:val="24"/>
          <w:szCs w:val="24"/>
          <w:lang w:val="lt-LT"/>
        </w:rPr>
        <w:t xml:space="preserve"> Bendrovės kolegialių organų sudėtį turi būti įtraukiami nepriklausomi nariai, įvertinant jų kompetencijas, kurie turi sąžiningai, rūpestingai ir atsakingai veikti bendrovės bei akcininkų naudai ir jų interesais, atsižvelgdami į darbuotojų interesus ir visuomenės gerovę;</w:t>
      </w:r>
    </w:p>
    <w:p w14:paraId="09D1044A" w14:textId="5B58FE3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23.2.3. </w:t>
      </w:r>
      <w:r w:rsidR="008D3F4E">
        <w:rPr>
          <w:sz w:val="24"/>
          <w:szCs w:val="24"/>
          <w:lang w:val="lt-LT"/>
        </w:rPr>
        <w:t>k</w:t>
      </w:r>
      <w:r w:rsidR="000A1C7F" w:rsidRPr="006143F5">
        <w:rPr>
          <w:sz w:val="24"/>
          <w:szCs w:val="24"/>
          <w:lang w:val="lt-LT"/>
        </w:rPr>
        <w:t>ai siūloma paskirti kolegialaus organo narį, turi būti nurodyta konkreti jo kompetencija, tiesiogiai susijusi su darbu kolegialiame organe. Kolegialus organas turėtų užtikrinti, kad jo nariai, kaip visuma, turėtų įvairiapusių žinių, nuomonių ir patirties savo užduotims tinkamai atlikti. Kiekviename bendrovės metiniame pranešime turi būti skelbiama informacija apie kolegialaus organo sudėtį ir apie konkrečią atskirų jo narių kompetenciją, tiesiogiai susijusią su jų darbu kolegialiame organe;</w:t>
      </w:r>
    </w:p>
    <w:p w14:paraId="09D1044B" w14:textId="1BFCA391"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23.2.4. </w:t>
      </w:r>
      <w:r w:rsidR="008D3F4E">
        <w:rPr>
          <w:sz w:val="24"/>
          <w:szCs w:val="24"/>
          <w:lang w:val="lt-LT"/>
        </w:rPr>
        <w:t>k</w:t>
      </w:r>
      <w:r w:rsidR="000A1C7F" w:rsidRPr="006143F5">
        <w:rPr>
          <w:sz w:val="24"/>
          <w:szCs w:val="24"/>
          <w:lang w:val="lt-LT"/>
        </w:rPr>
        <w:t xml:space="preserve">olegialaus organo nariai turi bet kokiomis sąlygomis išlaikyti savo analizės, sprendimų priėmimo ir veiksmų nepriklausomumą; nesiekti ir nepriimti jokių nepagrįstų lengvatų, kurios gali kompromituoti jų nepriklausomumą; aiškiai reikšti savo prieštaravimą tuo atveju, kai mano, kad kolegialaus organo sprendimas gali pakenkti bendrovei; </w:t>
      </w:r>
    </w:p>
    <w:p w14:paraId="09D1044C" w14:textId="2D792AC8"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23.2.5. </w:t>
      </w:r>
      <w:r w:rsidR="008D3F4E">
        <w:rPr>
          <w:sz w:val="24"/>
          <w:szCs w:val="24"/>
          <w:lang w:val="lt-LT"/>
        </w:rPr>
        <w:t>k</w:t>
      </w:r>
      <w:r w:rsidR="000A1C7F" w:rsidRPr="006143F5">
        <w:rPr>
          <w:sz w:val="24"/>
          <w:szCs w:val="24"/>
          <w:lang w:val="lt-LT"/>
        </w:rPr>
        <w:t>ai kolegialaus organo sprendimai gali skirtingai paveikti bendrovės akcininkus, kolegialus organas su visais akcininkais turėtų elgtis sąžiningai ir nešališkai. Jis turėtų užtikrinti, kad akcininkai būtų tinkamai informuojami apie bendrovės reikalus, jos strategiją, rizikos valdymą ir interesų konfliktų sprendimą. Bendrovėje turėtų būti aiškiai nustatytas kolegialaus organo narių vaidmuo jiems bendraujant su akcininkais ir įsipareigojant akcininkams;</w:t>
      </w:r>
    </w:p>
    <w:p w14:paraId="09D1044D" w14:textId="4E1E95EF"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23.2.6. </w:t>
      </w:r>
      <w:r w:rsidR="008D3F4E">
        <w:rPr>
          <w:sz w:val="24"/>
          <w:szCs w:val="24"/>
          <w:lang w:val="lt-LT"/>
        </w:rPr>
        <w:t>s</w:t>
      </w:r>
      <w:r w:rsidR="000A1C7F" w:rsidRPr="006143F5">
        <w:rPr>
          <w:sz w:val="24"/>
          <w:szCs w:val="24"/>
          <w:lang w:val="lt-LT"/>
        </w:rPr>
        <w:t xml:space="preserve">andoriai, sudaromi tarp bendrovės ir jos akcininkų, priežiūros ar valdymo organų narių, ar kitų bendrovės valdymui įtaką galinčių daryti fizinių ar juridinių asmenų, turi būtų </w:t>
      </w:r>
      <w:r w:rsidR="000A1C7F" w:rsidRPr="006143F5">
        <w:rPr>
          <w:sz w:val="24"/>
          <w:szCs w:val="24"/>
          <w:lang w:val="lt-LT"/>
        </w:rPr>
        <w:lastRenderedPageBreak/>
        <w:t>tvirtinami kolegialaus organo. Sprendimas dėl tokių sandorių tvirtinimo turi būti laikomas priimtu tik tuo atveju, kai už tokį sprendimą balsuoja dauguma nepriklausomų kolegialaus organo narių;</w:t>
      </w:r>
    </w:p>
    <w:p w14:paraId="09D1044E" w14:textId="500556E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23.2.7. </w:t>
      </w:r>
      <w:r w:rsidR="008D3F4E">
        <w:rPr>
          <w:sz w:val="24"/>
          <w:szCs w:val="24"/>
          <w:lang w:val="lt-LT"/>
        </w:rPr>
        <w:t>k</w:t>
      </w:r>
      <w:r w:rsidR="000A1C7F" w:rsidRPr="006143F5">
        <w:rPr>
          <w:sz w:val="24"/>
          <w:szCs w:val="24"/>
          <w:lang w:val="lt-LT"/>
        </w:rPr>
        <w:t>olegialaus organo nariams už jų darbą ir dalyvavimą kolegialaus organo</w:t>
      </w:r>
      <w:r w:rsidR="008D3F4E">
        <w:rPr>
          <w:sz w:val="24"/>
          <w:szCs w:val="24"/>
          <w:lang w:val="lt-LT"/>
        </w:rPr>
        <w:t>;</w:t>
      </w:r>
      <w:r w:rsidR="000A1C7F" w:rsidRPr="006143F5">
        <w:rPr>
          <w:sz w:val="24"/>
          <w:szCs w:val="24"/>
          <w:lang w:val="lt-LT"/>
        </w:rPr>
        <w:t xml:space="preserve"> posėdžiuose turėtų būti atlyginama iš bendrovės lėšų. Atlyginimo dydį turėtų tvirtinti bendrovės visuotinis akcininkų susirinkimas</w:t>
      </w:r>
      <w:r w:rsidR="008835DD">
        <w:rPr>
          <w:sz w:val="24"/>
          <w:szCs w:val="24"/>
          <w:lang w:val="lt-LT"/>
        </w:rPr>
        <w:t>.</w:t>
      </w:r>
    </w:p>
    <w:p w14:paraId="09D1044F" w14:textId="5EE97591"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23.3. Bendrovės vadovo atranka turi būti nešališka, atsižvelgiant tik į kandidatų kompetenciją. Savivaldybė neturėtų dalyvauti parenkant Bendrovių vadovus. Samdyti ir atleisti Bendrovės direktorių yra valdybos pareiga, o kitus vadovybės narius parenka direktorius.</w:t>
      </w:r>
    </w:p>
    <w:p w14:paraId="09D10450" w14:textId="3D503429"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 Patvirtinti direktorių atlyginimų skyrimo ir peržiūrėjimo tvarką, kuri užkirstų kelią galimiems interesų konfliktams ir piktnaudžiavimui nustatant direktorių atlyginimus:</w:t>
      </w:r>
    </w:p>
    <w:p w14:paraId="09D10451" w14:textId="48EDE5B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23.4.1. direktorių atlyginimų kintamų ir nekintamų sudedamųjų dalių santykis ir jų ryšys su veiklos rezultatais;</w:t>
      </w:r>
    </w:p>
    <w:p w14:paraId="09D10452" w14:textId="699312C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23.4.2. pakankama informacija apie veiklos rezultatų vertinimo kriterijus ir jų naudą ilgalaikiams bendrovės tikslams;</w:t>
      </w:r>
    </w:p>
    <w:p w14:paraId="09D10453" w14:textId="4A44EA1C"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23.4.3. pagrindiniai metinių premijų sistemos ir bet kurios kitos ne pinigais gaunamos naudos kriterijai ir jų pagrindimas;</w:t>
      </w:r>
    </w:p>
    <w:p w14:paraId="09D10454" w14:textId="50D61162"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23.4.4. į susitarimus su direktoriais arba valdymo organų nariais turi būti įtraukta nuostata, leidžianti bendrovei susigrąžinti kintamą sudedamąją atlyginimo dalį, kuri buvo išmokėta remiantis duomenimis, kurie vėliau pasirodė akivaizdžiai neteisingi; </w:t>
      </w:r>
    </w:p>
    <w:p w14:paraId="09D10455" w14:textId="3F65B4F1"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23.4.5. išeitinės išmokos neturi viršyti nustatytos sumos arba nustatyto metinių atlyginimų skaičiaus;</w:t>
      </w:r>
    </w:p>
    <w:p w14:paraId="09D10456" w14:textId="3BDB614F"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23.4.6. išeitinės išmokos neturi būti mokamos, jei darbo sutartis nutraukiama dėl blogų veiklos rezultatų.</w:t>
      </w:r>
    </w:p>
    <w:p w14:paraId="09D10457" w14:textId="6A30F2C8"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 Veiklos skaidrumo ir viešumo – Bendrovės turėtų rengti ir viešai skelbti bendrovės plėtros strategiją ir tikslus, aiškiai deklaruodama, kaip ji planuoja veikti akcininkų interesais. Informacija apie visus esminius bendrovės klausimus, įskaitant finansinę situaciją, veiklą ir bendrovės valdymą, turi būti atskleidžiama laiku ir tiksliai. </w:t>
      </w:r>
    </w:p>
    <w:p w14:paraId="09D10458" w14:textId="72DECFC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24.1. Bendrovės valdymo sistema turi užtikrinti, kad Bendrovės interneto svetainėje būtų atskleista informaciją apie: </w:t>
      </w:r>
    </w:p>
    <w:p w14:paraId="09D10459" w14:textId="68D4E492"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24.1.1. Bendrovės veiklą ir finansinius rezultatus – skelbti bendrovės metinį pranešimą ir finansinių ataskaitų rinkinį; </w:t>
      </w:r>
    </w:p>
    <w:p w14:paraId="09D1045A" w14:textId="4A519D9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24.1.2. Bendrovės tikslus ir užduotis; </w:t>
      </w:r>
    </w:p>
    <w:p w14:paraId="09D1045B" w14:textId="38168610"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24.1.3. asmenis nuosavybės teise turinčius bendrovės akcijų paketą ar jį valdančius; </w:t>
      </w:r>
    </w:p>
    <w:p w14:paraId="09D1045C" w14:textId="5321EB1A"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24.1.4. Bendrovės priežiūros ir valdymo organų narius, bendrovės vadovą, jo pavaduotojus bei jų atlyginimą, bendrovės priežiūros ir valdymo organų narių, bendrovės vadovo profesinę patirtį, kvalifikaciją ir potencialius interesų konfliktus, kurie galėtų paveikti jų sprendimus.</w:t>
      </w:r>
    </w:p>
    <w:p w14:paraId="09D1045D" w14:textId="574535BC"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24.1.5. Bendrovės valdymo struktūrą ir strategiją. </w:t>
      </w:r>
    </w:p>
    <w:p w14:paraId="09D1045E" w14:textId="152B5FB7"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24.1.6. esamą darbuotojų skaičių;</w:t>
      </w:r>
    </w:p>
    <w:p w14:paraId="09D1045F" w14:textId="3C03B0F8"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24.1.7. metinį darbo užmokesčio fondą;</w:t>
      </w:r>
    </w:p>
    <w:p w14:paraId="09D10460" w14:textId="74A8EA7D"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24.1.8. finansiniais metais vykdytus, vykdomus ir planuojamus pirkimus ir investicijas;</w:t>
      </w:r>
    </w:p>
    <w:p w14:paraId="09D10461" w14:textId="0F38B9C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24.1.9. informaciją apie prisiimtus socialinius įsipareigojimus, visuomeninių paslaugų teikimo kaštus, Savivaldybės teikiamas subsidijas ar finansinę pagalbą, bet kokią kitą reikšmingą informaciją apie veiklą, kurioje Bendrovė dalyvauja pagal Savivaldybės kontroliuojamos bendrovės statusą.</w:t>
      </w:r>
    </w:p>
    <w:p w14:paraId="09D10462" w14:textId="0E3C684E"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24.2. Bendrovė rengia ir Administracijos direktoriui pristato ketvirtines finansines ataskaitas:</w:t>
      </w:r>
    </w:p>
    <w:p w14:paraId="09D10463" w14:textId="3E7A3DB8"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24.2.1. 3 mėnesių tarpinių finansinių ataskaitų rinkinį pateikia ne vėliau kaip iki gegužės 31 d.,</w:t>
      </w:r>
    </w:p>
    <w:p w14:paraId="09D10464" w14:textId="729E9D5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24.2.2. 6 mėnesių tarpinių finansinių ataskaitų rinkinį pateikia ne vėliau kaip iki rugpjūčio 31 d.,</w:t>
      </w:r>
    </w:p>
    <w:p w14:paraId="09D10465" w14:textId="4A065F0E"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24.2.3. 9 mėnesių tarpinių finansinių ataskaitų rinkinį pateikia ne vėliau kaip iki lapkričio 31 d.,</w:t>
      </w:r>
    </w:p>
    <w:p w14:paraId="09D10466" w14:textId="77E32B23" w:rsidR="000A1C7F" w:rsidRPr="006143F5" w:rsidRDefault="006143F5" w:rsidP="006C182B">
      <w:pPr>
        <w:jc w:val="both"/>
        <w:rPr>
          <w:sz w:val="24"/>
          <w:szCs w:val="24"/>
          <w:lang w:val="lt-LT"/>
        </w:rPr>
      </w:pPr>
      <w:r>
        <w:rPr>
          <w:sz w:val="24"/>
          <w:szCs w:val="24"/>
          <w:lang w:val="lt-LT"/>
        </w:rPr>
        <w:lastRenderedPageBreak/>
        <w:tab/>
      </w:r>
      <w:r w:rsidR="000A1C7F" w:rsidRPr="006143F5">
        <w:rPr>
          <w:sz w:val="24"/>
          <w:szCs w:val="24"/>
          <w:lang w:val="lt-LT"/>
        </w:rPr>
        <w:t>24.2.4. 12 mėnesių tarpinių finansinių ataskaitų rinkinį pateikia ne vėliau kaip iki kitų metų vasario 28 d.</w:t>
      </w:r>
    </w:p>
    <w:p w14:paraId="09D10467" w14:textId="5BDBD4B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24.3. Bendrovės vadovas rengia ir Administracijos direktoriui pateikia metinį pranešimą ir veiklos ataskaitą, metinių finansinių ataskaitų rinkinį ir informaciją apie vykdomus specialiuosius įsipareigojimus, taip pat metinių finansinių ataskaitų nepriklausomo auditoriaus išvadą – ne vėliau kaip balandžio 30 dieną . Bendrovės vadovas privalo užtikrinti, kad metinės ataskaitos būtų išsamios, teisingos ir atitinkančios Skaidrumo gairėse numatytus kriterijus:</w:t>
      </w:r>
    </w:p>
    <w:p w14:paraId="09D10468" w14:textId="60FAD466" w:rsidR="000A1C7F" w:rsidRPr="006143F5" w:rsidRDefault="006143F5" w:rsidP="006C182B">
      <w:pPr>
        <w:jc w:val="both"/>
        <w:rPr>
          <w:color w:val="000000"/>
          <w:sz w:val="24"/>
          <w:szCs w:val="24"/>
          <w:lang w:val="lt-LT"/>
        </w:rPr>
      </w:pPr>
      <w:r>
        <w:rPr>
          <w:color w:val="000000"/>
          <w:sz w:val="24"/>
          <w:szCs w:val="24"/>
          <w:lang w:val="lt-LT"/>
        </w:rPr>
        <w:tab/>
      </w:r>
      <w:r w:rsidR="000A1C7F" w:rsidRPr="006143F5">
        <w:rPr>
          <w:color w:val="000000"/>
          <w:sz w:val="24"/>
          <w:szCs w:val="24"/>
          <w:lang w:val="lt-LT"/>
        </w:rPr>
        <w:t>24.3.1. veiklos strategija ir tikslai (finansiniai ir nefinansiniai),</w:t>
      </w:r>
      <w:r w:rsidR="000A1C7F" w:rsidRPr="006143F5">
        <w:rPr>
          <w:bCs/>
          <w:color w:val="000000"/>
          <w:sz w:val="24"/>
          <w:szCs w:val="24"/>
          <w:lang w:val="lt-LT"/>
        </w:rPr>
        <w:t xml:space="preserve"> </w:t>
      </w:r>
      <w:r w:rsidR="000A1C7F" w:rsidRPr="006143F5">
        <w:rPr>
          <w:color w:val="000000"/>
          <w:sz w:val="24"/>
          <w:szCs w:val="24"/>
          <w:lang w:val="lt-LT"/>
        </w:rPr>
        <w:t>jeigu tai nėra Bendrovės komercinė paslaptis (jei Bendrovės veiklos strategijoje ir tiksluose yra informacijos, laikomos komercine paslaptimi, nurodoma (pateikiama) sutrumpinta veiklos strategija ir tikslai be šios informacijos)</w:t>
      </w:r>
      <w:r w:rsidR="008835DD">
        <w:rPr>
          <w:color w:val="000000"/>
          <w:sz w:val="24"/>
          <w:szCs w:val="24"/>
          <w:lang w:val="lt-LT"/>
        </w:rPr>
        <w:t>:</w:t>
      </w:r>
      <w:r w:rsidR="000A1C7F" w:rsidRPr="006143F5">
        <w:rPr>
          <w:color w:val="000000"/>
          <w:sz w:val="24"/>
          <w:szCs w:val="24"/>
          <w:lang w:val="lt-LT"/>
        </w:rPr>
        <w:t> </w:t>
      </w:r>
    </w:p>
    <w:p w14:paraId="09D10469" w14:textId="74CF7436" w:rsidR="000A1C7F" w:rsidRPr="006143F5" w:rsidRDefault="006143F5" w:rsidP="006C182B">
      <w:pPr>
        <w:jc w:val="both"/>
        <w:rPr>
          <w:color w:val="000000"/>
          <w:sz w:val="24"/>
          <w:szCs w:val="24"/>
          <w:lang w:val="lt-LT"/>
        </w:rPr>
      </w:pPr>
      <w:bookmarkStart w:id="8" w:name="part_2a5b9774437944fd9e19f2f41a25ea41"/>
      <w:bookmarkEnd w:id="8"/>
      <w:r>
        <w:rPr>
          <w:color w:val="000000"/>
          <w:sz w:val="24"/>
          <w:szCs w:val="24"/>
          <w:lang w:val="lt-LT"/>
        </w:rPr>
        <w:tab/>
      </w:r>
      <w:r w:rsidR="000A1C7F" w:rsidRPr="006143F5">
        <w:rPr>
          <w:color w:val="000000"/>
          <w:sz w:val="24"/>
          <w:szCs w:val="24"/>
          <w:lang w:val="lt-LT"/>
        </w:rPr>
        <w:t>24.3.2. pasiektų veiklos rezultatų atitiktis Bendrovės veiklos tikslams;</w:t>
      </w:r>
    </w:p>
    <w:p w14:paraId="09D1046A" w14:textId="55AA39DF" w:rsidR="000A1C7F" w:rsidRPr="006143F5" w:rsidRDefault="006143F5" w:rsidP="006C182B">
      <w:pPr>
        <w:jc w:val="both"/>
        <w:rPr>
          <w:color w:val="000000"/>
          <w:sz w:val="24"/>
          <w:szCs w:val="24"/>
          <w:lang w:val="lt-LT"/>
        </w:rPr>
      </w:pPr>
      <w:bookmarkStart w:id="9" w:name="part_ecaac3d1b78b4c178c81e5ca83d95144"/>
      <w:bookmarkEnd w:id="9"/>
      <w:r>
        <w:rPr>
          <w:color w:val="000000"/>
          <w:sz w:val="24"/>
          <w:szCs w:val="24"/>
          <w:lang w:val="lt-LT"/>
        </w:rPr>
        <w:tab/>
      </w:r>
      <w:r w:rsidR="000A1C7F" w:rsidRPr="006143F5">
        <w:rPr>
          <w:color w:val="000000"/>
          <w:sz w:val="24"/>
          <w:szCs w:val="24"/>
          <w:lang w:val="lt-LT"/>
        </w:rPr>
        <w:t>24.3.3. pagrindiniai įvykiai, turintys esminės reikšmės Bendrovės veiklai, įvykę per ataskaitinį laikotarpį;</w:t>
      </w:r>
    </w:p>
    <w:p w14:paraId="09D1046B" w14:textId="7E7AFC65" w:rsidR="000A1C7F" w:rsidRPr="006143F5" w:rsidRDefault="006143F5" w:rsidP="006C182B">
      <w:pPr>
        <w:jc w:val="both"/>
        <w:rPr>
          <w:color w:val="000000"/>
          <w:sz w:val="24"/>
          <w:szCs w:val="24"/>
          <w:lang w:val="lt-LT"/>
        </w:rPr>
      </w:pPr>
      <w:bookmarkStart w:id="10" w:name="part_128e10b7141840eab00b25a8edd888a7"/>
      <w:bookmarkEnd w:id="10"/>
      <w:r>
        <w:rPr>
          <w:color w:val="000000"/>
          <w:sz w:val="24"/>
          <w:szCs w:val="24"/>
          <w:lang w:val="lt-LT"/>
        </w:rPr>
        <w:tab/>
      </w:r>
      <w:r w:rsidR="000A1C7F" w:rsidRPr="006143F5">
        <w:rPr>
          <w:color w:val="000000"/>
          <w:sz w:val="24"/>
          <w:szCs w:val="24"/>
          <w:lang w:val="lt-LT"/>
        </w:rPr>
        <w:t>24.3.4. informacija apie teikiamų paslaugų ar gaminamos produkcijos rinką, jeigu tai nėra Bendrovės komercinė paslaptis;</w:t>
      </w:r>
    </w:p>
    <w:p w14:paraId="09D1046C" w14:textId="4F31AD78" w:rsidR="000A1C7F" w:rsidRPr="006143F5" w:rsidRDefault="006143F5" w:rsidP="006C182B">
      <w:pPr>
        <w:jc w:val="both"/>
        <w:rPr>
          <w:color w:val="000000"/>
          <w:sz w:val="24"/>
          <w:szCs w:val="24"/>
          <w:lang w:val="lt-LT"/>
        </w:rPr>
      </w:pPr>
      <w:bookmarkStart w:id="11" w:name="part_28209ae0faea44bc9c9776c9fc9d1b88"/>
      <w:bookmarkEnd w:id="11"/>
      <w:r>
        <w:rPr>
          <w:color w:val="000000"/>
          <w:sz w:val="24"/>
          <w:szCs w:val="24"/>
          <w:lang w:val="lt-LT"/>
        </w:rPr>
        <w:tab/>
      </w:r>
      <w:r w:rsidR="000A1C7F" w:rsidRPr="006143F5">
        <w:rPr>
          <w:color w:val="000000"/>
          <w:sz w:val="24"/>
          <w:szCs w:val="24"/>
          <w:lang w:val="lt-LT"/>
        </w:rPr>
        <w:t>24.3.5. pagrindiniai klientai ir pagrindinės jų grupės, jeigu tai nėra Bendrovės komercinė paslaptis. Jei Bendrovė atskleidžia segmentų informaciją, pagrindiniai klientai pateikiami pagal atskirus segmentus;</w:t>
      </w:r>
    </w:p>
    <w:p w14:paraId="09D1046D" w14:textId="3FD8BB52" w:rsidR="000A1C7F" w:rsidRPr="006143F5" w:rsidRDefault="006143F5" w:rsidP="006C182B">
      <w:pPr>
        <w:jc w:val="both"/>
        <w:rPr>
          <w:color w:val="000000"/>
          <w:sz w:val="24"/>
          <w:szCs w:val="24"/>
          <w:lang w:val="lt-LT"/>
        </w:rPr>
      </w:pPr>
      <w:bookmarkStart w:id="12" w:name="part_f2246aaa67854ab18c343494c971ef48"/>
      <w:bookmarkEnd w:id="12"/>
      <w:r>
        <w:rPr>
          <w:color w:val="000000"/>
          <w:sz w:val="24"/>
          <w:szCs w:val="24"/>
          <w:lang w:val="lt-LT"/>
        </w:rPr>
        <w:tab/>
      </w:r>
      <w:r w:rsidR="000A1C7F" w:rsidRPr="006143F5">
        <w:rPr>
          <w:color w:val="000000"/>
          <w:sz w:val="24"/>
          <w:szCs w:val="24"/>
          <w:lang w:val="lt-LT"/>
        </w:rPr>
        <w:t>24.3.6. investicijos per ataskaitinį laikotarpį, didžiausi vykdomi ar planuojami investicijų projektai;</w:t>
      </w:r>
    </w:p>
    <w:p w14:paraId="09D1046E" w14:textId="789713C0" w:rsidR="000A1C7F" w:rsidRPr="006143F5" w:rsidRDefault="006143F5" w:rsidP="006C182B">
      <w:pPr>
        <w:jc w:val="both"/>
        <w:rPr>
          <w:color w:val="000000"/>
          <w:sz w:val="24"/>
          <w:szCs w:val="24"/>
          <w:lang w:val="lt-LT"/>
        </w:rPr>
      </w:pPr>
      <w:bookmarkStart w:id="13" w:name="part_54720ac75426496c99495bf243c8609e"/>
      <w:bookmarkEnd w:id="13"/>
      <w:r>
        <w:rPr>
          <w:color w:val="000000"/>
          <w:sz w:val="24"/>
          <w:szCs w:val="24"/>
          <w:lang w:val="lt-LT"/>
        </w:rPr>
        <w:tab/>
      </w:r>
      <w:r w:rsidR="000A1C7F" w:rsidRPr="006143F5">
        <w:rPr>
          <w:color w:val="000000"/>
          <w:sz w:val="24"/>
          <w:szCs w:val="24"/>
          <w:lang w:val="lt-LT"/>
        </w:rPr>
        <w:t>24.3.7. bendras metinis darbo užmokesčio fondas, vidutinis mėnesinis darbo užmokestis pagal einamas pareigas ir (arba) padalinius;</w:t>
      </w:r>
    </w:p>
    <w:p w14:paraId="09D1046F" w14:textId="56DD9A38" w:rsidR="000A1C7F" w:rsidRPr="006143F5" w:rsidRDefault="006143F5" w:rsidP="006C182B">
      <w:pPr>
        <w:jc w:val="both"/>
        <w:rPr>
          <w:color w:val="000000"/>
          <w:sz w:val="24"/>
          <w:szCs w:val="24"/>
          <w:lang w:val="lt-LT"/>
        </w:rPr>
      </w:pPr>
      <w:bookmarkStart w:id="14" w:name="part_92c43c6bc9ba46f099d19a942d6ac1b1"/>
      <w:bookmarkEnd w:id="14"/>
      <w:r>
        <w:rPr>
          <w:color w:val="000000"/>
          <w:sz w:val="24"/>
          <w:szCs w:val="24"/>
          <w:lang w:val="lt-LT"/>
        </w:rPr>
        <w:tab/>
      </w:r>
      <w:r w:rsidR="000A1C7F" w:rsidRPr="006143F5">
        <w:rPr>
          <w:color w:val="000000"/>
          <w:sz w:val="24"/>
          <w:szCs w:val="24"/>
          <w:lang w:val="lt-LT"/>
        </w:rPr>
        <w:t>24.3.8. vykdomos socialinės, aplinkosaugos iniciatyvos ir politika;</w:t>
      </w:r>
      <w:bookmarkStart w:id="15" w:name="part_29be948a883645ba8abe01a18a5720b5"/>
      <w:bookmarkEnd w:id="15"/>
    </w:p>
    <w:p w14:paraId="09D10470" w14:textId="0E723EB9" w:rsidR="000A1C7F" w:rsidRPr="006143F5" w:rsidRDefault="006143F5" w:rsidP="006C182B">
      <w:pPr>
        <w:jc w:val="both"/>
        <w:rPr>
          <w:color w:val="000000"/>
          <w:sz w:val="24"/>
          <w:szCs w:val="24"/>
          <w:lang w:val="lt-LT"/>
        </w:rPr>
      </w:pPr>
      <w:bookmarkStart w:id="16" w:name="part_d99af61b229f4ac994644850e79d0396"/>
      <w:bookmarkEnd w:id="16"/>
      <w:r>
        <w:rPr>
          <w:color w:val="000000"/>
          <w:sz w:val="24"/>
          <w:szCs w:val="24"/>
          <w:lang w:val="lt-LT"/>
        </w:rPr>
        <w:tab/>
      </w:r>
      <w:r w:rsidR="000A1C7F" w:rsidRPr="006143F5">
        <w:rPr>
          <w:color w:val="000000"/>
          <w:sz w:val="24"/>
          <w:szCs w:val="24"/>
          <w:lang w:val="lt-LT"/>
        </w:rPr>
        <w:t>24.3.9. veiklą apibūdinantys pagrindiniai finansiniai rodikliai (pelningumo, likvidumo, turto panaudojimo efektyvumo), jų kaita per 3 metus;</w:t>
      </w:r>
    </w:p>
    <w:p w14:paraId="09D10471" w14:textId="4FDCF3A8" w:rsidR="000A1C7F" w:rsidRPr="006143F5" w:rsidRDefault="006143F5" w:rsidP="006C182B">
      <w:pPr>
        <w:jc w:val="both"/>
        <w:rPr>
          <w:color w:val="000000"/>
          <w:sz w:val="24"/>
          <w:szCs w:val="24"/>
          <w:lang w:val="lt-LT"/>
        </w:rPr>
      </w:pPr>
      <w:r>
        <w:rPr>
          <w:color w:val="000000"/>
          <w:sz w:val="24"/>
          <w:szCs w:val="24"/>
          <w:lang w:val="lt-LT"/>
        </w:rPr>
        <w:tab/>
      </w:r>
      <w:r w:rsidR="000A1C7F" w:rsidRPr="006143F5">
        <w:rPr>
          <w:color w:val="000000"/>
          <w:sz w:val="24"/>
          <w:szCs w:val="24"/>
          <w:lang w:val="lt-LT"/>
        </w:rPr>
        <w:t>24.3.10. Bendrovės sumokėti mokesčiai per ataskaitinį laikotarpį;</w:t>
      </w:r>
    </w:p>
    <w:p w14:paraId="09D10472" w14:textId="6A7C5390" w:rsidR="000A1C7F" w:rsidRPr="006143F5" w:rsidRDefault="006143F5" w:rsidP="006C182B">
      <w:pPr>
        <w:jc w:val="both"/>
        <w:rPr>
          <w:color w:val="000000"/>
          <w:sz w:val="24"/>
          <w:szCs w:val="24"/>
          <w:lang w:val="lt-LT"/>
        </w:rPr>
      </w:pPr>
      <w:r>
        <w:rPr>
          <w:color w:val="000000"/>
          <w:sz w:val="24"/>
          <w:szCs w:val="24"/>
          <w:lang w:val="lt-LT"/>
        </w:rPr>
        <w:tab/>
      </w:r>
      <w:r w:rsidR="000A1C7F" w:rsidRPr="006143F5">
        <w:rPr>
          <w:color w:val="000000"/>
          <w:sz w:val="24"/>
          <w:szCs w:val="24"/>
          <w:lang w:val="lt-LT"/>
        </w:rPr>
        <w:t>24.3.11.  Bendrovės kapitalo ir turto vertę, jų pokyčius per ataskaitinius finansinius metus, kapitalo padidinimo priežastis ir finansavimo šaltinius;</w:t>
      </w:r>
    </w:p>
    <w:p w14:paraId="09D10473" w14:textId="3E9EABDB" w:rsidR="000A1C7F" w:rsidRPr="006143F5" w:rsidRDefault="006143F5" w:rsidP="006C182B">
      <w:pPr>
        <w:jc w:val="both"/>
        <w:rPr>
          <w:color w:val="000000"/>
          <w:sz w:val="24"/>
          <w:szCs w:val="24"/>
          <w:lang w:val="lt-LT"/>
        </w:rPr>
      </w:pPr>
      <w:bookmarkStart w:id="17" w:name="part_f8e1da48a93f45e7bd0703959ac7b812"/>
      <w:bookmarkEnd w:id="17"/>
      <w:r>
        <w:rPr>
          <w:color w:val="000000"/>
          <w:sz w:val="24"/>
          <w:szCs w:val="24"/>
          <w:lang w:val="lt-LT"/>
        </w:rPr>
        <w:tab/>
      </w:r>
      <w:r w:rsidR="000A1C7F" w:rsidRPr="006143F5">
        <w:rPr>
          <w:color w:val="000000"/>
          <w:sz w:val="24"/>
          <w:szCs w:val="24"/>
          <w:lang w:val="lt-LT"/>
        </w:rPr>
        <w:t>24.3.12. Bendrovės valdymo organai;</w:t>
      </w:r>
    </w:p>
    <w:p w14:paraId="09D10474" w14:textId="6833C3A7" w:rsidR="000A1C7F" w:rsidRPr="006143F5" w:rsidRDefault="006143F5" w:rsidP="006C182B">
      <w:pPr>
        <w:jc w:val="both"/>
        <w:rPr>
          <w:color w:val="000000"/>
          <w:sz w:val="24"/>
          <w:szCs w:val="24"/>
          <w:lang w:val="lt-LT"/>
        </w:rPr>
      </w:pPr>
      <w:bookmarkStart w:id="18" w:name="part_e2440142ffe34a27b8c9a0a75ffe85c4"/>
      <w:bookmarkEnd w:id="18"/>
      <w:r>
        <w:rPr>
          <w:color w:val="000000"/>
          <w:sz w:val="24"/>
          <w:szCs w:val="24"/>
          <w:lang w:val="lt-LT"/>
        </w:rPr>
        <w:tab/>
      </w:r>
      <w:r w:rsidR="000A1C7F" w:rsidRPr="006143F5">
        <w:rPr>
          <w:color w:val="000000"/>
          <w:sz w:val="24"/>
          <w:szCs w:val="24"/>
          <w:lang w:val="lt-LT"/>
        </w:rPr>
        <w:t>24.3.13. informacija apie atliktą metinių finansinių ataskaitų auditą (auditą atlikęs subjektas, atlyginimas už audito atlikimą); </w:t>
      </w:r>
    </w:p>
    <w:p w14:paraId="09D10475" w14:textId="24E5C85E" w:rsidR="000A1C7F" w:rsidRPr="006143F5" w:rsidRDefault="006143F5" w:rsidP="006C182B">
      <w:pPr>
        <w:jc w:val="both"/>
        <w:rPr>
          <w:color w:val="000000"/>
          <w:sz w:val="24"/>
          <w:szCs w:val="24"/>
          <w:lang w:val="lt-LT"/>
        </w:rPr>
      </w:pPr>
      <w:bookmarkStart w:id="19" w:name="part_d674c1e6db234ec1a1ea3b7d51d5fee0"/>
      <w:bookmarkEnd w:id="19"/>
      <w:r>
        <w:rPr>
          <w:color w:val="000000"/>
          <w:sz w:val="24"/>
          <w:szCs w:val="24"/>
          <w:lang w:val="lt-LT"/>
        </w:rPr>
        <w:tab/>
      </w:r>
      <w:r w:rsidR="000A1C7F" w:rsidRPr="006143F5">
        <w:rPr>
          <w:color w:val="000000"/>
          <w:sz w:val="24"/>
          <w:szCs w:val="24"/>
          <w:lang w:val="lt-LT"/>
        </w:rPr>
        <w:t>24.13.14. kita iki metinio pranešimo ar veiklos ataskaitos paskelbimo dienos paaiškėjusi svarbi informacija, turinti įtakos Savivaldybės valdomos Bendrovės veiklai;</w:t>
      </w:r>
    </w:p>
    <w:p w14:paraId="09D10476" w14:textId="1E448ACD" w:rsidR="000A1C7F" w:rsidRPr="006143F5" w:rsidRDefault="006143F5" w:rsidP="006C182B">
      <w:pPr>
        <w:ind w:right="-1"/>
        <w:jc w:val="both"/>
        <w:rPr>
          <w:rFonts w:eastAsia="Calibri"/>
          <w:color w:val="000000"/>
          <w:sz w:val="24"/>
          <w:szCs w:val="24"/>
          <w:lang w:val="lt-LT"/>
        </w:rPr>
      </w:pPr>
      <w:r>
        <w:rPr>
          <w:color w:val="000000"/>
          <w:sz w:val="24"/>
          <w:szCs w:val="24"/>
          <w:lang w:val="lt-LT"/>
        </w:rPr>
        <w:tab/>
      </w:r>
      <w:r w:rsidR="000A1C7F" w:rsidRPr="006143F5">
        <w:rPr>
          <w:color w:val="000000"/>
          <w:sz w:val="24"/>
          <w:szCs w:val="24"/>
          <w:lang w:val="lt-LT"/>
        </w:rPr>
        <w:t>25. Akcininkų teisių tinkamo įgyvendinimo – Savivaldybės administracija kasmet, gavusi Bendrovių audituotus metinių finansinių ataskaitų rinkinius, apskaičiuoja ir įvertina, ar šios Bendrovės pasiekė joms nustatytus tikslus, vertinimo rezultatus ne vėliau kaip einamųjų metų birželio 1 dieną pateikia  savivaldybės tarybai.</w:t>
      </w:r>
    </w:p>
    <w:p w14:paraId="09D10477" w14:textId="468DAD58" w:rsidR="000A1C7F" w:rsidRPr="006143F5" w:rsidRDefault="006143F5" w:rsidP="006C182B">
      <w:pPr>
        <w:jc w:val="both"/>
        <w:rPr>
          <w:sz w:val="24"/>
          <w:szCs w:val="24"/>
          <w:lang w:val="lt-LT" w:eastAsia="en-US"/>
        </w:rPr>
      </w:pPr>
      <w:r>
        <w:rPr>
          <w:sz w:val="24"/>
          <w:szCs w:val="24"/>
          <w:lang w:val="lt-LT"/>
        </w:rPr>
        <w:tab/>
      </w:r>
      <w:r w:rsidR="000A1C7F" w:rsidRPr="006143F5">
        <w:rPr>
          <w:sz w:val="24"/>
          <w:szCs w:val="24"/>
          <w:lang w:val="lt-LT"/>
        </w:rPr>
        <w:t>26. Atitikties teisės aktų reikalavimams ir geriausios praktikos standartams:</w:t>
      </w:r>
    </w:p>
    <w:p w14:paraId="09D10478" w14:textId="443FDEC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26.1. Bendrovės privalo pasitvirtinti etikos kodeksą, kuriuo vadovautųsi visi Bendrovės darbuotojai. Turi būti sukurta stebėsenos sistema, kurios pagalba būtų galima įvertinti, kaip Bendrovės laikosi etikos kodekso;</w:t>
      </w:r>
    </w:p>
    <w:p w14:paraId="09D10479" w14:textId="6151B7DA"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26.2. Bendrovės apskaitą tvarko pagal tarptautinius apskaitos standartus.</w:t>
      </w:r>
    </w:p>
    <w:p w14:paraId="09D1047A" w14:textId="17071E4F"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26.3. Bendrovės vykdomos valdymo, finansų, personalo ir kitos politikos turi būti periodiškai peržiūrimos ir atnaujinamos, atsižvelgiant į geriausias praktikas ir vykstančius pokyčius.</w:t>
      </w:r>
    </w:p>
    <w:p w14:paraId="09D1047B" w14:textId="072276B3"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27. Verslo logikos – komercinės veiklas vykdančios Bendrovės, net jei tuo pačiu metu jos siekia ir socialinių tikslų, turi būti valdomos vadovaujantis verslo logika, </w:t>
      </w:r>
    </w:p>
    <w:p w14:paraId="09D1047C" w14:textId="503054C4"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28. Nešališkumo - Bendrovės audito Bendrovės parinkimo mechanizmas turėtų užtikrinti audito Bendrovės išvados ir nuomonės nepriklausomumą:</w:t>
      </w:r>
    </w:p>
    <w:p w14:paraId="09D1047D" w14:textId="6930D5B1"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 xml:space="preserve">28.1. siekiant gauti objektyvią nuomonę dėl Bendrovės metinių finansinių ataskaitų rinkinio ir metinio pranešimo patikrinimą turėtų atlikti nepriklausoma audito įmonė; </w:t>
      </w:r>
    </w:p>
    <w:p w14:paraId="09D1047E" w14:textId="2A2695AB" w:rsidR="000A1C7F" w:rsidRPr="006143F5" w:rsidRDefault="006143F5" w:rsidP="006C182B">
      <w:pPr>
        <w:jc w:val="both"/>
        <w:rPr>
          <w:sz w:val="24"/>
          <w:szCs w:val="24"/>
          <w:lang w:val="lt-LT"/>
        </w:rPr>
      </w:pPr>
      <w:r>
        <w:rPr>
          <w:sz w:val="24"/>
          <w:szCs w:val="24"/>
          <w:lang w:val="lt-LT"/>
        </w:rPr>
        <w:lastRenderedPageBreak/>
        <w:tab/>
      </w:r>
      <w:r w:rsidR="000A1C7F" w:rsidRPr="006143F5">
        <w:rPr>
          <w:sz w:val="24"/>
          <w:szCs w:val="24"/>
          <w:lang w:val="lt-LT"/>
        </w:rPr>
        <w:t xml:space="preserve">28.2. rekomenduojama, kad audito Bendrovės kandidatūrą visuotiniam akcininkų susirinkimui siūlytų bendrovės stebėtojų taryba, o </w:t>
      </w:r>
      <w:r w:rsidR="00720A34">
        <w:rPr>
          <w:sz w:val="24"/>
          <w:szCs w:val="24"/>
          <w:lang w:val="lt-LT"/>
        </w:rPr>
        <w:t xml:space="preserve">jeigu ji bendrovėje nesudaroma, – </w:t>
      </w:r>
      <w:r w:rsidR="000A1C7F" w:rsidRPr="006143F5">
        <w:rPr>
          <w:sz w:val="24"/>
          <w:szCs w:val="24"/>
          <w:lang w:val="lt-LT"/>
        </w:rPr>
        <w:t xml:space="preserve">bendrovės valdyba; </w:t>
      </w:r>
    </w:p>
    <w:p w14:paraId="09D1047F" w14:textId="635D2F89"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28.3. jei audito įmonė yra gavusi iš bendrovės užmokestį už suteiktas ne audito paslaugas, Bendrovė turėtų tai atskleisti akcininkams. Šia informacija taip pat turėtų disponuoti bendrovės stebėtojų taryba, o jeigu ji bendrovėje nesudaroma, – bendrovės valdyba, svarstydama, kurią audito Bendrovės kandidatūrą pasiūlyti visuotiniam akcininkų susirinkimui.</w:t>
      </w:r>
    </w:p>
    <w:p w14:paraId="09D10480" w14:textId="77777777" w:rsidR="000A1C7F" w:rsidRPr="006143F5" w:rsidRDefault="000A1C7F" w:rsidP="006C182B">
      <w:pPr>
        <w:jc w:val="both"/>
        <w:rPr>
          <w:sz w:val="24"/>
          <w:szCs w:val="24"/>
          <w:lang w:val="lt-LT"/>
        </w:rPr>
      </w:pPr>
    </w:p>
    <w:p w14:paraId="09D10481" w14:textId="4197A85E" w:rsidR="000A1C7F" w:rsidRPr="00EA1269" w:rsidRDefault="00EA1269" w:rsidP="00720A34">
      <w:pPr>
        <w:jc w:val="center"/>
        <w:rPr>
          <w:b/>
          <w:sz w:val="24"/>
          <w:szCs w:val="24"/>
          <w:lang w:val="lt-LT"/>
        </w:rPr>
      </w:pPr>
      <w:r w:rsidRPr="00EA1269">
        <w:rPr>
          <w:b/>
          <w:sz w:val="24"/>
          <w:szCs w:val="24"/>
          <w:lang w:val="lt-LT"/>
        </w:rPr>
        <w:t>VI</w:t>
      </w:r>
      <w:r w:rsidR="000A1C7F" w:rsidRPr="00EA1269">
        <w:rPr>
          <w:b/>
          <w:sz w:val="24"/>
          <w:szCs w:val="24"/>
          <w:lang w:val="lt-LT"/>
        </w:rPr>
        <w:t xml:space="preserve"> SKYRIUS</w:t>
      </w:r>
    </w:p>
    <w:p w14:paraId="09D10482" w14:textId="77777777" w:rsidR="000A1C7F" w:rsidRPr="00EA1269" w:rsidRDefault="000A1C7F" w:rsidP="00720A34">
      <w:pPr>
        <w:jc w:val="center"/>
        <w:rPr>
          <w:b/>
          <w:sz w:val="24"/>
          <w:szCs w:val="24"/>
          <w:lang w:val="lt-LT"/>
        </w:rPr>
      </w:pPr>
      <w:r w:rsidRPr="00EA1269">
        <w:rPr>
          <w:b/>
          <w:sz w:val="24"/>
          <w:szCs w:val="24"/>
          <w:lang w:val="lt-LT"/>
        </w:rPr>
        <w:t>BAIGIAMOSIOS NUOSTATOS</w:t>
      </w:r>
    </w:p>
    <w:p w14:paraId="09D10483" w14:textId="77777777" w:rsidR="000A1C7F" w:rsidRPr="006143F5" w:rsidRDefault="000A1C7F" w:rsidP="00720A34">
      <w:pPr>
        <w:jc w:val="center"/>
        <w:rPr>
          <w:sz w:val="24"/>
          <w:szCs w:val="24"/>
          <w:lang w:val="lt-LT"/>
        </w:rPr>
      </w:pPr>
    </w:p>
    <w:p w14:paraId="09D10484" w14:textId="08F59787"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29. Politika tvirtinama ir keičiama Rokiškio rajono savivaldybės tarybos sprendimu.</w:t>
      </w:r>
    </w:p>
    <w:p w14:paraId="09D10487" w14:textId="188E3E2B" w:rsidR="000A1C7F" w:rsidRPr="006143F5" w:rsidRDefault="006143F5" w:rsidP="006C182B">
      <w:pPr>
        <w:jc w:val="both"/>
        <w:rPr>
          <w:sz w:val="24"/>
          <w:szCs w:val="24"/>
          <w:lang w:val="lt-LT"/>
        </w:rPr>
      </w:pPr>
      <w:r>
        <w:rPr>
          <w:sz w:val="24"/>
          <w:szCs w:val="24"/>
          <w:lang w:val="lt-LT"/>
        </w:rPr>
        <w:tab/>
      </w:r>
      <w:r w:rsidR="000A1C7F" w:rsidRPr="006143F5">
        <w:rPr>
          <w:sz w:val="24"/>
          <w:szCs w:val="24"/>
          <w:lang w:val="lt-LT"/>
        </w:rPr>
        <w:t>30. Šios Politikos nuostatos negali būti traktuojamos kaip pakeičiančios įstatymų ar kitų teisės aktų nuostatas, todėl asmenys, kuriems yra skirtas šis kodeksas, jokiu būdu nėra atleidžiami nuo pareigos laikytis Lietuvos Respublikos įstatymų ir kitų teisės aktų.</w:t>
      </w:r>
    </w:p>
    <w:p w14:paraId="09D10488" w14:textId="77777777" w:rsidR="000A1C7F" w:rsidRPr="006143F5" w:rsidRDefault="000A1C7F" w:rsidP="00096E51">
      <w:pPr>
        <w:jc w:val="center"/>
        <w:rPr>
          <w:sz w:val="24"/>
          <w:szCs w:val="24"/>
          <w:lang w:val="lt-LT"/>
        </w:rPr>
      </w:pPr>
      <w:r w:rsidRPr="006143F5">
        <w:rPr>
          <w:sz w:val="24"/>
          <w:szCs w:val="24"/>
          <w:lang w:val="lt-LT"/>
        </w:rPr>
        <w:t>____________________________</w:t>
      </w:r>
    </w:p>
    <w:p w14:paraId="09D10489" w14:textId="77777777" w:rsidR="000A1C7F" w:rsidRPr="006143F5" w:rsidRDefault="000A1C7F" w:rsidP="00096E51">
      <w:pPr>
        <w:jc w:val="center"/>
        <w:rPr>
          <w:sz w:val="24"/>
          <w:szCs w:val="24"/>
          <w:lang w:val="lt-LT"/>
        </w:rPr>
      </w:pPr>
    </w:p>
    <w:p w14:paraId="09D1048A" w14:textId="77777777" w:rsidR="000A1C7F" w:rsidRPr="006143F5" w:rsidRDefault="000A1C7F" w:rsidP="006C182B">
      <w:pPr>
        <w:jc w:val="both"/>
        <w:rPr>
          <w:sz w:val="24"/>
          <w:szCs w:val="24"/>
          <w:lang w:val="lt-LT"/>
        </w:rPr>
      </w:pPr>
    </w:p>
    <w:p w14:paraId="09D1048B" w14:textId="77777777" w:rsidR="000A1C7F" w:rsidRPr="006143F5" w:rsidRDefault="000A1C7F" w:rsidP="006C182B">
      <w:pPr>
        <w:jc w:val="both"/>
        <w:rPr>
          <w:sz w:val="24"/>
          <w:szCs w:val="24"/>
          <w:lang w:val="lt-LT"/>
        </w:rPr>
      </w:pPr>
    </w:p>
    <w:p w14:paraId="09D1048C" w14:textId="77777777" w:rsidR="000A1C7F" w:rsidRPr="006143F5" w:rsidRDefault="000A1C7F" w:rsidP="006C182B">
      <w:pPr>
        <w:jc w:val="both"/>
        <w:rPr>
          <w:sz w:val="24"/>
          <w:szCs w:val="24"/>
          <w:lang w:val="lt-LT"/>
        </w:rPr>
      </w:pPr>
    </w:p>
    <w:p w14:paraId="09D1048D" w14:textId="77777777" w:rsidR="000A1C7F" w:rsidRPr="006143F5" w:rsidRDefault="000A1C7F" w:rsidP="006C182B">
      <w:pPr>
        <w:jc w:val="both"/>
        <w:rPr>
          <w:sz w:val="24"/>
          <w:szCs w:val="24"/>
          <w:lang w:val="lt-LT"/>
        </w:rPr>
      </w:pPr>
    </w:p>
    <w:p w14:paraId="09D1048E" w14:textId="77777777" w:rsidR="000A1C7F" w:rsidRPr="006143F5" w:rsidRDefault="000A1C7F" w:rsidP="006C182B">
      <w:pPr>
        <w:jc w:val="both"/>
        <w:rPr>
          <w:sz w:val="24"/>
          <w:szCs w:val="24"/>
          <w:lang w:val="lt-LT"/>
        </w:rPr>
      </w:pPr>
    </w:p>
    <w:p w14:paraId="09D1048F" w14:textId="77777777" w:rsidR="000A1C7F" w:rsidRPr="006143F5" w:rsidRDefault="000A1C7F" w:rsidP="006C182B">
      <w:pPr>
        <w:jc w:val="both"/>
        <w:rPr>
          <w:sz w:val="24"/>
          <w:szCs w:val="24"/>
          <w:lang w:val="lt-LT"/>
        </w:rPr>
      </w:pPr>
    </w:p>
    <w:p w14:paraId="09D10490" w14:textId="77777777" w:rsidR="000A1C7F" w:rsidRPr="006143F5" w:rsidRDefault="000A1C7F" w:rsidP="006C182B">
      <w:pPr>
        <w:jc w:val="both"/>
        <w:rPr>
          <w:sz w:val="24"/>
          <w:szCs w:val="24"/>
          <w:lang w:val="lt-LT"/>
        </w:rPr>
      </w:pPr>
    </w:p>
    <w:p w14:paraId="09D10491" w14:textId="77777777" w:rsidR="000A1C7F" w:rsidRPr="006143F5" w:rsidRDefault="000A1C7F" w:rsidP="006C182B">
      <w:pPr>
        <w:jc w:val="both"/>
        <w:rPr>
          <w:sz w:val="24"/>
          <w:szCs w:val="24"/>
          <w:lang w:val="lt-LT"/>
        </w:rPr>
      </w:pPr>
    </w:p>
    <w:p w14:paraId="09D10492" w14:textId="77777777" w:rsidR="000A1C7F" w:rsidRPr="006143F5" w:rsidRDefault="000A1C7F" w:rsidP="006C182B">
      <w:pPr>
        <w:jc w:val="both"/>
        <w:rPr>
          <w:sz w:val="24"/>
          <w:szCs w:val="24"/>
          <w:lang w:val="lt-LT"/>
        </w:rPr>
      </w:pPr>
    </w:p>
    <w:p w14:paraId="09D10493" w14:textId="77777777" w:rsidR="000A1C7F" w:rsidRPr="006143F5" w:rsidRDefault="000A1C7F" w:rsidP="006C182B">
      <w:pPr>
        <w:jc w:val="both"/>
        <w:rPr>
          <w:sz w:val="24"/>
          <w:szCs w:val="24"/>
          <w:lang w:val="lt-LT"/>
        </w:rPr>
      </w:pPr>
    </w:p>
    <w:p w14:paraId="09D10494" w14:textId="77777777" w:rsidR="000A1C7F" w:rsidRPr="006143F5" w:rsidRDefault="000A1C7F" w:rsidP="006C182B">
      <w:pPr>
        <w:jc w:val="both"/>
        <w:rPr>
          <w:sz w:val="24"/>
          <w:szCs w:val="24"/>
          <w:lang w:val="lt-LT"/>
        </w:rPr>
      </w:pPr>
    </w:p>
    <w:p w14:paraId="09D10495" w14:textId="77777777" w:rsidR="000A1C7F" w:rsidRPr="006143F5" w:rsidRDefault="000A1C7F" w:rsidP="006C182B">
      <w:pPr>
        <w:jc w:val="both"/>
        <w:rPr>
          <w:sz w:val="24"/>
          <w:szCs w:val="24"/>
          <w:lang w:val="lt-LT"/>
        </w:rPr>
      </w:pPr>
    </w:p>
    <w:p w14:paraId="09D10496" w14:textId="77777777" w:rsidR="000A1C7F" w:rsidRPr="006143F5" w:rsidRDefault="000A1C7F" w:rsidP="006C182B">
      <w:pPr>
        <w:jc w:val="both"/>
        <w:rPr>
          <w:sz w:val="24"/>
          <w:szCs w:val="24"/>
          <w:lang w:val="lt-LT"/>
        </w:rPr>
      </w:pPr>
    </w:p>
    <w:p w14:paraId="09D10497" w14:textId="77777777" w:rsidR="000A1C7F" w:rsidRPr="006143F5" w:rsidRDefault="000A1C7F" w:rsidP="006C182B">
      <w:pPr>
        <w:jc w:val="both"/>
        <w:rPr>
          <w:sz w:val="24"/>
          <w:szCs w:val="24"/>
          <w:lang w:val="lt-LT"/>
        </w:rPr>
      </w:pPr>
    </w:p>
    <w:p w14:paraId="09D10498" w14:textId="77777777" w:rsidR="000A1C7F" w:rsidRPr="006143F5" w:rsidRDefault="000A1C7F" w:rsidP="006C182B">
      <w:pPr>
        <w:jc w:val="both"/>
        <w:rPr>
          <w:sz w:val="24"/>
          <w:szCs w:val="24"/>
          <w:lang w:val="lt-LT"/>
        </w:rPr>
      </w:pPr>
    </w:p>
    <w:p w14:paraId="09D10499" w14:textId="77777777" w:rsidR="000A1C7F" w:rsidRPr="006143F5" w:rsidRDefault="000A1C7F" w:rsidP="006C182B">
      <w:pPr>
        <w:jc w:val="both"/>
        <w:rPr>
          <w:sz w:val="24"/>
          <w:szCs w:val="24"/>
          <w:lang w:val="lt-LT"/>
        </w:rPr>
      </w:pPr>
    </w:p>
    <w:p w14:paraId="09D1049A" w14:textId="77777777" w:rsidR="000A1C7F" w:rsidRPr="006143F5" w:rsidRDefault="000A1C7F" w:rsidP="006C182B">
      <w:pPr>
        <w:jc w:val="both"/>
        <w:rPr>
          <w:sz w:val="24"/>
          <w:szCs w:val="24"/>
          <w:lang w:val="lt-LT"/>
        </w:rPr>
      </w:pPr>
    </w:p>
    <w:p w14:paraId="09D1049B" w14:textId="77777777" w:rsidR="000A1C7F" w:rsidRPr="006143F5" w:rsidRDefault="000A1C7F" w:rsidP="006C182B">
      <w:pPr>
        <w:jc w:val="both"/>
        <w:rPr>
          <w:sz w:val="24"/>
          <w:szCs w:val="24"/>
          <w:lang w:val="lt-LT"/>
        </w:rPr>
      </w:pPr>
    </w:p>
    <w:p w14:paraId="09D1049C" w14:textId="77777777" w:rsidR="000A1C7F" w:rsidRPr="006143F5" w:rsidRDefault="000A1C7F" w:rsidP="006C182B">
      <w:pPr>
        <w:jc w:val="both"/>
        <w:rPr>
          <w:sz w:val="24"/>
          <w:szCs w:val="24"/>
          <w:lang w:val="lt-LT"/>
        </w:rPr>
      </w:pPr>
    </w:p>
    <w:p w14:paraId="09D1049D" w14:textId="77777777" w:rsidR="000A1C7F" w:rsidRPr="006143F5" w:rsidRDefault="000A1C7F" w:rsidP="006C182B">
      <w:pPr>
        <w:jc w:val="both"/>
        <w:rPr>
          <w:sz w:val="24"/>
          <w:szCs w:val="24"/>
          <w:lang w:val="lt-LT"/>
        </w:rPr>
      </w:pPr>
    </w:p>
    <w:p w14:paraId="09D1049E" w14:textId="77777777" w:rsidR="000A1C7F" w:rsidRPr="006143F5" w:rsidRDefault="000A1C7F" w:rsidP="006C182B">
      <w:pPr>
        <w:jc w:val="both"/>
        <w:rPr>
          <w:sz w:val="24"/>
          <w:szCs w:val="24"/>
          <w:lang w:val="lt-LT"/>
        </w:rPr>
      </w:pPr>
    </w:p>
    <w:p w14:paraId="09D1049F" w14:textId="77777777" w:rsidR="000A1C7F" w:rsidRPr="006143F5" w:rsidRDefault="000A1C7F" w:rsidP="006C182B">
      <w:pPr>
        <w:jc w:val="both"/>
        <w:rPr>
          <w:sz w:val="24"/>
          <w:szCs w:val="24"/>
          <w:lang w:val="lt-LT"/>
        </w:rPr>
      </w:pPr>
    </w:p>
    <w:p w14:paraId="09D104A0" w14:textId="77777777" w:rsidR="000A1C7F" w:rsidRPr="006143F5" w:rsidRDefault="000A1C7F" w:rsidP="006C182B">
      <w:pPr>
        <w:jc w:val="both"/>
        <w:rPr>
          <w:sz w:val="24"/>
          <w:szCs w:val="24"/>
          <w:lang w:val="lt-LT"/>
        </w:rPr>
      </w:pPr>
    </w:p>
    <w:p w14:paraId="09D104A1" w14:textId="77777777" w:rsidR="000A1C7F" w:rsidRPr="006143F5" w:rsidRDefault="000A1C7F" w:rsidP="006C182B">
      <w:pPr>
        <w:jc w:val="both"/>
        <w:rPr>
          <w:sz w:val="24"/>
          <w:szCs w:val="24"/>
          <w:lang w:val="lt-LT"/>
        </w:rPr>
      </w:pPr>
    </w:p>
    <w:p w14:paraId="09D104A2" w14:textId="77777777" w:rsidR="000A1C7F" w:rsidRPr="006143F5" w:rsidRDefault="000A1C7F" w:rsidP="006C182B">
      <w:pPr>
        <w:jc w:val="both"/>
        <w:rPr>
          <w:sz w:val="24"/>
          <w:szCs w:val="24"/>
          <w:lang w:val="lt-LT"/>
        </w:rPr>
      </w:pPr>
    </w:p>
    <w:p w14:paraId="09D104A3" w14:textId="77777777" w:rsidR="000A1C7F" w:rsidRPr="006143F5" w:rsidRDefault="000A1C7F" w:rsidP="006C182B">
      <w:pPr>
        <w:jc w:val="both"/>
        <w:rPr>
          <w:sz w:val="24"/>
          <w:szCs w:val="24"/>
          <w:lang w:val="lt-LT"/>
        </w:rPr>
      </w:pPr>
    </w:p>
    <w:p w14:paraId="09D104A4" w14:textId="77777777" w:rsidR="000A1C7F" w:rsidRPr="006143F5" w:rsidRDefault="000A1C7F" w:rsidP="006C182B">
      <w:pPr>
        <w:jc w:val="both"/>
        <w:rPr>
          <w:sz w:val="24"/>
          <w:szCs w:val="24"/>
          <w:lang w:val="lt-LT"/>
        </w:rPr>
      </w:pPr>
    </w:p>
    <w:p w14:paraId="09D104A5" w14:textId="77777777" w:rsidR="000A1C7F" w:rsidRPr="006143F5" w:rsidRDefault="000A1C7F" w:rsidP="006C182B">
      <w:pPr>
        <w:jc w:val="both"/>
        <w:rPr>
          <w:sz w:val="24"/>
          <w:szCs w:val="24"/>
          <w:lang w:val="lt-LT"/>
        </w:rPr>
      </w:pPr>
    </w:p>
    <w:p w14:paraId="09D104A6" w14:textId="77777777" w:rsidR="000A1C7F" w:rsidRPr="006143F5" w:rsidRDefault="000A1C7F" w:rsidP="006C182B">
      <w:pPr>
        <w:jc w:val="both"/>
        <w:rPr>
          <w:sz w:val="24"/>
          <w:szCs w:val="24"/>
          <w:lang w:val="lt-LT"/>
        </w:rPr>
      </w:pPr>
    </w:p>
    <w:p w14:paraId="09D104A7" w14:textId="77777777" w:rsidR="000A1C7F" w:rsidRPr="006143F5" w:rsidRDefault="000A1C7F" w:rsidP="006C182B">
      <w:pPr>
        <w:jc w:val="both"/>
        <w:rPr>
          <w:sz w:val="24"/>
          <w:szCs w:val="24"/>
          <w:lang w:val="lt-LT"/>
        </w:rPr>
      </w:pPr>
    </w:p>
    <w:p w14:paraId="09D104A8" w14:textId="77777777" w:rsidR="000A1C7F" w:rsidRPr="006143F5" w:rsidRDefault="000A1C7F" w:rsidP="006C182B">
      <w:pPr>
        <w:jc w:val="both"/>
        <w:rPr>
          <w:sz w:val="24"/>
          <w:szCs w:val="24"/>
          <w:lang w:val="lt-LT"/>
        </w:rPr>
      </w:pPr>
    </w:p>
    <w:p w14:paraId="09D104A9" w14:textId="77777777" w:rsidR="000A1C7F" w:rsidRPr="006143F5" w:rsidRDefault="000A1C7F" w:rsidP="006C182B">
      <w:pPr>
        <w:jc w:val="both"/>
        <w:rPr>
          <w:sz w:val="24"/>
          <w:szCs w:val="24"/>
          <w:lang w:val="lt-LT"/>
        </w:rPr>
      </w:pPr>
    </w:p>
    <w:p w14:paraId="09D104AA" w14:textId="77777777" w:rsidR="000A1C7F" w:rsidRPr="006143F5" w:rsidRDefault="000A1C7F" w:rsidP="006C182B">
      <w:pPr>
        <w:jc w:val="both"/>
        <w:rPr>
          <w:sz w:val="24"/>
          <w:szCs w:val="24"/>
          <w:lang w:val="lt-LT"/>
        </w:rPr>
      </w:pPr>
    </w:p>
    <w:p w14:paraId="09D104AB" w14:textId="77777777" w:rsidR="000A1C7F" w:rsidRPr="006143F5" w:rsidRDefault="000A1C7F" w:rsidP="006C182B">
      <w:pPr>
        <w:jc w:val="both"/>
        <w:rPr>
          <w:sz w:val="24"/>
          <w:szCs w:val="24"/>
          <w:lang w:val="lt-LT"/>
        </w:rPr>
      </w:pPr>
    </w:p>
    <w:p w14:paraId="09D104AC" w14:textId="77777777" w:rsidR="000A1C7F" w:rsidRPr="006143F5" w:rsidRDefault="000A1C7F" w:rsidP="006C182B">
      <w:pPr>
        <w:jc w:val="both"/>
        <w:rPr>
          <w:b/>
          <w:sz w:val="24"/>
          <w:szCs w:val="24"/>
          <w:lang w:val="lt-LT"/>
        </w:rPr>
      </w:pPr>
    </w:p>
    <w:p w14:paraId="09D104AD" w14:textId="77777777" w:rsidR="000A1C7F" w:rsidRPr="006143F5" w:rsidRDefault="000A1C7F" w:rsidP="006C182B">
      <w:pPr>
        <w:jc w:val="both"/>
        <w:rPr>
          <w:sz w:val="24"/>
          <w:szCs w:val="24"/>
          <w:lang w:val="lt-LT"/>
        </w:rPr>
      </w:pPr>
      <w:r w:rsidRPr="006143F5">
        <w:rPr>
          <w:sz w:val="24"/>
          <w:szCs w:val="24"/>
          <w:lang w:val="lt-LT"/>
        </w:rPr>
        <w:lastRenderedPageBreak/>
        <w:t>Rokiškio rajono savivaldybės tarybai</w:t>
      </w:r>
    </w:p>
    <w:p w14:paraId="09D104AE" w14:textId="77777777" w:rsidR="000A1C7F" w:rsidRPr="006143F5" w:rsidRDefault="000A1C7F" w:rsidP="006C182B">
      <w:pPr>
        <w:jc w:val="both"/>
        <w:rPr>
          <w:b/>
          <w:sz w:val="24"/>
          <w:szCs w:val="24"/>
          <w:lang w:val="lt-LT"/>
        </w:rPr>
      </w:pPr>
    </w:p>
    <w:p w14:paraId="09D104AF" w14:textId="77777777" w:rsidR="000A1C7F" w:rsidRPr="006143F5" w:rsidRDefault="000A1C7F" w:rsidP="00096E51">
      <w:pPr>
        <w:jc w:val="center"/>
        <w:rPr>
          <w:b/>
          <w:sz w:val="24"/>
          <w:szCs w:val="24"/>
          <w:lang w:val="lt-LT"/>
        </w:rPr>
      </w:pPr>
      <w:r w:rsidRPr="006143F5">
        <w:rPr>
          <w:b/>
          <w:sz w:val="24"/>
          <w:szCs w:val="24"/>
          <w:lang w:val="lt-LT"/>
        </w:rPr>
        <w:t>SPRENDIMO PROJEKTO „ROKIŠKIO RAJONO SAVIVALDYBĖS KONTROLIUOJAMŲ BENDROVIŲ VALDYSENOS POLITIKOS PATVIRTINIMO“</w:t>
      </w:r>
    </w:p>
    <w:p w14:paraId="09D104B0" w14:textId="77777777" w:rsidR="000A1C7F" w:rsidRPr="006143F5" w:rsidRDefault="000A1C7F" w:rsidP="00096E51">
      <w:pPr>
        <w:jc w:val="center"/>
        <w:rPr>
          <w:b/>
          <w:sz w:val="24"/>
          <w:szCs w:val="24"/>
          <w:lang w:val="lt-LT"/>
        </w:rPr>
      </w:pPr>
      <w:r w:rsidRPr="006143F5">
        <w:rPr>
          <w:b/>
          <w:sz w:val="24"/>
          <w:szCs w:val="24"/>
          <w:lang w:val="lt-LT"/>
        </w:rPr>
        <w:t>AIŠKINAMASIS RAŠTAS</w:t>
      </w:r>
    </w:p>
    <w:p w14:paraId="09D104B1" w14:textId="77777777" w:rsidR="000A1C7F" w:rsidRPr="006143F5" w:rsidRDefault="000A1C7F" w:rsidP="00096E51">
      <w:pPr>
        <w:ind w:right="-115"/>
        <w:jc w:val="center"/>
        <w:rPr>
          <w:sz w:val="24"/>
          <w:szCs w:val="24"/>
          <w:lang w:val="lt-LT"/>
        </w:rPr>
      </w:pPr>
    </w:p>
    <w:p w14:paraId="09D104B2" w14:textId="77777777" w:rsidR="000A1C7F" w:rsidRPr="006143F5" w:rsidRDefault="000A1C7F" w:rsidP="00096E51">
      <w:pPr>
        <w:ind w:right="-115"/>
        <w:jc w:val="center"/>
        <w:rPr>
          <w:sz w:val="24"/>
          <w:szCs w:val="24"/>
          <w:lang w:val="lt-LT"/>
        </w:rPr>
      </w:pPr>
      <w:r w:rsidRPr="006143F5">
        <w:rPr>
          <w:sz w:val="24"/>
          <w:szCs w:val="24"/>
          <w:lang w:val="lt-LT"/>
        </w:rPr>
        <w:t>2018-12-21</w:t>
      </w:r>
    </w:p>
    <w:p w14:paraId="09D104B3" w14:textId="77777777" w:rsidR="000A1C7F" w:rsidRPr="006143F5" w:rsidRDefault="000A1C7F" w:rsidP="006C182B">
      <w:pPr>
        <w:ind w:right="-115"/>
        <w:jc w:val="both"/>
        <w:rPr>
          <w:sz w:val="24"/>
          <w:szCs w:val="24"/>
          <w:lang w:val="lt-LT"/>
        </w:rPr>
      </w:pPr>
    </w:p>
    <w:p w14:paraId="09D104B4" w14:textId="77777777" w:rsidR="000A1C7F" w:rsidRPr="006143F5" w:rsidRDefault="000A1C7F" w:rsidP="006C182B">
      <w:pPr>
        <w:ind w:firstLine="720"/>
        <w:jc w:val="both"/>
        <w:rPr>
          <w:b/>
          <w:sz w:val="24"/>
          <w:szCs w:val="24"/>
          <w:lang w:val="lt-LT"/>
        </w:rPr>
      </w:pPr>
      <w:r w:rsidRPr="006143F5">
        <w:rPr>
          <w:b/>
          <w:sz w:val="24"/>
          <w:szCs w:val="24"/>
          <w:lang w:val="lt-LT"/>
        </w:rPr>
        <w:t xml:space="preserve">Parengto sprendimo projekto tikslai ir uždaviniai. </w:t>
      </w:r>
    </w:p>
    <w:p w14:paraId="09D104B5" w14:textId="77777777" w:rsidR="000A1C7F" w:rsidRPr="006143F5" w:rsidRDefault="000A1C7F" w:rsidP="006C182B">
      <w:pPr>
        <w:ind w:right="-115" w:firstLine="720"/>
        <w:jc w:val="both"/>
        <w:rPr>
          <w:sz w:val="24"/>
          <w:szCs w:val="24"/>
          <w:lang w:val="lt-LT"/>
        </w:rPr>
      </w:pPr>
      <w:r w:rsidRPr="006143F5">
        <w:rPr>
          <w:sz w:val="24"/>
          <w:szCs w:val="24"/>
          <w:lang w:val="lt-LT"/>
        </w:rPr>
        <w:t>Rekomenduoti bendrovėms, kokiais pagrindiniais principais reikėtų vadovautis, kad būtų užtikrintas valdymo ir veiklos skaidrumas, užtikrinti valdymo kokybę kaip priemonę bendrovės veiklos rezultatams gerinti.</w:t>
      </w:r>
    </w:p>
    <w:p w14:paraId="09D104B6" w14:textId="77777777" w:rsidR="000A1C7F" w:rsidRPr="006143F5" w:rsidRDefault="000A1C7F" w:rsidP="006C182B">
      <w:pPr>
        <w:ind w:right="-115" w:firstLine="720"/>
        <w:jc w:val="both"/>
        <w:rPr>
          <w:b/>
          <w:sz w:val="24"/>
          <w:szCs w:val="24"/>
          <w:lang w:val="lt-LT"/>
        </w:rPr>
      </w:pPr>
      <w:r w:rsidRPr="006143F5">
        <w:rPr>
          <w:b/>
          <w:sz w:val="24"/>
          <w:szCs w:val="24"/>
          <w:lang w:val="lt-LT"/>
        </w:rPr>
        <w:t xml:space="preserve">Teisinis reglamentavimas. </w:t>
      </w:r>
    </w:p>
    <w:p w14:paraId="09D104B7" w14:textId="77777777" w:rsidR="000A1C7F" w:rsidRPr="006143F5" w:rsidRDefault="000A1C7F" w:rsidP="006C182B">
      <w:pPr>
        <w:ind w:right="-115" w:firstLine="720"/>
        <w:jc w:val="both"/>
        <w:rPr>
          <w:sz w:val="24"/>
          <w:szCs w:val="24"/>
          <w:lang w:val="lt-LT"/>
        </w:rPr>
      </w:pPr>
      <w:r w:rsidRPr="006143F5">
        <w:rPr>
          <w:sz w:val="24"/>
          <w:szCs w:val="24"/>
          <w:lang w:val="lt-LT"/>
        </w:rPr>
        <w:t>Lietuvos Respublikos akcinių bendrovių įstatymas.</w:t>
      </w:r>
    </w:p>
    <w:p w14:paraId="09D104B8" w14:textId="77777777" w:rsidR="000A1C7F" w:rsidRPr="006143F5" w:rsidRDefault="000A1C7F" w:rsidP="006C182B">
      <w:pPr>
        <w:ind w:right="-115" w:firstLine="720"/>
        <w:jc w:val="both"/>
        <w:rPr>
          <w:b/>
          <w:bCs/>
          <w:sz w:val="24"/>
          <w:szCs w:val="24"/>
          <w:lang w:val="lt-LT"/>
        </w:rPr>
      </w:pPr>
      <w:r w:rsidRPr="006143F5">
        <w:rPr>
          <w:b/>
          <w:bCs/>
          <w:sz w:val="24"/>
          <w:szCs w:val="24"/>
          <w:lang w:val="lt-LT"/>
        </w:rPr>
        <w:t>Sprendimo projekto esmė.</w:t>
      </w:r>
    </w:p>
    <w:p w14:paraId="09D104B9" w14:textId="77777777" w:rsidR="000A1C7F" w:rsidRPr="006143F5" w:rsidRDefault="000A1C7F" w:rsidP="006C182B">
      <w:pPr>
        <w:ind w:right="-115" w:firstLine="720"/>
        <w:jc w:val="both"/>
        <w:rPr>
          <w:color w:val="000000"/>
          <w:sz w:val="24"/>
          <w:szCs w:val="24"/>
          <w:lang w:val="lt-LT"/>
        </w:rPr>
      </w:pPr>
      <w:r w:rsidRPr="006143F5">
        <w:rPr>
          <w:sz w:val="24"/>
          <w:szCs w:val="24"/>
          <w:lang w:val="lt-LT"/>
        </w:rPr>
        <w:t xml:space="preserve">Sprendimo projektas parengtas atsižvelgiant į </w:t>
      </w:r>
      <w:r w:rsidRPr="006143F5">
        <w:rPr>
          <w:color w:val="000000"/>
          <w:sz w:val="24"/>
          <w:szCs w:val="24"/>
          <w:lang w:val="lt-LT"/>
        </w:rPr>
        <w:t>Rokiškio rajono savivaldybės kontrolės ir audito tarnybos rekomendacijas atlikus UAB „Rokiškio komunalininkas“ neplaninį auditą bei atsižvelgiant į nuo 2019 m. sausio 1 d. įsigaliosiantį 2018 m. kovo 28 d. Lietuvos Respublikos Vyriausybės nutarimą Nr. 313 „Dėl Lietuvos Respublikos vyriausybės 2007 m. birželio 6 d. nutarimo Nr. 567, „Dėl savivaldybių turtinių ir neturtinių teisių įgyvendinimo akcinėse bendrovėse ir uždarosiose akcinėse bendrovėse“ pakeitimo.</w:t>
      </w:r>
    </w:p>
    <w:p w14:paraId="09D104BA" w14:textId="77777777" w:rsidR="000A1C7F" w:rsidRPr="006143F5" w:rsidRDefault="000A1C7F" w:rsidP="006C182B">
      <w:pPr>
        <w:ind w:right="-115" w:firstLine="720"/>
        <w:jc w:val="both"/>
        <w:rPr>
          <w:sz w:val="24"/>
          <w:szCs w:val="24"/>
          <w:lang w:val="lt-LT"/>
        </w:rPr>
      </w:pPr>
      <w:r w:rsidRPr="006143F5">
        <w:rPr>
          <w:sz w:val="24"/>
          <w:szCs w:val="24"/>
          <w:lang w:val="lt-LT"/>
        </w:rPr>
        <w:t>Savivaldybės valdomos bendrovės patiria veiklos ir valdymo sunkumų, kurie skiriasi nuo privataus kapitalo įmonių. Pagrindinis skirtumas yra tas, jog jos privalo siekti ir socialinių, ir verslo tikslų. Viena vertus, jos turi padėti įgyvendinti svarbius socialinius ir politinius-strateginius tikslus. Tuo pačiu – jos privalo laikytis ekonominių dėsnių, kad išgyventų ir klestėtų rinkos ekonomikos sąlygomis.</w:t>
      </w:r>
    </w:p>
    <w:p w14:paraId="09D104BB" w14:textId="77777777" w:rsidR="000A1C7F" w:rsidRPr="006143F5" w:rsidRDefault="000A1C7F" w:rsidP="006C182B">
      <w:pPr>
        <w:ind w:right="-115" w:firstLine="720"/>
        <w:jc w:val="both"/>
        <w:rPr>
          <w:sz w:val="24"/>
          <w:szCs w:val="24"/>
          <w:lang w:val="lt-LT"/>
        </w:rPr>
      </w:pPr>
      <w:r w:rsidRPr="006143F5">
        <w:rPr>
          <w:sz w:val="24"/>
          <w:szCs w:val="24"/>
          <w:lang w:val="lt-LT"/>
        </w:rPr>
        <w:t>Be to, savivaldybės valdomos bendrovės turi sudėtingus sprendimų priėmimo ir atskaitomybės mechanizmus, kurie apima savivaldybės tarybą, Bendrovės stebėtojų tarybą, valdybą, administraciją, privačius akcininkus ir visuomenę. Šios bendrovės lengviau pasiduoda politikų įtakai, todėl komerciniai tikslai tampa antraeiliai, užleisdami vietą politiniams. Dažniausiai tai lemia ekonominį neefektyvumą, kuris vėliau trukdo pasiekti ir socialinių tikslų. Padėtį dar labiau komplikuoja tokie išoriniai faktoriai kaip globalizacija, technologiniai pokyčiai ir rinkos liberalizavimas.</w:t>
      </w:r>
    </w:p>
    <w:p w14:paraId="09D104BC" w14:textId="77777777" w:rsidR="000A1C7F" w:rsidRPr="006143F5" w:rsidRDefault="000A1C7F" w:rsidP="006C182B">
      <w:pPr>
        <w:ind w:right="-115" w:firstLine="720"/>
        <w:jc w:val="both"/>
        <w:rPr>
          <w:sz w:val="24"/>
          <w:szCs w:val="24"/>
          <w:lang w:val="lt-LT"/>
        </w:rPr>
      </w:pPr>
      <w:r w:rsidRPr="006143F5">
        <w:rPr>
          <w:sz w:val="24"/>
          <w:szCs w:val="24"/>
          <w:lang w:val="lt-LT"/>
        </w:rPr>
        <w:t xml:space="preserve">Svarbiausia priemonė, siekiant savivaldybės valdomoms bendrovėms padėti įveikti sunkumus, didinti efektyvumą ir sėkmingai veikti yra aiški, nuosekli, tvari valdymo politika. Pagrindiniai Politikoje numatyti principai yra aiškūs tikslai, stiprios valdybos ir skaidrumas. </w:t>
      </w:r>
    </w:p>
    <w:p w14:paraId="09D104BE" w14:textId="594ABC4F" w:rsidR="000A1C7F" w:rsidRPr="006143F5" w:rsidRDefault="000A1C7F" w:rsidP="006C182B">
      <w:pPr>
        <w:ind w:firstLine="720"/>
        <w:jc w:val="both"/>
        <w:rPr>
          <w:color w:val="000000"/>
          <w:sz w:val="24"/>
          <w:szCs w:val="24"/>
          <w:lang w:val="lt-LT"/>
        </w:rPr>
      </w:pPr>
      <w:r w:rsidRPr="006143F5">
        <w:rPr>
          <w:color w:val="000000"/>
          <w:sz w:val="24"/>
          <w:szCs w:val="24"/>
          <w:lang w:val="lt-LT"/>
        </w:rPr>
        <w:t xml:space="preserve">Patvirtintinus teikiamą Rokiškio rajono savivaldybės kontroliuojamų bendrovių valdysenos politiką Rokiškio rajono savivaldybės kontroliuojamų bendrovių, kuriose </w:t>
      </w:r>
      <w:r w:rsidRPr="006143F5">
        <w:rPr>
          <w:sz w:val="24"/>
          <w:szCs w:val="24"/>
          <w:lang w:val="lt-LT"/>
        </w:rPr>
        <w:t>akcijos ar dalis akcijų suteikia daugiau kaip ½ visų balsų šių bendrovių visuotiniame akcininkų susirinkime</w:t>
      </w:r>
      <w:r w:rsidRPr="006143F5">
        <w:rPr>
          <w:color w:val="000000"/>
          <w:sz w:val="24"/>
          <w:szCs w:val="24"/>
          <w:lang w:val="lt-LT"/>
        </w:rPr>
        <w:t>, bus patvirtintos priemonės, kuriomis bus siekiama profesionalesnio bendrovių valdymo, geresnio strateginio planavimo</w:t>
      </w:r>
      <w:r w:rsidR="000D0EA1">
        <w:rPr>
          <w:color w:val="000000"/>
          <w:sz w:val="24"/>
          <w:szCs w:val="24"/>
          <w:lang w:val="lt-LT"/>
        </w:rPr>
        <w:t xml:space="preserve"> ir vadovavimo, skaidresnės ir </w:t>
      </w:r>
      <w:r w:rsidRPr="006143F5">
        <w:rPr>
          <w:color w:val="000000"/>
          <w:sz w:val="24"/>
          <w:szCs w:val="24"/>
          <w:lang w:val="lt-LT"/>
        </w:rPr>
        <w:t>efektyvesnės bendrovių veiklos.</w:t>
      </w:r>
    </w:p>
    <w:p w14:paraId="09D104BF" w14:textId="77777777" w:rsidR="000A1C7F" w:rsidRPr="006143F5" w:rsidRDefault="000A1C7F" w:rsidP="006C182B">
      <w:pPr>
        <w:autoSpaceDE w:val="0"/>
        <w:autoSpaceDN w:val="0"/>
        <w:adjustRightInd w:val="0"/>
        <w:ind w:right="-115" w:firstLine="720"/>
        <w:jc w:val="both"/>
        <w:rPr>
          <w:b/>
          <w:sz w:val="24"/>
          <w:szCs w:val="24"/>
          <w:lang w:val="lt-LT"/>
        </w:rPr>
      </w:pPr>
      <w:r w:rsidRPr="006143F5">
        <w:rPr>
          <w:b/>
          <w:sz w:val="24"/>
          <w:szCs w:val="24"/>
          <w:lang w:val="lt-LT"/>
        </w:rPr>
        <w:t>Galimos pasekmės, priėmus siūlomą tarybos sprendimo projektą:</w:t>
      </w:r>
    </w:p>
    <w:p w14:paraId="09D104C0" w14:textId="293132FD" w:rsidR="000A1C7F" w:rsidRPr="006143F5" w:rsidRDefault="00096E51" w:rsidP="006C182B">
      <w:pPr>
        <w:ind w:right="-115" w:firstLine="720"/>
        <w:jc w:val="both"/>
        <w:rPr>
          <w:bCs/>
          <w:sz w:val="24"/>
          <w:szCs w:val="24"/>
          <w:lang w:val="lt-LT"/>
        </w:rPr>
      </w:pPr>
      <w:r>
        <w:rPr>
          <w:b/>
          <w:sz w:val="24"/>
          <w:szCs w:val="24"/>
          <w:lang w:val="lt-LT"/>
        </w:rPr>
        <w:t>t</w:t>
      </w:r>
      <w:r w:rsidR="000A1C7F" w:rsidRPr="006143F5">
        <w:rPr>
          <w:b/>
          <w:sz w:val="24"/>
          <w:szCs w:val="24"/>
          <w:lang w:val="lt-LT"/>
        </w:rPr>
        <w:t xml:space="preserve">eigiamos </w:t>
      </w:r>
      <w:r w:rsidR="000A1C7F" w:rsidRPr="006143F5">
        <w:rPr>
          <w:sz w:val="24"/>
          <w:szCs w:val="24"/>
          <w:lang w:val="lt-LT"/>
        </w:rPr>
        <w:t>– bus nustatyta vieninga Rokiškio rajono savivaldybės kontroliuojamų bendrovių valdysenos politika, kuri formuos teigiamą visuomenės nuomonę apie savivaldybę</w:t>
      </w:r>
      <w:r>
        <w:rPr>
          <w:sz w:val="24"/>
          <w:szCs w:val="24"/>
          <w:lang w:val="lt-LT"/>
        </w:rPr>
        <w:t>;</w:t>
      </w:r>
    </w:p>
    <w:p w14:paraId="09D104C1" w14:textId="78C41DEC" w:rsidR="000A1C7F" w:rsidRPr="006143F5" w:rsidRDefault="00096E51" w:rsidP="006C182B">
      <w:pPr>
        <w:ind w:right="-115" w:firstLine="720"/>
        <w:jc w:val="both"/>
        <w:rPr>
          <w:b/>
          <w:bCs/>
          <w:sz w:val="24"/>
          <w:szCs w:val="24"/>
          <w:lang w:val="lt-LT"/>
        </w:rPr>
      </w:pPr>
      <w:r>
        <w:rPr>
          <w:b/>
          <w:bCs/>
          <w:sz w:val="24"/>
          <w:szCs w:val="24"/>
          <w:lang w:val="lt-LT"/>
        </w:rPr>
        <w:t>n</w:t>
      </w:r>
      <w:r w:rsidR="000A1C7F" w:rsidRPr="006143F5">
        <w:rPr>
          <w:b/>
          <w:bCs/>
          <w:sz w:val="24"/>
          <w:szCs w:val="24"/>
          <w:lang w:val="lt-LT"/>
        </w:rPr>
        <w:t xml:space="preserve">eigiamos – </w:t>
      </w:r>
      <w:r w:rsidR="000A1C7F" w:rsidRPr="006143F5">
        <w:rPr>
          <w:bCs/>
          <w:sz w:val="24"/>
          <w:szCs w:val="24"/>
          <w:lang w:val="lt-LT"/>
        </w:rPr>
        <w:t>nebus</w:t>
      </w:r>
      <w:r>
        <w:rPr>
          <w:bCs/>
          <w:sz w:val="24"/>
          <w:szCs w:val="24"/>
          <w:lang w:val="lt-LT"/>
        </w:rPr>
        <w:t>.</w:t>
      </w:r>
    </w:p>
    <w:p w14:paraId="09D104C2" w14:textId="77777777" w:rsidR="000A1C7F" w:rsidRPr="006143F5" w:rsidRDefault="000A1C7F" w:rsidP="006C182B">
      <w:pPr>
        <w:pStyle w:val="Antrats"/>
        <w:tabs>
          <w:tab w:val="left" w:pos="1296"/>
        </w:tabs>
        <w:ind w:firstLine="720"/>
        <w:jc w:val="both"/>
        <w:rPr>
          <w:b/>
          <w:sz w:val="24"/>
          <w:szCs w:val="24"/>
          <w:lang w:val="lt-LT"/>
        </w:rPr>
      </w:pPr>
      <w:r w:rsidRPr="006143F5">
        <w:rPr>
          <w:b/>
          <w:sz w:val="24"/>
          <w:szCs w:val="24"/>
          <w:lang w:val="lt-LT"/>
        </w:rPr>
        <w:t>Kokia sprendimo nauda Rokiškio rajono gyventojams.</w:t>
      </w:r>
    </w:p>
    <w:p w14:paraId="09D104C3" w14:textId="77777777" w:rsidR="000A1C7F" w:rsidRPr="006143F5" w:rsidRDefault="000A1C7F" w:rsidP="006C182B">
      <w:pPr>
        <w:pStyle w:val="Antrats"/>
        <w:tabs>
          <w:tab w:val="left" w:pos="1296"/>
        </w:tabs>
        <w:ind w:firstLine="720"/>
        <w:jc w:val="both"/>
        <w:rPr>
          <w:sz w:val="24"/>
          <w:szCs w:val="24"/>
          <w:lang w:val="lt-LT"/>
        </w:rPr>
      </w:pPr>
      <w:r w:rsidRPr="006143F5">
        <w:rPr>
          <w:sz w:val="24"/>
          <w:szCs w:val="24"/>
          <w:lang w:val="lt-LT"/>
        </w:rPr>
        <w:t>Bendrovių valdysenos principų įdiegimas turės įtakos gyventojams teikiamų paslaugų kokybei.</w:t>
      </w:r>
    </w:p>
    <w:p w14:paraId="09D104C4" w14:textId="77777777" w:rsidR="000A1C7F" w:rsidRPr="006143F5" w:rsidRDefault="000A1C7F" w:rsidP="006C182B">
      <w:pPr>
        <w:ind w:firstLine="720"/>
        <w:jc w:val="both"/>
        <w:rPr>
          <w:sz w:val="24"/>
          <w:szCs w:val="24"/>
          <w:lang w:val="lt-LT"/>
        </w:rPr>
      </w:pPr>
      <w:r w:rsidRPr="006143F5">
        <w:rPr>
          <w:b/>
          <w:bCs/>
          <w:sz w:val="24"/>
          <w:szCs w:val="24"/>
          <w:lang w:val="lt-LT"/>
        </w:rPr>
        <w:t>Finansavimo šaltiniai ir lėšų poreikis</w:t>
      </w:r>
      <w:r w:rsidRPr="006143F5">
        <w:rPr>
          <w:sz w:val="24"/>
          <w:szCs w:val="24"/>
          <w:lang w:val="lt-LT"/>
        </w:rPr>
        <w:t>.</w:t>
      </w:r>
    </w:p>
    <w:p w14:paraId="09D104C5" w14:textId="77777777" w:rsidR="000A1C7F" w:rsidRPr="006143F5" w:rsidRDefault="000A1C7F" w:rsidP="006C182B">
      <w:pPr>
        <w:ind w:firstLine="720"/>
        <w:jc w:val="both"/>
        <w:rPr>
          <w:sz w:val="24"/>
          <w:szCs w:val="24"/>
          <w:lang w:val="lt-LT"/>
        </w:rPr>
      </w:pPr>
      <w:r w:rsidRPr="006143F5">
        <w:rPr>
          <w:sz w:val="24"/>
          <w:szCs w:val="24"/>
          <w:lang w:val="lt-LT"/>
        </w:rPr>
        <w:t xml:space="preserve">Nenumatoma. </w:t>
      </w:r>
    </w:p>
    <w:p w14:paraId="09D104C6" w14:textId="77777777" w:rsidR="000A1C7F" w:rsidRPr="006143F5" w:rsidRDefault="000A1C7F" w:rsidP="006C182B">
      <w:pPr>
        <w:ind w:firstLine="720"/>
        <w:jc w:val="both"/>
        <w:rPr>
          <w:sz w:val="24"/>
          <w:szCs w:val="24"/>
          <w:lang w:val="lt-LT"/>
        </w:rPr>
      </w:pPr>
      <w:r w:rsidRPr="006143F5">
        <w:rPr>
          <w:b/>
          <w:bCs/>
          <w:color w:val="000000"/>
          <w:sz w:val="24"/>
          <w:szCs w:val="24"/>
          <w:lang w:val="lt-LT"/>
        </w:rPr>
        <w:t>Suderinamumas su Lietuvos Respublikos galiojančiais teisės norminiais aktais</w:t>
      </w:r>
    </w:p>
    <w:p w14:paraId="09D104C7" w14:textId="77777777" w:rsidR="000A1C7F" w:rsidRPr="006143F5" w:rsidRDefault="000A1C7F" w:rsidP="006C182B">
      <w:pPr>
        <w:ind w:firstLine="720"/>
        <w:jc w:val="both"/>
        <w:rPr>
          <w:color w:val="000000"/>
          <w:sz w:val="24"/>
          <w:szCs w:val="24"/>
          <w:lang w:val="lt-LT"/>
        </w:rPr>
      </w:pPr>
      <w:r w:rsidRPr="006143F5">
        <w:rPr>
          <w:color w:val="000000"/>
          <w:sz w:val="24"/>
          <w:szCs w:val="24"/>
          <w:lang w:val="lt-LT"/>
        </w:rPr>
        <w:t>Projektas neprieštarauja galiojantiems teisės aktams.</w:t>
      </w:r>
    </w:p>
    <w:p w14:paraId="09D104C8" w14:textId="77777777" w:rsidR="000A1C7F" w:rsidRPr="006143F5" w:rsidRDefault="000A1C7F" w:rsidP="006C182B">
      <w:pPr>
        <w:ind w:firstLine="720"/>
        <w:jc w:val="both"/>
        <w:rPr>
          <w:color w:val="000000"/>
          <w:sz w:val="24"/>
          <w:szCs w:val="24"/>
          <w:lang w:val="lt-LT"/>
        </w:rPr>
      </w:pPr>
      <w:r w:rsidRPr="006143F5">
        <w:rPr>
          <w:b/>
          <w:color w:val="000000"/>
          <w:sz w:val="24"/>
          <w:szCs w:val="24"/>
          <w:lang w:val="lt-LT"/>
        </w:rPr>
        <w:lastRenderedPageBreak/>
        <w:t>Antikorupcinis vertinimas.</w:t>
      </w:r>
      <w:r w:rsidRPr="006143F5">
        <w:rPr>
          <w:color w:val="000000"/>
          <w:sz w:val="24"/>
          <w:szCs w:val="24"/>
          <w:lang w:val="lt-LT"/>
        </w:rPr>
        <w:t xml:space="preserve"> </w:t>
      </w:r>
    </w:p>
    <w:p w14:paraId="09D104C9" w14:textId="77777777" w:rsidR="000A1C7F" w:rsidRPr="006143F5" w:rsidRDefault="000A1C7F" w:rsidP="006C182B">
      <w:pPr>
        <w:ind w:firstLine="720"/>
        <w:jc w:val="both"/>
        <w:rPr>
          <w:color w:val="000000"/>
          <w:sz w:val="24"/>
          <w:szCs w:val="24"/>
          <w:lang w:val="lt-LT"/>
        </w:rPr>
      </w:pPr>
      <w:r w:rsidRPr="006143F5">
        <w:rPr>
          <w:color w:val="000000"/>
          <w:sz w:val="24"/>
          <w:szCs w:val="24"/>
          <w:lang w:val="lt-LT"/>
        </w:rPr>
        <w:t xml:space="preserve">Teisės akte nenumatoma reguliuoti visuomeninių santykių, susijusių su </w:t>
      </w:r>
      <w:r w:rsidRPr="006143F5">
        <w:rPr>
          <w:sz w:val="24"/>
          <w:szCs w:val="24"/>
          <w:lang w:val="lt-LT"/>
        </w:rPr>
        <w:t>Lietuvos Respublikos k</w:t>
      </w:r>
      <w:r w:rsidRPr="006143F5">
        <w:rPr>
          <w:color w:val="000000"/>
          <w:sz w:val="24"/>
          <w:szCs w:val="24"/>
          <w:lang w:val="lt-LT"/>
        </w:rPr>
        <w:t>orupcijos prevencijos įstatymo 8 straipsnio 1 dalyje numatytais veiksniais, todėl teisės aktas nevertintinas antikorupciniu požiūriu.</w:t>
      </w:r>
    </w:p>
    <w:p w14:paraId="09D104CA" w14:textId="77777777" w:rsidR="000A1C7F" w:rsidRPr="006143F5" w:rsidRDefault="000A1C7F" w:rsidP="006C182B">
      <w:pPr>
        <w:ind w:right="-115"/>
        <w:jc w:val="both"/>
        <w:rPr>
          <w:sz w:val="24"/>
          <w:szCs w:val="24"/>
          <w:lang w:val="lt-LT"/>
        </w:rPr>
      </w:pPr>
    </w:p>
    <w:p w14:paraId="09D104CB" w14:textId="77777777" w:rsidR="000A1C7F" w:rsidRPr="006143F5" w:rsidRDefault="000A1C7F" w:rsidP="006C182B">
      <w:pPr>
        <w:jc w:val="both"/>
        <w:rPr>
          <w:sz w:val="24"/>
          <w:szCs w:val="24"/>
          <w:lang w:val="lt-LT"/>
        </w:rPr>
      </w:pPr>
    </w:p>
    <w:p w14:paraId="09D104CC" w14:textId="77777777" w:rsidR="000A1C7F" w:rsidRPr="006143F5" w:rsidRDefault="000A1C7F" w:rsidP="006C182B">
      <w:pPr>
        <w:jc w:val="both"/>
        <w:rPr>
          <w:sz w:val="24"/>
          <w:szCs w:val="24"/>
          <w:lang w:val="lt-LT"/>
        </w:rPr>
      </w:pPr>
    </w:p>
    <w:p w14:paraId="09D104CD" w14:textId="77777777" w:rsidR="000A1C7F" w:rsidRPr="006143F5" w:rsidRDefault="000A1C7F" w:rsidP="006C182B">
      <w:pPr>
        <w:jc w:val="both"/>
        <w:rPr>
          <w:sz w:val="24"/>
          <w:szCs w:val="24"/>
          <w:lang w:val="lt-LT"/>
        </w:rPr>
      </w:pPr>
    </w:p>
    <w:p w14:paraId="09D104CE" w14:textId="77777777" w:rsidR="000A1C7F" w:rsidRPr="006143F5" w:rsidRDefault="000A1C7F" w:rsidP="006C182B">
      <w:pPr>
        <w:jc w:val="both"/>
        <w:rPr>
          <w:sz w:val="24"/>
          <w:szCs w:val="24"/>
          <w:lang w:val="lt-LT"/>
        </w:rPr>
      </w:pPr>
      <w:r w:rsidRPr="006143F5">
        <w:rPr>
          <w:sz w:val="24"/>
          <w:szCs w:val="24"/>
          <w:lang w:val="lt-LT"/>
        </w:rPr>
        <w:t>Turto valdymo ir ūkio skyriaus vedėjo pavaduotoja</w:t>
      </w:r>
      <w:r w:rsidRPr="006143F5">
        <w:rPr>
          <w:sz w:val="24"/>
          <w:szCs w:val="24"/>
          <w:lang w:val="lt-LT"/>
        </w:rPr>
        <w:tab/>
      </w:r>
      <w:r w:rsidRPr="006143F5">
        <w:rPr>
          <w:sz w:val="24"/>
          <w:szCs w:val="24"/>
          <w:lang w:val="lt-LT"/>
        </w:rPr>
        <w:tab/>
        <w:t>Violeta Bieliūnaitė-Vanagienė</w:t>
      </w:r>
    </w:p>
    <w:p w14:paraId="09D104CF" w14:textId="77777777" w:rsidR="00685305" w:rsidRPr="006143F5" w:rsidRDefault="00685305" w:rsidP="006C182B">
      <w:pPr>
        <w:ind w:firstLine="720"/>
        <w:jc w:val="both"/>
        <w:rPr>
          <w:sz w:val="24"/>
          <w:szCs w:val="24"/>
          <w:lang w:val="lt-LT"/>
        </w:rPr>
      </w:pPr>
    </w:p>
    <w:sectPr w:rsidR="00685305" w:rsidRPr="006143F5" w:rsidSect="00F50552">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04D2" w14:textId="77777777" w:rsidR="007A6799" w:rsidRDefault="007A6799">
      <w:r>
        <w:separator/>
      </w:r>
    </w:p>
  </w:endnote>
  <w:endnote w:type="continuationSeparator" w:id="0">
    <w:p w14:paraId="09D104D3" w14:textId="77777777" w:rsidR="007A6799" w:rsidRDefault="007A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04D0" w14:textId="77777777" w:rsidR="007A6799" w:rsidRDefault="007A6799">
      <w:r>
        <w:separator/>
      </w:r>
    </w:p>
  </w:footnote>
  <w:footnote w:type="continuationSeparator" w:id="0">
    <w:p w14:paraId="09D104D1" w14:textId="77777777" w:rsidR="007A6799" w:rsidRDefault="007A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04D4" w14:textId="14C2C7A3" w:rsidR="00EB1BFB" w:rsidRDefault="00C63259" w:rsidP="00EB1BFB">
    <w:pPr>
      <w:framePr w:h="0" w:hSpace="180" w:wrap="around" w:vAnchor="text" w:hAnchor="page" w:x="5905" w:y="12"/>
    </w:pPr>
    <w:r>
      <w:rPr>
        <w:noProof/>
        <w:lang w:val="en-GB" w:eastAsia="en-GB"/>
      </w:rPr>
      <w:drawing>
        <wp:inline distT="0" distB="0" distL="0" distR="0" wp14:anchorId="09D104DD" wp14:editId="4A435939">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D104D5" w14:textId="77777777" w:rsidR="00EB1BFB" w:rsidRDefault="00EB1BFB" w:rsidP="00EB1BFB"/>
  <w:p w14:paraId="09D104D6" w14:textId="77777777" w:rsidR="00EB1BFB" w:rsidRDefault="00EB1BFB" w:rsidP="00EB1BFB"/>
  <w:p w14:paraId="09D104D7"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09D104D8" w14:textId="77777777" w:rsidR="00EB1BFB" w:rsidRDefault="00EB1BFB" w:rsidP="00EB1BFB">
    <w:pPr>
      <w:rPr>
        <w:rFonts w:ascii="TimesLT" w:hAnsi="TimesLT"/>
        <w:b/>
        <w:sz w:val="24"/>
      </w:rPr>
    </w:pPr>
    <w:r>
      <w:rPr>
        <w:rFonts w:ascii="TimesLT" w:hAnsi="TimesLT"/>
        <w:b/>
        <w:sz w:val="24"/>
      </w:rPr>
      <w:t xml:space="preserve">          </w:t>
    </w:r>
  </w:p>
  <w:p w14:paraId="09D104D9" w14:textId="77777777" w:rsidR="00EB1BFB" w:rsidRDefault="00EB1BFB" w:rsidP="00EB1BFB">
    <w:pPr>
      <w:rPr>
        <w:rFonts w:ascii="TimesLT" w:hAnsi="TimesLT"/>
        <w:b/>
        <w:sz w:val="24"/>
      </w:rPr>
    </w:pPr>
  </w:p>
  <w:p w14:paraId="09D104D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9D104DB" w14:textId="77777777" w:rsidR="00EB1BFB" w:rsidRDefault="00EB1BFB" w:rsidP="00EB1BFB">
    <w:pPr>
      <w:jc w:val="center"/>
      <w:rPr>
        <w:b/>
        <w:sz w:val="26"/>
      </w:rPr>
    </w:pPr>
  </w:p>
  <w:p w14:paraId="09D104DC"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3BA44067"/>
    <w:multiLevelType w:val="hybridMultilevel"/>
    <w:tmpl w:val="670A4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60F84"/>
    <w:rsid w:val="00063913"/>
    <w:rsid w:val="00066318"/>
    <w:rsid w:val="0007173C"/>
    <w:rsid w:val="0009108A"/>
    <w:rsid w:val="0009681C"/>
    <w:rsid w:val="00096E51"/>
    <w:rsid w:val="000A1C7F"/>
    <w:rsid w:val="000B14B8"/>
    <w:rsid w:val="000C3775"/>
    <w:rsid w:val="000D0EA1"/>
    <w:rsid w:val="000D5DBA"/>
    <w:rsid w:val="000E73C5"/>
    <w:rsid w:val="000F189C"/>
    <w:rsid w:val="001059F4"/>
    <w:rsid w:val="00113C20"/>
    <w:rsid w:val="00115A22"/>
    <w:rsid w:val="00123E32"/>
    <w:rsid w:val="00141128"/>
    <w:rsid w:val="00151208"/>
    <w:rsid w:val="00160015"/>
    <w:rsid w:val="00167EBF"/>
    <w:rsid w:val="0017472D"/>
    <w:rsid w:val="00182D85"/>
    <w:rsid w:val="00194AE2"/>
    <w:rsid w:val="001A31E1"/>
    <w:rsid w:val="001D0607"/>
    <w:rsid w:val="001E0E00"/>
    <w:rsid w:val="001E7330"/>
    <w:rsid w:val="001E755B"/>
    <w:rsid w:val="00222EE9"/>
    <w:rsid w:val="00225CBE"/>
    <w:rsid w:val="00232EFA"/>
    <w:rsid w:val="00242871"/>
    <w:rsid w:val="002617A8"/>
    <w:rsid w:val="0027212E"/>
    <w:rsid w:val="002C46C5"/>
    <w:rsid w:val="002C65A7"/>
    <w:rsid w:val="002C6905"/>
    <w:rsid w:val="002E5FB7"/>
    <w:rsid w:val="00300E88"/>
    <w:rsid w:val="003018A7"/>
    <w:rsid w:val="00302C6F"/>
    <w:rsid w:val="003160B8"/>
    <w:rsid w:val="00331A00"/>
    <w:rsid w:val="0033423F"/>
    <w:rsid w:val="00340CB9"/>
    <w:rsid w:val="00341FDA"/>
    <w:rsid w:val="00347471"/>
    <w:rsid w:val="00354970"/>
    <w:rsid w:val="00356160"/>
    <w:rsid w:val="00390C0C"/>
    <w:rsid w:val="00392C7C"/>
    <w:rsid w:val="003A2F5A"/>
    <w:rsid w:val="003D0DC3"/>
    <w:rsid w:val="003D12A5"/>
    <w:rsid w:val="003E505E"/>
    <w:rsid w:val="00404A3A"/>
    <w:rsid w:val="004103E2"/>
    <w:rsid w:val="00417114"/>
    <w:rsid w:val="004331CD"/>
    <w:rsid w:val="00441928"/>
    <w:rsid w:val="00453D4D"/>
    <w:rsid w:val="00454130"/>
    <w:rsid w:val="0046177A"/>
    <w:rsid w:val="00477AF4"/>
    <w:rsid w:val="00485052"/>
    <w:rsid w:val="004855CF"/>
    <w:rsid w:val="004932C6"/>
    <w:rsid w:val="004A710C"/>
    <w:rsid w:val="004B0B49"/>
    <w:rsid w:val="004B3D17"/>
    <w:rsid w:val="004B6BF3"/>
    <w:rsid w:val="004C0344"/>
    <w:rsid w:val="004D7066"/>
    <w:rsid w:val="004E06EB"/>
    <w:rsid w:val="004E0E9B"/>
    <w:rsid w:val="004F6163"/>
    <w:rsid w:val="00500B7A"/>
    <w:rsid w:val="00501363"/>
    <w:rsid w:val="005112D7"/>
    <w:rsid w:val="00517630"/>
    <w:rsid w:val="0052046F"/>
    <w:rsid w:val="00563489"/>
    <w:rsid w:val="00567E3B"/>
    <w:rsid w:val="00590F26"/>
    <w:rsid w:val="00591FDB"/>
    <w:rsid w:val="005B114A"/>
    <w:rsid w:val="005B3ABB"/>
    <w:rsid w:val="005C31AB"/>
    <w:rsid w:val="005C713C"/>
    <w:rsid w:val="005E2CEC"/>
    <w:rsid w:val="005E3E10"/>
    <w:rsid w:val="005E4261"/>
    <w:rsid w:val="005E4F26"/>
    <w:rsid w:val="005F677C"/>
    <w:rsid w:val="006039DD"/>
    <w:rsid w:val="006118F5"/>
    <w:rsid w:val="006143F5"/>
    <w:rsid w:val="00646505"/>
    <w:rsid w:val="00653FA4"/>
    <w:rsid w:val="0067194A"/>
    <w:rsid w:val="006725AC"/>
    <w:rsid w:val="00672A5D"/>
    <w:rsid w:val="00685305"/>
    <w:rsid w:val="00690CB6"/>
    <w:rsid w:val="00691676"/>
    <w:rsid w:val="00691918"/>
    <w:rsid w:val="00693546"/>
    <w:rsid w:val="006A3A94"/>
    <w:rsid w:val="006A760B"/>
    <w:rsid w:val="006B7F35"/>
    <w:rsid w:val="006C182B"/>
    <w:rsid w:val="006D1EAF"/>
    <w:rsid w:val="006D512D"/>
    <w:rsid w:val="006E5D6C"/>
    <w:rsid w:val="006F4E3A"/>
    <w:rsid w:val="00720A34"/>
    <w:rsid w:val="00750E41"/>
    <w:rsid w:val="007526F8"/>
    <w:rsid w:val="007652C4"/>
    <w:rsid w:val="007709C9"/>
    <w:rsid w:val="0077243A"/>
    <w:rsid w:val="00773E71"/>
    <w:rsid w:val="00784447"/>
    <w:rsid w:val="00796503"/>
    <w:rsid w:val="007A6799"/>
    <w:rsid w:val="007B395B"/>
    <w:rsid w:val="007F1F73"/>
    <w:rsid w:val="00810426"/>
    <w:rsid w:val="008164A4"/>
    <w:rsid w:val="00817691"/>
    <w:rsid w:val="00823AEF"/>
    <w:rsid w:val="0084292A"/>
    <w:rsid w:val="0087190E"/>
    <w:rsid w:val="00875CFE"/>
    <w:rsid w:val="008806C0"/>
    <w:rsid w:val="008835DD"/>
    <w:rsid w:val="00887A0A"/>
    <w:rsid w:val="008A098D"/>
    <w:rsid w:val="008B2E0B"/>
    <w:rsid w:val="008D3F4E"/>
    <w:rsid w:val="008E1D09"/>
    <w:rsid w:val="008E7635"/>
    <w:rsid w:val="008E7F5B"/>
    <w:rsid w:val="008F34FA"/>
    <w:rsid w:val="008F6439"/>
    <w:rsid w:val="008F78F4"/>
    <w:rsid w:val="00917406"/>
    <w:rsid w:val="009330E9"/>
    <w:rsid w:val="009339A7"/>
    <w:rsid w:val="009518ED"/>
    <w:rsid w:val="0095276E"/>
    <w:rsid w:val="00974984"/>
    <w:rsid w:val="00992575"/>
    <w:rsid w:val="009A075F"/>
    <w:rsid w:val="009C1F16"/>
    <w:rsid w:val="009C7E4B"/>
    <w:rsid w:val="009D2202"/>
    <w:rsid w:val="009D4413"/>
    <w:rsid w:val="009D61DA"/>
    <w:rsid w:val="009E639F"/>
    <w:rsid w:val="009E6DF5"/>
    <w:rsid w:val="00A20627"/>
    <w:rsid w:val="00A3141E"/>
    <w:rsid w:val="00A46295"/>
    <w:rsid w:val="00A479BA"/>
    <w:rsid w:val="00A6434C"/>
    <w:rsid w:val="00A671F0"/>
    <w:rsid w:val="00A764F4"/>
    <w:rsid w:val="00A80E71"/>
    <w:rsid w:val="00AB7FC3"/>
    <w:rsid w:val="00AC6EFA"/>
    <w:rsid w:val="00AD5A57"/>
    <w:rsid w:val="00AD70CD"/>
    <w:rsid w:val="00AE031E"/>
    <w:rsid w:val="00AE1E3D"/>
    <w:rsid w:val="00AF414B"/>
    <w:rsid w:val="00AF589A"/>
    <w:rsid w:val="00AF7B54"/>
    <w:rsid w:val="00B018F1"/>
    <w:rsid w:val="00B0723C"/>
    <w:rsid w:val="00B131D9"/>
    <w:rsid w:val="00B21FA0"/>
    <w:rsid w:val="00B36D5C"/>
    <w:rsid w:val="00B52CC9"/>
    <w:rsid w:val="00B559AC"/>
    <w:rsid w:val="00B97F56"/>
    <w:rsid w:val="00BB182B"/>
    <w:rsid w:val="00BB2378"/>
    <w:rsid w:val="00BE221E"/>
    <w:rsid w:val="00BE2988"/>
    <w:rsid w:val="00BE5806"/>
    <w:rsid w:val="00BF1C9E"/>
    <w:rsid w:val="00BF2093"/>
    <w:rsid w:val="00C03ADD"/>
    <w:rsid w:val="00C223F8"/>
    <w:rsid w:val="00C47580"/>
    <w:rsid w:val="00C63259"/>
    <w:rsid w:val="00C85C35"/>
    <w:rsid w:val="00C9376D"/>
    <w:rsid w:val="00C9496E"/>
    <w:rsid w:val="00CA536C"/>
    <w:rsid w:val="00CB3BC9"/>
    <w:rsid w:val="00CB4ED3"/>
    <w:rsid w:val="00CC5051"/>
    <w:rsid w:val="00CE5936"/>
    <w:rsid w:val="00CE5B5D"/>
    <w:rsid w:val="00D34917"/>
    <w:rsid w:val="00D5598B"/>
    <w:rsid w:val="00D61906"/>
    <w:rsid w:val="00D86D81"/>
    <w:rsid w:val="00DA23AA"/>
    <w:rsid w:val="00DB0B78"/>
    <w:rsid w:val="00DB1865"/>
    <w:rsid w:val="00DC2729"/>
    <w:rsid w:val="00DD3E93"/>
    <w:rsid w:val="00DE7310"/>
    <w:rsid w:val="00DE738F"/>
    <w:rsid w:val="00DF4412"/>
    <w:rsid w:val="00E00ADE"/>
    <w:rsid w:val="00E0333F"/>
    <w:rsid w:val="00E17609"/>
    <w:rsid w:val="00E248A1"/>
    <w:rsid w:val="00E30372"/>
    <w:rsid w:val="00E33810"/>
    <w:rsid w:val="00E37190"/>
    <w:rsid w:val="00E50810"/>
    <w:rsid w:val="00E56780"/>
    <w:rsid w:val="00E750C3"/>
    <w:rsid w:val="00E80E31"/>
    <w:rsid w:val="00E90EF5"/>
    <w:rsid w:val="00EA00AB"/>
    <w:rsid w:val="00EA0FF6"/>
    <w:rsid w:val="00EA1269"/>
    <w:rsid w:val="00EA6C5D"/>
    <w:rsid w:val="00EB1763"/>
    <w:rsid w:val="00EB1BFB"/>
    <w:rsid w:val="00ED72CC"/>
    <w:rsid w:val="00ED7375"/>
    <w:rsid w:val="00EE0CD3"/>
    <w:rsid w:val="00EE3E06"/>
    <w:rsid w:val="00EF10B1"/>
    <w:rsid w:val="00F0341A"/>
    <w:rsid w:val="00F07DFB"/>
    <w:rsid w:val="00F133B4"/>
    <w:rsid w:val="00F13C67"/>
    <w:rsid w:val="00F224BB"/>
    <w:rsid w:val="00F306A5"/>
    <w:rsid w:val="00F37F01"/>
    <w:rsid w:val="00F43D20"/>
    <w:rsid w:val="00F50552"/>
    <w:rsid w:val="00F548C7"/>
    <w:rsid w:val="00F9457F"/>
    <w:rsid w:val="00FA4C58"/>
    <w:rsid w:val="00FB5EEB"/>
    <w:rsid w:val="00FC465B"/>
    <w:rsid w:val="00FC4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9D1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7302">
      <w:bodyDiv w:val="1"/>
      <w:marLeft w:val="0"/>
      <w:marRight w:val="0"/>
      <w:marTop w:val="0"/>
      <w:marBottom w:val="0"/>
      <w:divBdr>
        <w:top w:val="none" w:sz="0" w:space="0" w:color="auto"/>
        <w:left w:val="none" w:sz="0" w:space="0" w:color="auto"/>
        <w:bottom w:val="none" w:sz="0" w:space="0" w:color="auto"/>
        <w:right w:val="none" w:sz="0" w:space="0" w:color="auto"/>
      </w:divBdr>
    </w:div>
    <w:div w:id="1043020112">
      <w:bodyDiv w:val="1"/>
      <w:marLeft w:val="0"/>
      <w:marRight w:val="0"/>
      <w:marTop w:val="0"/>
      <w:marBottom w:val="0"/>
      <w:divBdr>
        <w:top w:val="none" w:sz="0" w:space="0" w:color="auto"/>
        <w:left w:val="none" w:sz="0" w:space="0" w:color="auto"/>
        <w:bottom w:val="none" w:sz="0" w:space="0" w:color="auto"/>
        <w:right w:val="none" w:sz="0" w:space="0" w:color="auto"/>
      </w:divBdr>
    </w:div>
    <w:div w:id="15072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CBD4B-5B83-4336-874C-92B412FD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10</Pages>
  <Words>4160</Words>
  <Characters>23716</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27821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2018-12-14T06:57:00Z</dcterms:created>
  <dcterms:modified xsi:type="dcterms:W3CDTF">2018-12-14T06:57:00Z</dcterms:modified>
</cp:coreProperties>
</file>