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E0" w:rsidRPr="00231748" w:rsidRDefault="00B71FE0" w:rsidP="00231748">
      <w:pPr>
        <w:spacing w:after="0" w:line="240" w:lineRule="auto"/>
        <w:jc w:val="right"/>
        <w:rPr>
          <w:rFonts w:ascii="Times New Roman" w:hAnsi="Times New Roman"/>
          <w:b/>
          <w:sz w:val="24"/>
          <w:szCs w:val="24"/>
          <w:lang w:eastAsia="lt-LT"/>
        </w:rPr>
      </w:pPr>
      <w:r w:rsidRPr="00FD418D">
        <w:rPr>
          <w:rFonts w:ascii="Times New Roman" w:hAnsi="Times New Roman"/>
          <w:sz w:val="24"/>
          <w:szCs w:val="24"/>
          <w:lang w:eastAsia="lt-LT"/>
        </w:rPr>
        <w:t>Projektas</w:t>
      </w:r>
    </w:p>
    <w:p w:rsidR="00B71FE0" w:rsidRPr="00FD418D" w:rsidRDefault="00B71FE0" w:rsidP="004222ED">
      <w:pPr>
        <w:spacing w:after="0" w:line="240" w:lineRule="auto"/>
        <w:jc w:val="center"/>
        <w:rPr>
          <w:rFonts w:ascii="Times New Roman" w:hAnsi="Times New Roman"/>
          <w:b/>
          <w:sz w:val="24"/>
          <w:szCs w:val="24"/>
          <w:lang w:eastAsia="lt-LT"/>
        </w:rPr>
      </w:pPr>
      <w:r w:rsidRPr="00FD418D">
        <w:rPr>
          <w:rFonts w:ascii="Times New Roman" w:hAnsi="Times New Roman"/>
          <w:b/>
          <w:sz w:val="24"/>
          <w:szCs w:val="24"/>
          <w:lang w:eastAsia="lt-LT"/>
        </w:rPr>
        <w:t>ROKIŠKIO RAJONO SAVIVALDYBĖS TARYBA</w:t>
      </w:r>
    </w:p>
    <w:p w:rsidR="00B71FE0" w:rsidRPr="00FD418D" w:rsidRDefault="00B71FE0" w:rsidP="004222ED">
      <w:pPr>
        <w:spacing w:after="0" w:line="240" w:lineRule="auto"/>
        <w:jc w:val="center"/>
        <w:rPr>
          <w:rFonts w:ascii="Times New Roman" w:hAnsi="Times New Roman"/>
          <w:b/>
          <w:sz w:val="24"/>
          <w:szCs w:val="24"/>
          <w:lang w:eastAsia="lt-LT"/>
        </w:rPr>
      </w:pPr>
    </w:p>
    <w:p w:rsidR="00B71FE0" w:rsidRPr="00FD418D" w:rsidRDefault="00B71FE0" w:rsidP="004222ED">
      <w:pPr>
        <w:spacing w:after="0" w:line="240" w:lineRule="auto"/>
        <w:jc w:val="center"/>
        <w:rPr>
          <w:rFonts w:ascii="Times New Roman" w:hAnsi="Times New Roman"/>
          <w:b/>
          <w:sz w:val="24"/>
          <w:szCs w:val="24"/>
          <w:lang w:eastAsia="lt-LT"/>
        </w:rPr>
      </w:pPr>
      <w:r w:rsidRPr="00FD418D">
        <w:rPr>
          <w:rFonts w:ascii="Times New Roman" w:hAnsi="Times New Roman"/>
          <w:b/>
          <w:sz w:val="24"/>
          <w:szCs w:val="24"/>
          <w:lang w:eastAsia="lt-LT"/>
        </w:rPr>
        <w:t>S P R E N D I M A S</w:t>
      </w:r>
    </w:p>
    <w:p w:rsidR="00B71FE0" w:rsidRPr="00FD418D" w:rsidRDefault="00B71FE0" w:rsidP="004222ED">
      <w:pPr>
        <w:spacing w:after="0" w:line="240" w:lineRule="auto"/>
        <w:jc w:val="center"/>
        <w:rPr>
          <w:rFonts w:ascii="Times New Roman" w:hAnsi="Times New Roman"/>
          <w:b/>
          <w:bCs/>
          <w:sz w:val="24"/>
          <w:szCs w:val="24"/>
          <w:lang w:eastAsia="lt-LT"/>
        </w:rPr>
      </w:pPr>
      <w:bookmarkStart w:id="0" w:name="_GoBack"/>
      <w:r w:rsidRPr="00FD418D">
        <w:rPr>
          <w:rFonts w:ascii="Times New Roman" w:hAnsi="Times New Roman"/>
          <w:b/>
          <w:bCs/>
          <w:sz w:val="24"/>
          <w:szCs w:val="24"/>
          <w:lang w:eastAsia="lt-LT"/>
        </w:rPr>
        <w:t xml:space="preserve">DĖL NERŪKYMO ZONŲ </w:t>
      </w:r>
      <w:r w:rsidR="009C5F11">
        <w:rPr>
          <w:rFonts w:ascii="Times New Roman" w:hAnsi="Times New Roman"/>
          <w:b/>
          <w:bCs/>
          <w:sz w:val="24"/>
          <w:szCs w:val="24"/>
          <w:lang w:eastAsia="lt-LT"/>
        </w:rPr>
        <w:t xml:space="preserve">ROKIŠKIO MIESTE </w:t>
      </w:r>
      <w:r w:rsidRPr="00FD418D">
        <w:rPr>
          <w:rFonts w:ascii="Times New Roman" w:hAnsi="Times New Roman"/>
          <w:b/>
          <w:bCs/>
          <w:sz w:val="24"/>
          <w:szCs w:val="24"/>
          <w:lang w:eastAsia="lt-LT"/>
        </w:rPr>
        <w:t>NUSTATYMO</w:t>
      </w:r>
      <w:r w:rsidR="00E778F2">
        <w:rPr>
          <w:rFonts w:ascii="Times New Roman" w:hAnsi="Times New Roman"/>
          <w:b/>
          <w:bCs/>
          <w:sz w:val="24"/>
          <w:szCs w:val="24"/>
          <w:lang w:eastAsia="lt-LT"/>
        </w:rPr>
        <w:t xml:space="preserve"> </w:t>
      </w:r>
    </w:p>
    <w:bookmarkEnd w:id="0"/>
    <w:p w:rsidR="00B71FE0" w:rsidRPr="00FD418D" w:rsidRDefault="00B71FE0" w:rsidP="004222ED">
      <w:pPr>
        <w:spacing w:after="0" w:line="240" w:lineRule="auto"/>
        <w:jc w:val="center"/>
        <w:rPr>
          <w:rFonts w:ascii="Times New Roman" w:hAnsi="Times New Roman"/>
          <w:sz w:val="24"/>
          <w:szCs w:val="24"/>
          <w:lang w:eastAsia="lt-LT"/>
        </w:rPr>
      </w:pPr>
    </w:p>
    <w:p w:rsidR="00B71FE0" w:rsidRPr="00FD418D" w:rsidRDefault="00B71FE0" w:rsidP="004222ED">
      <w:pPr>
        <w:spacing w:after="0" w:line="240" w:lineRule="auto"/>
        <w:jc w:val="center"/>
        <w:rPr>
          <w:rFonts w:ascii="Times New Roman" w:hAnsi="Times New Roman"/>
          <w:sz w:val="24"/>
          <w:szCs w:val="24"/>
          <w:lang w:eastAsia="lt-LT"/>
        </w:rPr>
      </w:pPr>
      <w:r w:rsidRPr="00FD418D">
        <w:rPr>
          <w:rFonts w:ascii="Times New Roman" w:hAnsi="Times New Roman"/>
          <w:sz w:val="24"/>
          <w:szCs w:val="24"/>
          <w:lang w:eastAsia="lt-LT"/>
        </w:rPr>
        <w:t>2018 m. spalio 2</w:t>
      </w:r>
      <w:r w:rsidR="00EE0962" w:rsidRPr="00FD418D">
        <w:rPr>
          <w:rFonts w:ascii="Times New Roman" w:hAnsi="Times New Roman"/>
          <w:sz w:val="24"/>
          <w:szCs w:val="24"/>
          <w:lang w:eastAsia="lt-LT"/>
        </w:rPr>
        <w:t>6</w:t>
      </w:r>
      <w:r w:rsidR="0021766E">
        <w:rPr>
          <w:rFonts w:ascii="Times New Roman" w:hAnsi="Times New Roman"/>
          <w:sz w:val="24"/>
          <w:szCs w:val="24"/>
          <w:lang w:eastAsia="lt-LT"/>
        </w:rPr>
        <w:t xml:space="preserve"> </w:t>
      </w:r>
      <w:r w:rsidRPr="00FD418D">
        <w:rPr>
          <w:rFonts w:ascii="Times New Roman" w:hAnsi="Times New Roman"/>
          <w:sz w:val="24"/>
          <w:szCs w:val="24"/>
          <w:lang w:eastAsia="lt-LT"/>
        </w:rPr>
        <w:t xml:space="preserve">d. Nr. TS-  </w:t>
      </w:r>
    </w:p>
    <w:p w:rsidR="00B71FE0" w:rsidRPr="00FD418D" w:rsidRDefault="00B71FE0" w:rsidP="004222ED">
      <w:pPr>
        <w:spacing w:after="0" w:line="240" w:lineRule="auto"/>
        <w:jc w:val="center"/>
        <w:rPr>
          <w:rFonts w:ascii="Times New Roman" w:hAnsi="Times New Roman"/>
          <w:sz w:val="24"/>
          <w:szCs w:val="24"/>
          <w:lang w:eastAsia="lt-LT"/>
        </w:rPr>
      </w:pPr>
      <w:r w:rsidRPr="00FD418D">
        <w:rPr>
          <w:rFonts w:ascii="Times New Roman" w:hAnsi="Times New Roman"/>
          <w:sz w:val="24"/>
          <w:szCs w:val="24"/>
          <w:lang w:eastAsia="lt-LT"/>
        </w:rPr>
        <w:t>Rokiškis</w:t>
      </w:r>
    </w:p>
    <w:p w:rsidR="00B71FE0" w:rsidRDefault="00B71FE0" w:rsidP="004222ED">
      <w:pPr>
        <w:spacing w:after="0" w:line="240" w:lineRule="auto"/>
        <w:jc w:val="both"/>
        <w:rPr>
          <w:rFonts w:ascii="Times New Roman" w:hAnsi="Times New Roman"/>
          <w:sz w:val="24"/>
          <w:szCs w:val="24"/>
          <w:lang w:eastAsia="lt-LT"/>
        </w:rPr>
      </w:pPr>
    </w:p>
    <w:p w:rsidR="0021766E" w:rsidRPr="00FD418D" w:rsidRDefault="0021766E" w:rsidP="004222ED">
      <w:pPr>
        <w:spacing w:after="0" w:line="240" w:lineRule="auto"/>
        <w:jc w:val="both"/>
        <w:rPr>
          <w:rFonts w:ascii="Times New Roman" w:hAnsi="Times New Roman"/>
          <w:sz w:val="24"/>
          <w:szCs w:val="24"/>
          <w:lang w:eastAsia="lt-LT"/>
        </w:rPr>
      </w:pPr>
    </w:p>
    <w:p w:rsidR="0021766E" w:rsidRDefault="00B71FE0" w:rsidP="0021766E">
      <w:pPr>
        <w:spacing w:after="0" w:line="240" w:lineRule="auto"/>
        <w:ind w:firstLine="851"/>
        <w:jc w:val="both"/>
        <w:rPr>
          <w:rFonts w:ascii="Times New Roman" w:hAnsi="Times New Roman"/>
          <w:sz w:val="24"/>
          <w:szCs w:val="24"/>
        </w:rPr>
      </w:pPr>
      <w:r w:rsidRPr="0054395B">
        <w:rPr>
          <w:rFonts w:ascii="Times New Roman" w:hAnsi="Times New Roman"/>
          <w:sz w:val="24"/>
          <w:szCs w:val="24"/>
        </w:rPr>
        <w:t>Vadovaudamasi Lietuvos Respublikos vietos savivaldos įstatymo</w:t>
      </w:r>
      <w:r w:rsidR="00AF2D0E" w:rsidRPr="0054395B">
        <w:rPr>
          <w:rFonts w:ascii="Times New Roman" w:hAnsi="Times New Roman"/>
          <w:sz w:val="24"/>
          <w:szCs w:val="24"/>
        </w:rPr>
        <w:t xml:space="preserve"> </w:t>
      </w:r>
      <w:r w:rsidR="00415EA8" w:rsidRPr="0054395B">
        <w:rPr>
          <w:rFonts w:ascii="Times New Roman" w:hAnsi="Times New Roman"/>
          <w:sz w:val="24"/>
          <w:szCs w:val="24"/>
        </w:rPr>
        <w:t xml:space="preserve">16 straipsnio 2 dalies 36 punktu ir 4 dalimi, </w:t>
      </w:r>
      <w:r w:rsidR="00AF2D0E" w:rsidRPr="0054395B">
        <w:rPr>
          <w:rFonts w:ascii="Times New Roman" w:hAnsi="Times New Roman"/>
          <w:sz w:val="24"/>
          <w:szCs w:val="24"/>
        </w:rPr>
        <w:t xml:space="preserve">18 straipsnio 1 dalimi, </w:t>
      </w:r>
      <w:r w:rsidRPr="0054395B">
        <w:rPr>
          <w:rFonts w:ascii="Times New Roman" w:hAnsi="Times New Roman"/>
          <w:sz w:val="24"/>
          <w:szCs w:val="24"/>
        </w:rPr>
        <w:t xml:space="preserve"> Lietuvos Respublikos tabako, tabako gaminių ir su jais susijusių gaminių kontrolės įstatymo 19 straipsnio 3 dalimi, Rokiškio rajono savivaldybės taryba  </w:t>
      </w:r>
    </w:p>
    <w:p w:rsidR="00D12FFD" w:rsidRPr="0054395B" w:rsidRDefault="00B71FE0" w:rsidP="0021766E">
      <w:pPr>
        <w:spacing w:after="0" w:line="240" w:lineRule="auto"/>
        <w:ind w:firstLine="851"/>
        <w:jc w:val="both"/>
        <w:rPr>
          <w:rFonts w:ascii="Times New Roman" w:hAnsi="Times New Roman"/>
          <w:sz w:val="24"/>
          <w:szCs w:val="24"/>
        </w:rPr>
      </w:pPr>
      <w:r w:rsidRPr="0054395B">
        <w:rPr>
          <w:rFonts w:ascii="Times New Roman" w:hAnsi="Times New Roman"/>
          <w:sz w:val="24"/>
          <w:szCs w:val="24"/>
        </w:rPr>
        <w:t>n u s p r e n d ž i a:</w:t>
      </w:r>
    </w:p>
    <w:p w:rsidR="00F917EE" w:rsidRPr="00F917EE" w:rsidRDefault="00D12FFD" w:rsidP="0021766E">
      <w:pPr>
        <w:spacing w:after="0" w:line="240" w:lineRule="auto"/>
        <w:ind w:firstLine="851"/>
        <w:jc w:val="both"/>
        <w:rPr>
          <w:rFonts w:ascii="Times New Roman" w:hAnsi="Times New Roman"/>
          <w:color w:val="000000"/>
          <w:sz w:val="24"/>
          <w:szCs w:val="24"/>
        </w:rPr>
      </w:pPr>
      <w:r w:rsidRPr="0054395B">
        <w:rPr>
          <w:rFonts w:ascii="Times New Roman" w:hAnsi="Times New Roman"/>
          <w:sz w:val="24"/>
          <w:szCs w:val="24"/>
        </w:rPr>
        <w:t xml:space="preserve">1. </w:t>
      </w:r>
      <w:r w:rsidR="006721C9" w:rsidRPr="0054395B">
        <w:rPr>
          <w:rFonts w:ascii="Times New Roman" w:hAnsi="Times New Roman"/>
          <w:color w:val="000000"/>
          <w:sz w:val="24"/>
          <w:szCs w:val="24"/>
        </w:rPr>
        <w:t xml:space="preserve">Uždrausti rūkyti Rokiškio </w:t>
      </w:r>
      <w:r w:rsidR="00E778F2">
        <w:rPr>
          <w:rFonts w:ascii="Times New Roman" w:hAnsi="Times New Roman"/>
          <w:color w:val="000000"/>
          <w:sz w:val="24"/>
          <w:szCs w:val="24"/>
        </w:rPr>
        <w:t>rajono savivaldybės viešosiose</w:t>
      </w:r>
      <w:r w:rsidR="006721C9" w:rsidRPr="0054395B">
        <w:rPr>
          <w:rFonts w:ascii="Times New Roman" w:hAnsi="Times New Roman"/>
          <w:color w:val="000000"/>
          <w:sz w:val="24"/>
          <w:szCs w:val="24"/>
        </w:rPr>
        <w:t xml:space="preserve"> vietose (1.1–1.4 papunkčiuose nurodytos teritorijos pažymėtos šio sprendimo priedo 1–4 schemose) ir šias teritorijas paskelbti nerūkymo zonomis</w:t>
      </w:r>
      <w:r w:rsidR="006721C9">
        <w:rPr>
          <w:rFonts w:ascii="TimesLT" w:hAnsi="TimesLT"/>
          <w:color w:val="000000"/>
          <w:sz w:val="26"/>
          <w:szCs w:val="26"/>
        </w:rPr>
        <w:t>:</w:t>
      </w:r>
    </w:p>
    <w:p w:rsidR="00D12FFD" w:rsidRPr="00FD418D" w:rsidRDefault="00415EA8" w:rsidP="0021766E">
      <w:pPr>
        <w:spacing w:after="0" w:line="240" w:lineRule="auto"/>
        <w:ind w:firstLine="851"/>
        <w:jc w:val="both"/>
        <w:rPr>
          <w:rFonts w:ascii="Times New Roman" w:hAnsi="Times New Roman"/>
          <w:sz w:val="24"/>
          <w:szCs w:val="24"/>
        </w:rPr>
      </w:pPr>
      <w:r w:rsidRPr="00FD418D">
        <w:rPr>
          <w:rFonts w:ascii="Times New Roman" w:hAnsi="Times New Roman"/>
          <w:sz w:val="24"/>
          <w:szCs w:val="24"/>
        </w:rPr>
        <w:t xml:space="preserve">1.1. </w:t>
      </w:r>
      <w:r w:rsidR="00D12FFD" w:rsidRPr="00FD418D">
        <w:rPr>
          <w:rFonts w:ascii="Times New Roman" w:hAnsi="Times New Roman"/>
          <w:sz w:val="24"/>
          <w:szCs w:val="24"/>
        </w:rPr>
        <w:t>Liongino Šepkos skulptūrų park</w:t>
      </w:r>
      <w:r w:rsidR="009A7A44">
        <w:rPr>
          <w:rFonts w:ascii="Times New Roman" w:hAnsi="Times New Roman"/>
          <w:sz w:val="24"/>
          <w:szCs w:val="24"/>
        </w:rPr>
        <w:t>as</w:t>
      </w:r>
      <w:r w:rsidR="00D12FFD" w:rsidRPr="00FD418D">
        <w:rPr>
          <w:rFonts w:ascii="Times New Roman" w:hAnsi="Times New Roman"/>
          <w:sz w:val="24"/>
          <w:szCs w:val="24"/>
        </w:rPr>
        <w:t>, išskyrus prekybos ir paslaugų teikimo viešąją vietą (7.12 ha</w:t>
      </w:r>
      <w:r w:rsidR="005303A3" w:rsidRPr="00FD418D">
        <w:rPr>
          <w:rFonts w:ascii="Times New Roman" w:hAnsi="Times New Roman"/>
          <w:sz w:val="24"/>
          <w:szCs w:val="24"/>
        </w:rPr>
        <w:t xml:space="preserve"> plotas</w:t>
      </w:r>
      <w:r w:rsidR="009A7A44">
        <w:rPr>
          <w:rFonts w:ascii="Times New Roman" w:hAnsi="Times New Roman"/>
          <w:sz w:val="24"/>
          <w:szCs w:val="24"/>
        </w:rPr>
        <w:t>)</w:t>
      </w:r>
      <w:r w:rsidR="00D12FFD" w:rsidRPr="00FD418D">
        <w:rPr>
          <w:rFonts w:ascii="Times New Roman" w:hAnsi="Times New Roman"/>
          <w:sz w:val="24"/>
          <w:szCs w:val="24"/>
        </w:rPr>
        <w:t>;</w:t>
      </w:r>
    </w:p>
    <w:p w:rsidR="00D12FFD" w:rsidRPr="00FD418D" w:rsidRDefault="001E33CE" w:rsidP="0021766E">
      <w:pPr>
        <w:spacing w:after="0" w:line="240" w:lineRule="auto"/>
        <w:ind w:firstLine="851"/>
        <w:jc w:val="both"/>
        <w:rPr>
          <w:rFonts w:ascii="Times New Roman" w:hAnsi="Times New Roman"/>
          <w:sz w:val="24"/>
          <w:szCs w:val="24"/>
        </w:rPr>
      </w:pPr>
      <w:r w:rsidRPr="00FD418D">
        <w:rPr>
          <w:rFonts w:ascii="Times New Roman" w:hAnsi="Times New Roman"/>
          <w:sz w:val="24"/>
          <w:szCs w:val="24"/>
        </w:rPr>
        <w:t>1.</w:t>
      </w:r>
      <w:r w:rsidR="00D12FFD" w:rsidRPr="00FD418D">
        <w:rPr>
          <w:rFonts w:ascii="Times New Roman" w:hAnsi="Times New Roman"/>
          <w:sz w:val="24"/>
          <w:szCs w:val="24"/>
        </w:rPr>
        <w:t>2.</w:t>
      </w:r>
      <w:r w:rsidRPr="00FD418D">
        <w:rPr>
          <w:rFonts w:ascii="Times New Roman" w:hAnsi="Times New Roman"/>
          <w:sz w:val="24"/>
          <w:szCs w:val="24"/>
        </w:rPr>
        <w:t xml:space="preserve"> </w:t>
      </w:r>
      <w:r w:rsidR="00D12FFD" w:rsidRPr="00FD418D">
        <w:rPr>
          <w:rFonts w:ascii="Times New Roman" w:hAnsi="Times New Roman"/>
          <w:sz w:val="24"/>
          <w:szCs w:val="24"/>
        </w:rPr>
        <w:t>Rokiškio ežero rekreacin</w:t>
      </w:r>
      <w:r w:rsidR="009A7A44">
        <w:rPr>
          <w:rFonts w:ascii="Times New Roman" w:hAnsi="Times New Roman"/>
          <w:sz w:val="24"/>
          <w:szCs w:val="24"/>
        </w:rPr>
        <w:t>ė</w:t>
      </w:r>
      <w:r w:rsidR="008C56FB" w:rsidRPr="00FD418D">
        <w:rPr>
          <w:rFonts w:ascii="Times New Roman" w:hAnsi="Times New Roman"/>
          <w:sz w:val="24"/>
          <w:szCs w:val="24"/>
        </w:rPr>
        <w:t xml:space="preserve"> </w:t>
      </w:r>
      <w:r w:rsidR="00D12FFD" w:rsidRPr="00FD418D">
        <w:rPr>
          <w:rFonts w:ascii="Times New Roman" w:hAnsi="Times New Roman"/>
          <w:sz w:val="24"/>
          <w:szCs w:val="24"/>
        </w:rPr>
        <w:t>zon</w:t>
      </w:r>
      <w:r w:rsidR="009A7A44">
        <w:rPr>
          <w:rFonts w:ascii="Times New Roman" w:hAnsi="Times New Roman"/>
          <w:sz w:val="24"/>
          <w:szCs w:val="24"/>
        </w:rPr>
        <w:t>a</w:t>
      </w:r>
      <w:r w:rsidR="00D12FFD" w:rsidRPr="00FD418D">
        <w:rPr>
          <w:rFonts w:ascii="Times New Roman" w:hAnsi="Times New Roman"/>
          <w:sz w:val="24"/>
          <w:szCs w:val="24"/>
        </w:rPr>
        <w:t xml:space="preserve"> (1,55 ha plotas)</w:t>
      </w:r>
      <w:r w:rsidR="004D0302" w:rsidRPr="00FD418D">
        <w:rPr>
          <w:rFonts w:ascii="Times New Roman" w:hAnsi="Times New Roman"/>
          <w:sz w:val="24"/>
          <w:szCs w:val="24"/>
        </w:rPr>
        <w:t>;</w:t>
      </w:r>
    </w:p>
    <w:p w:rsidR="00D12FFD" w:rsidRPr="00FD418D" w:rsidRDefault="00C50F98" w:rsidP="0021766E">
      <w:pPr>
        <w:spacing w:after="0" w:line="240" w:lineRule="auto"/>
        <w:ind w:firstLine="851"/>
        <w:jc w:val="both"/>
        <w:rPr>
          <w:rFonts w:ascii="Times New Roman" w:hAnsi="Times New Roman"/>
          <w:sz w:val="24"/>
          <w:szCs w:val="24"/>
        </w:rPr>
      </w:pPr>
      <w:r w:rsidRPr="00FD418D">
        <w:rPr>
          <w:rFonts w:ascii="Times New Roman" w:hAnsi="Times New Roman"/>
          <w:sz w:val="24"/>
          <w:szCs w:val="24"/>
        </w:rPr>
        <w:t>1</w:t>
      </w:r>
      <w:r w:rsidR="001E33CE" w:rsidRPr="00FD418D">
        <w:rPr>
          <w:rFonts w:ascii="Times New Roman" w:hAnsi="Times New Roman"/>
          <w:sz w:val="24"/>
          <w:szCs w:val="24"/>
        </w:rPr>
        <w:t>.</w:t>
      </w:r>
      <w:r w:rsidR="00D12FFD" w:rsidRPr="00FD418D">
        <w:rPr>
          <w:rFonts w:ascii="Times New Roman" w:hAnsi="Times New Roman"/>
          <w:sz w:val="24"/>
          <w:szCs w:val="24"/>
        </w:rPr>
        <w:t>3.</w:t>
      </w:r>
      <w:r w:rsidR="001E33CE" w:rsidRPr="00FD418D">
        <w:rPr>
          <w:rFonts w:ascii="Times New Roman" w:hAnsi="Times New Roman"/>
          <w:sz w:val="24"/>
          <w:szCs w:val="24"/>
        </w:rPr>
        <w:t xml:space="preserve"> </w:t>
      </w:r>
      <w:r w:rsidR="00B54DE5" w:rsidRPr="00FD418D">
        <w:rPr>
          <w:rFonts w:ascii="Times New Roman" w:hAnsi="Times New Roman"/>
          <w:sz w:val="24"/>
          <w:szCs w:val="24"/>
        </w:rPr>
        <w:t xml:space="preserve">Rokiškio </w:t>
      </w:r>
      <w:r w:rsidR="00BF6A29" w:rsidRPr="00FD418D">
        <w:rPr>
          <w:rFonts w:ascii="Times New Roman" w:hAnsi="Times New Roman"/>
          <w:sz w:val="24"/>
          <w:szCs w:val="24"/>
        </w:rPr>
        <w:t xml:space="preserve">miesto </w:t>
      </w:r>
      <w:r w:rsidR="00B54DE5" w:rsidRPr="00FD418D">
        <w:rPr>
          <w:rFonts w:ascii="Times New Roman" w:hAnsi="Times New Roman"/>
          <w:sz w:val="24"/>
          <w:szCs w:val="24"/>
        </w:rPr>
        <w:t>Nepriklausomybės aikšt</w:t>
      </w:r>
      <w:r w:rsidR="009A7A44">
        <w:rPr>
          <w:rFonts w:ascii="Times New Roman" w:hAnsi="Times New Roman"/>
          <w:sz w:val="24"/>
          <w:szCs w:val="24"/>
        </w:rPr>
        <w:t>ė</w:t>
      </w:r>
      <w:r w:rsidR="002E4A25" w:rsidRPr="00FD418D">
        <w:rPr>
          <w:rFonts w:ascii="Times New Roman" w:hAnsi="Times New Roman"/>
          <w:sz w:val="24"/>
          <w:szCs w:val="24"/>
        </w:rPr>
        <w:t xml:space="preserve"> </w:t>
      </w:r>
      <w:r w:rsidR="00610BD0" w:rsidRPr="00FD418D">
        <w:rPr>
          <w:rFonts w:ascii="Times New Roman" w:hAnsi="Times New Roman"/>
          <w:sz w:val="24"/>
          <w:szCs w:val="24"/>
        </w:rPr>
        <w:t>(1.5869 ha)</w:t>
      </w:r>
      <w:r w:rsidR="004D0302" w:rsidRPr="00FD418D">
        <w:rPr>
          <w:rFonts w:ascii="Times New Roman" w:hAnsi="Times New Roman"/>
          <w:sz w:val="24"/>
          <w:szCs w:val="24"/>
        </w:rPr>
        <w:t>;</w:t>
      </w:r>
    </w:p>
    <w:p w:rsidR="004A4BBD" w:rsidRDefault="005552B7" w:rsidP="0021766E">
      <w:pPr>
        <w:spacing w:after="0" w:line="240" w:lineRule="auto"/>
        <w:ind w:firstLine="851"/>
        <w:jc w:val="both"/>
        <w:rPr>
          <w:rFonts w:ascii="Times New Roman" w:hAnsi="Times New Roman"/>
          <w:sz w:val="24"/>
          <w:szCs w:val="24"/>
        </w:rPr>
      </w:pPr>
      <w:r w:rsidRPr="00FD418D">
        <w:rPr>
          <w:rFonts w:ascii="Times New Roman" w:hAnsi="Times New Roman"/>
          <w:sz w:val="24"/>
          <w:szCs w:val="24"/>
        </w:rPr>
        <w:t>1.</w:t>
      </w:r>
      <w:r w:rsidR="00DA5E96" w:rsidRPr="00FD418D">
        <w:rPr>
          <w:rFonts w:ascii="Times New Roman" w:hAnsi="Times New Roman"/>
          <w:sz w:val="24"/>
          <w:szCs w:val="24"/>
        </w:rPr>
        <w:t xml:space="preserve">4. </w:t>
      </w:r>
      <w:r w:rsidR="00B54DE5" w:rsidRPr="00FD418D">
        <w:rPr>
          <w:rFonts w:ascii="Times New Roman" w:hAnsi="Times New Roman"/>
          <w:sz w:val="24"/>
          <w:szCs w:val="24"/>
        </w:rPr>
        <w:t>Rokiškio miesto rekreacin</w:t>
      </w:r>
      <w:r w:rsidR="009A7A44">
        <w:rPr>
          <w:rFonts w:ascii="Times New Roman" w:hAnsi="Times New Roman"/>
          <w:sz w:val="24"/>
          <w:szCs w:val="24"/>
        </w:rPr>
        <w:t>ė</w:t>
      </w:r>
      <w:r w:rsidR="002E4A25" w:rsidRPr="00FD418D">
        <w:rPr>
          <w:rFonts w:ascii="Times New Roman" w:hAnsi="Times New Roman"/>
          <w:sz w:val="24"/>
          <w:szCs w:val="24"/>
        </w:rPr>
        <w:t xml:space="preserve"> </w:t>
      </w:r>
      <w:r w:rsidRPr="00FD418D">
        <w:rPr>
          <w:rFonts w:ascii="Times New Roman" w:hAnsi="Times New Roman"/>
          <w:sz w:val="24"/>
          <w:szCs w:val="24"/>
        </w:rPr>
        <w:t>teritorij</w:t>
      </w:r>
      <w:r w:rsidR="002E4A25" w:rsidRPr="00FD418D">
        <w:rPr>
          <w:rFonts w:ascii="Times New Roman" w:hAnsi="Times New Roman"/>
          <w:sz w:val="24"/>
          <w:szCs w:val="24"/>
        </w:rPr>
        <w:t xml:space="preserve">ą </w:t>
      </w:r>
      <w:r w:rsidR="00B54DE5" w:rsidRPr="00FD418D">
        <w:rPr>
          <w:rFonts w:ascii="Times New Roman" w:hAnsi="Times New Roman"/>
          <w:sz w:val="24"/>
          <w:szCs w:val="24"/>
        </w:rPr>
        <w:t>(13,8065 ha)</w:t>
      </w:r>
    </w:p>
    <w:p w:rsidR="00157FFC" w:rsidRPr="00FD418D" w:rsidRDefault="006721C9" w:rsidP="0021766E">
      <w:pPr>
        <w:spacing w:after="0" w:line="240" w:lineRule="auto"/>
        <w:ind w:firstLine="851"/>
        <w:jc w:val="both"/>
        <w:rPr>
          <w:rFonts w:ascii="Times New Roman" w:hAnsi="Times New Roman"/>
          <w:sz w:val="24"/>
          <w:szCs w:val="24"/>
        </w:rPr>
      </w:pPr>
      <w:r>
        <w:rPr>
          <w:rFonts w:ascii="Times New Roman" w:hAnsi="Times New Roman"/>
          <w:sz w:val="24"/>
          <w:szCs w:val="24"/>
        </w:rPr>
        <w:t>2</w:t>
      </w:r>
      <w:r w:rsidR="00157FFC" w:rsidRPr="00FD418D">
        <w:rPr>
          <w:rFonts w:ascii="Times New Roman" w:hAnsi="Times New Roman"/>
          <w:sz w:val="24"/>
          <w:szCs w:val="24"/>
        </w:rPr>
        <w:t>. P</w:t>
      </w:r>
      <w:r w:rsidR="004D0302" w:rsidRPr="00FD418D">
        <w:rPr>
          <w:rFonts w:ascii="Times New Roman" w:hAnsi="Times New Roman"/>
          <w:sz w:val="24"/>
          <w:szCs w:val="24"/>
        </w:rPr>
        <w:t xml:space="preserve">ripažinti netekusiais galios </w:t>
      </w:r>
      <w:r w:rsidR="002D7982">
        <w:rPr>
          <w:rFonts w:ascii="Times New Roman" w:hAnsi="Times New Roman"/>
          <w:sz w:val="24"/>
          <w:szCs w:val="24"/>
        </w:rPr>
        <w:t xml:space="preserve">Rokiškio </w:t>
      </w:r>
      <w:r w:rsidR="004D0302" w:rsidRPr="00FD418D">
        <w:rPr>
          <w:rFonts w:ascii="Times New Roman" w:hAnsi="Times New Roman"/>
          <w:sz w:val="24"/>
          <w:szCs w:val="24"/>
        </w:rPr>
        <w:t xml:space="preserve">rajono tarybos </w:t>
      </w:r>
      <w:r w:rsidR="002D7982" w:rsidRPr="00FD418D">
        <w:rPr>
          <w:rFonts w:ascii="Times New Roman" w:hAnsi="Times New Roman"/>
          <w:sz w:val="24"/>
          <w:szCs w:val="24"/>
        </w:rPr>
        <w:t xml:space="preserve">2012 m. gegužės 25 d. </w:t>
      </w:r>
      <w:r w:rsidR="004D0302" w:rsidRPr="00FD418D">
        <w:rPr>
          <w:rFonts w:ascii="Times New Roman" w:hAnsi="Times New Roman"/>
          <w:sz w:val="24"/>
          <w:szCs w:val="24"/>
        </w:rPr>
        <w:t>sprendimą Nr. TS-6.143</w:t>
      </w:r>
      <w:r w:rsidR="00245EB6" w:rsidRPr="00FD418D">
        <w:rPr>
          <w:rFonts w:ascii="Times New Roman" w:hAnsi="Times New Roman"/>
          <w:sz w:val="24"/>
          <w:szCs w:val="24"/>
        </w:rPr>
        <w:t xml:space="preserve"> „Dėl nerūkymo zonos nustatymo“, </w:t>
      </w:r>
      <w:r w:rsidR="004D0302" w:rsidRPr="00FD418D">
        <w:rPr>
          <w:rFonts w:ascii="Times New Roman" w:hAnsi="Times New Roman"/>
          <w:sz w:val="24"/>
          <w:szCs w:val="24"/>
        </w:rPr>
        <w:t>2016 m. vasario 19 d. sprendim</w:t>
      </w:r>
      <w:r w:rsidR="00245EB6" w:rsidRPr="00FD418D">
        <w:rPr>
          <w:rFonts w:ascii="Times New Roman" w:hAnsi="Times New Roman"/>
          <w:sz w:val="24"/>
          <w:szCs w:val="24"/>
        </w:rPr>
        <w:t>ą Nr. TS-3</w:t>
      </w:r>
      <w:r w:rsidR="00B912AB">
        <w:rPr>
          <w:rFonts w:ascii="Times New Roman" w:hAnsi="Times New Roman"/>
          <w:sz w:val="24"/>
          <w:szCs w:val="24"/>
        </w:rPr>
        <w:t>7</w:t>
      </w:r>
      <w:r w:rsidR="004D0302" w:rsidRPr="00FD418D">
        <w:rPr>
          <w:rFonts w:ascii="Times New Roman" w:hAnsi="Times New Roman"/>
          <w:sz w:val="24"/>
          <w:szCs w:val="24"/>
        </w:rPr>
        <w:t xml:space="preserve"> </w:t>
      </w:r>
      <w:r w:rsidR="00245EB6" w:rsidRPr="00FD418D">
        <w:rPr>
          <w:rFonts w:ascii="Times New Roman" w:hAnsi="Times New Roman"/>
          <w:sz w:val="24"/>
          <w:szCs w:val="24"/>
        </w:rPr>
        <w:t xml:space="preserve">„Dėl nerūkymo zonos nustatymo“. </w:t>
      </w:r>
      <w:r w:rsidR="004D0302" w:rsidRPr="00FD418D">
        <w:rPr>
          <w:rFonts w:ascii="Times New Roman" w:hAnsi="Times New Roman"/>
          <w:sz w:val="24"/>
          <w:szCs w:val="24"/>
        </w:rPr>
        <w:t xml:space="preserve"> </w:t>
      </w:r>
      <w:r w:rsidR="00157FFC" w:rsidRPr="00FD418D">
        <w:rPr>
          <w:rFonts w:ascii="Times New Roman" w:hAnsi="Times New Roman"/>
          <w:sz w:val="24"/>
          <w:szCs w:val="24"/>
        </w:rPr>
        <w:t xml:space="preserve"> </w:t>
      </w:r>
    </w:p>
    <w:p w:rsidR="00D12FFD" w:rsidRPr="00FD418D" w:rsidRDefault="0054395B" w:rsidP="0021766E">
      <w:pPr>
        <w:spacing w:after="0" w:line="240" w:lineRule="auto"/>
        <w:ind w:firstLine="851"/>
        <w:jc w:val="both"/>
        <w:rPr>
          <w:rFonts w:ascii="Times New Roman" w:hAnsi="Times New Roman"/>
          <w:sz w:val="24"/>
          <w:szCs w:val="24"/>
        </w:rPr>
      </w:pPr>
      <w:r>
        <w:rPr>
          <w:rFonts w:ascii="Times New Roman" w:hAnsi="Times New Roman"/>
          <w:sz w:val="24"/>
          <w:szCs w:val="24"/>
        </w:rPr>
        <w:t>3</w:t>
      </w:r>
      <w:r w:rsidR="006046D0" w:rsidRPr="00FD418D">
        <w:rPr>
          <w:rFonts w:ascii="Times New Roman" w:hAnsi="Times New Roman"/>
          <w:sz w:val="24"/>
          <w:szCs w:val="24"/>
        </w:rPr>
        <w:t xml:space="preserve">. </w:t>
      </w:r>
      <w:r w:rsidR="00D12FFD" w:rsidRPr="00FD418D">
        <w:rPr>
          <w:rFonts w:ascii="Times New Roman" w:hAnsi="Times New Roman"/>
          <w:sz w:val="24"/>
          <w:szCs w:val="24"/>
        </w:rPr>
        <w:t xml:space="preserve">Įpareigoti savivaldybės administracijos direktorių apie priimtą sprendimą informuoti Panevėžio apskrities vyriausiojo policijos komisariato Rokiškio policijos komisariatą. </w:t>
      </w:r>
    </w:p>
    <w:p w:rsidR="00D12FFD" w:rsidRPr="00FD418D" w:rsidRDefault="0054395B" w:rsidP="0021766E">
      <w:pPr>
        <w:spacing w:after="0" w:line="240" w:lineRule="auto"/>
        <w:ind w:firstLine="851"/>
        <w:jc w:val="both"/>
        <w:rPr>
          <w:rFonts w:ascii="Times New Roman" w:hAnsi="Times New Roman"/>
          <w:sz w:val="24"/>
          <w:szCs w:val="24"/>
        </w:rPr>
      </w:pPr>
      <w:r>
        <w:rPr>
          <w:rFonts w:ascii="Times New Roman" w:hAnsi="Times New Roman"/>
          <w:sz w:val="24"/>
          <w:szCs w:val="24"/>
        </w:rPr>
        <w:t>4</w:t>
      </w:r>
      <w:r w:rsidR="006046D0" w:rsidRPr="00FD418D">
        <w:rPr>
          <w:rFonts w:ascii="Times New Roman" w:hAnsi="Times New Roman"/>
          <w:sz w:val="24"/>
          <w:szCs w:val="24"/>
        </w:rPr>
        <w:t>. Į</w:t>
      </w:r>
      <w:r w:rsidR="00D12FFD" w:rsidRPr="00FD418D">
        <w:rPr>
          <w:rFonts w:ascii="Times New Roman" w:hAnsi="Times New Roman"/>
          <w:sz w:val="24"/>
          <w:szCs w:val="24"/>
        </w:rPr>
        <w:t xml:space="preserve">pareigoti savivaldybės administracijos direktorių </w:t>
      </w:r>
      <w:r w:rsidR="006046D0" w:rsidRPr="00FD418D">
        <w:rPr>
          <w:rFonts w:ascii="Times New Roman" w:hAnsi="Times New Roman"/>
          <w:sz w:val="24"/>
          <w:szCs w:val="24"/>
        </w:rPr>
        <w:t xml:space="preserve">naujai paskelbtose zonose </w:t>
      </w:r>
      <w:r w:rsidR="00D12FFD" w:rsidRPr="00FD418D">
        <w:rPr>
          <w:rFonts w:ascii="Times New Roman" w:hAnsi="Times New Roman"/>
          <w:sz w:val="24"/>
          <w:szCs w:val="24"/>
        </w:rPr>
        <w:t>įrengti ženklus „Nerūkymo zona“.</w:t>
      </w:r>
    </w:p>
    <w:p w:rsidR="00EE0962" w:rsidRPr="00FD418D" w:rsidRDefault="0054395B" w:rsidP="0021766E">
      <w:pPr>
        <w:spacing w:after="0" w:line="240" w:lineRule="auto"/>
        <w:ind w:firstLine="851"/>
        <w:jc w:val="both"/>
        <w:rPr>
          <w:rFonts w:ascii="Times New Roman" w:hAnsi="Times New Roman"/>
          <w:sz w:val="24"/>
          <w:szCs w:val="24"/>
        </w:rPr>
      </w:pPr>
      <w:r>
        <w:rPr>
          <w:rFonts w:ascii="Times New Roman" w:hAnsi="Times New Roman"/>
          <w:sz w:val="24"/>
          <w:szCs w:val="24"/>
        </w:rPr>
        <w:t>5</w:t>
      </w:r>
      <w:r w:rsidR="006046D0" w:rsidRPr="00FD418D">
        <w:rPr>
          <w:rFonts w:ascii="Times New Roman" w:hAnsi="Times New Roman"/>
          <w:sz w:val="24"/>
          <w:szCs w:val="24"/>
        </w:rPr>
        <w:t xml:space="preserve">. </w:t>
      </w:r>
      <w:r w:rsidR="00D12FFD" w:rsidRPr="00FD418D">
        <w:rPr>
          <w:rFonts w:ascii="Times New Roman" w:hAnsi="Times New Roman"/>
          <w:sz w:val="24"/>
          <w:szCs w:val="24"/>
        </w:rPr>
        <w:t xml:space="preserve">Skelbti šį sprendimą Teisės aktų registre, vietos spaudoje ir savivaldybės interneto svetainėje </w:t>
      </w:r>
      <w:hyperlink r:id="rId8" w:history="1">
        <w:r w:rsidR="0021766E" w:rsidRPr="007A53AC">
          <w:rPr>
            <w:rStyle w:val="Hipersaitas"/>
            <w:rFonts w:ascii="Times New Roman" w:hAnsi="Times New Roman"/>
            <w:sz w:val="24"/>
            <w:szCs w:val="24"/>
          </w:rPr>
          <w:t>www.rokiskis.lt</w:t>
        </w:r>
      </w:hyperlink>
      <w:r w:rsidR="0021766E">
        <w:rPr>
          <w:rFonts w:ascii="Times New Roman" w:hAnsi="Times New Roman"/>
          <w:sz w:val="24"/>
          <w:szCs w:val="24"/>
        </w:rPr>
        <w:t xml:space="preserve"> </w:t>
      </w:r>
      <w:r w:rsidR="00D12FFD" w:rsidRPr="00FD418D">
        <w:rPr>
          <w:rFonts w:ascii="Times New Roman" w:hAnsi="Times New Roman"/>
          <w:sz w:val="24"/>
          <w:szCs w:val="24"/>
        </w:rPr>
        <w:t>.</w:t>
      </w:r>
    </w:p>
    <w:p w:rsidR="00B71FE0" w:rsidRPr="00FD418D" w:rsidRDefault="00B71FE0" w:rsidP="0021766E">
      <w:pPr>
        <w:spacing w:after="0" w:line="240" w:lineRule="auto"/>
        <w:ind w:firstLine="851"/>
        <w:jc w:val="both"/>
        <w:rPr>
          <w:sz w:val="24"/>
          <w:szCs w:val="24"/>
          <w:lang w:eastAsia="lt-LT"/>
        </w:rPr>
      </w:pPr>
      <w:r w:rsidRPr="00FD418D">
        <w:rPr>
          <w:rFonts w:ascii="Times New Roman" w:hAnsi="Times New Roman"/>
          <w:sz w:val="24"/>
          <w:szCs w:val="24"/>
        </w:rPr>
        <w:t>Sprendimas per vieną mėnesį gali būti skundžiamas Regionų apygardos administraciniam teismui, skundą (prašymą) paduodant bet kuriuose šio teismo rūmuose, Lietuvos Respublikos administracinių bylų teisenos įstatymo nustatyta tvarka</w:t>
      </w:r>
      <w:r w:rsidRPr="00FD418D">
        <w:rPr>
          <w:sz w:val="24"/>
          <w:szCs w:val="24"/>
          <w:lang w:eastAsia="lt-LT"/>
        </w:rPr>
        <w:t>.</w:t>
      </w:r>
    </w:p>
    <w:p w:rsidR="00AD65D5" w:rsidRPr="00FD418D" w:rsidRDefault="00AD65D5" w:rsidP="00FD418D">
      <w:pPr>
        <w:ind w:firstLine="1200"/>
        <w:jc w:val="both"/>
        <w:rPr>
          <w:rFonts w:ascii="Times New Roman" w:hAnsi="Times New Roman"/>
          <w:sz w:val="24"/>
          <w:szCs w:val="24"/>
          <w:lang w:eastAsia="lt-LT"/>
        </w:rPr>
      </w:pPr>
    </w:p>
    <w:p w:rsidR="00FD418D" w:rsidRPr="00FD418D" w:rsidRDefault="00FD418D" w:rsidP="002756E8">
      <w:pPr>
        <w:ind w:firstLine="1200"/>
        <w:jc w:val="both"/>
        <w:rPr>
          <w:rFonts w:ascii="Times New Roman" w:hAnsi="Times New Roman"/>
          <w:sz w:val="24"/>
          <w:szCs w:val="24"/>
          <w:lang w:eastAsia="lt-LT"/>
        </w:rPr>
      </w:pPr>
    </w:p>
    <w:p w:rsidR="00AD65D5" w:rsidRPr="00FD418D" w:rsidRDefault="00AD65D5" w:rsidP="000E1EE0">
      <w:pPr>
        <w:jc w:val="both"/>
        <w:rPr>
          <w:rFonts w:ascii="Times New Roman" w:hAnsi="Times New Roman"/>
          <w:sz w:val="24"/>
          <w:szCs w:val="24"/>
          <w:lang w:eastAsia="lt-LT"/>
        </w:rPr>
      </w:pPr>
      <w:r w:rsidRPr="00FD418D">
        <w:rPr>
          <w:rFonts w:ascii="Times New Roman" w:hAnsi="Times New Roman"/>
          <w:sz w:val="24"/>
          <w:szCs w:val="24"/>
          <w:lang w:eastAsia="lt-LT"/>
        </w:rPr>
        <w:t xml:space="preserve">Savivaldybės meras </w:t>
      </w:r>
      <w:r w:rsidRPr="00FD418D">
        <w:rPr>
          <w:rFonts w:ascii="Times New Roman" w:hAnsi="Times New Roman"/>
          <w:sz w:val="24"/>
          <w:szCs w:val="24"/>
          <w:lang w:eastAsia="lt-LT"/>
        </w:rPr>
        <w:tab/>
      </w:r>
      <w:r w:rsidRPr="00FD418D">
        <w:rPr>
          <w:rFonts w:ascii="Times New Roman" w:hAnsi="Times New Roman"/>
          <w:sz w:val="24"/>
          <w:szCs w:val="24"/>
          <w:lang w:eastAsia="lt-LT"/>
        </w:rPr>
        <w:tab/>
      </w:r>
      <w:r w:rsidRPr="00FD418D">
        <w:rPr>
          <w:rFonts w:ascii="Times New Roman" w:hAnsi="Times New Roman"/>
          <w:sz w:val="24"/>
          <w:szCs w:val="24"/>
          <w:lang w:eastAsia="lt-LT"/>
        </w:rPr>
        <w:tab/>
      </w:r>
      <w:r w:rsidR="000E1EE0">
        <w:rPr>
          <w:rFonts w:ascii="Times New Roman" w:hAnsi="Times New Roman"/>
          <w:sz w:val="24"/>
          <w:szCs w:val="24"/>
          <w:lang w:eastAsia="lt-LT"/>
        </w:rPr>
        <w:tab/>
      </w:r>
      <w:r w:rsidRPr="00FD418D">
        <w:rPr>
          <w:rFonts w:ascii="Times New Roman" w:hAnsi="Times New Roman"/>
          <w:sz w:val="24"/>
          <w:szCs w:val="24"/>
          <w:lang w:eastAsia="lt-LT"/>
        </w:rPr>
        <w:t xml:space="preserve">Antanas Vagonis </w:t>
      </w:r>
    </w:p>
    <w:p w:rsidR="00B71FE0" w:rsidRPr="00FD418D" w:rsidRDefault="00B71FE0" w:rsidP="00631547">
      <w:pPr>
        <w:tabs>
          <w:tab w:val="left" w:pos="7560"/>
        </w:tabs>
        <w:spacing w:after="0" w:line="240" w:lineRule="auto"/>
        <w:jc w:val="both"/>
        <w:rPr>
          <w:rFonts w:ascii="Times New Roman" w:hAnsi="Times New Roman"/>
          <w:sz w:val="24"/>
          <w:szCs w:val="24"/>
          <w:lang w:eastAsia="lt-LT"/>
        </w:rPr>
      </w:pPr>
    </w:p>
    <w:p w:rsidR="00B71FE0" w:rsidRPr="00FD418D" w:rsidRDefault="00B71FE0" w:rsidP="004222ED">
      <w:pPr>
        <w:tabs>
          <w:tab w:val="left" w:pos="7560"/>
        </w:tabs>
        <w:spacing w:after="0" w:line="240" w:lineRule="auto"/>
        <w:jc w:val="both"/>
        <w:rPr>
          <w:rFonts w:ascii="Times New Roman" w:hAnsi="Times New Roman"/>
          <w:sz w:val="24"/>
          <w:szCs w:val="24"/>
          <w:lang w:eastAsia="lt-LT"/>
        </w:rPr>
      </w:pPr>
    </w:p>
    <w:p w:rsidR="00B71FE0" w:rsidRPr="00FD418D" w:rsidRDefault="00B71FE0" w:rsidP="00E817F0">
      <w:pPr>
        <w:spacing w:after="0" w:line="240" w:lineRule="auto"/>
        <w:jc w:val="center"/>
        <w:rPr>
          <w:rFonts w:ascii="Times New Roman" w:hAnsi="Times New Roman"/>
          <w:sz w:val="24"/>
          <w:szCs w:val="24"/>
          <w:lang w:eastAsia="lt-LT"/>
        </w:rPr>
      </w:pPr>
    </w:p>
    <w:p w:rsidR="006523AC" w:rsidRDefault="006523AC" w:rsidP="00F40456">
      <w:pPr>
        <w:spacing w:after="0" w:line="240" w:lineRule="auto"/>
        <w:rPr>
          <w:rFonts w:ascii="Times New Roman" w:hAnsi="Times New Roman"/>
          <w:sz w:val="24"/>
          <w:szCs w:val="24"/>
          <w:lang w:eastAsia="lt-LT"/>
        </w:rPr>
      </w:pPr>
    </w:p>
    <w:p w:rsidR="006523AC" w:rsidRDefault="006523AC" w:rsidP="00F40456">
      <w:pPr>
        <w:spacing w:after="0" w:line="240" w:lineRule="auto"/>
        <w:rPr>
          <w:rFonts w:ascii="Times New Roman" w:hAnsi="Times New Roman"/>
          <w:sz w:val="24"/>
          <w:szCs w:val="24"/>
          <w:lang w:eastAsia="lt-LT"/>
        </w:rPr>
      </w:pPr>
    </w:p>
    <w:p w:rsidR="006523AC" w:rsidRDefault="006523AC" w:rsidP="00F40456">
      <w:pPr>
        <w:spacing w:after="0" w:line="240" w:lineRule="auto"/>
        <w:rPr>
          <w:rFonts w:ascii="Times New Roman" w:hAnsi="Times New Roman"/>
          <w:sz w:val="24"/>
          <w:szCs w:val="24"/>
          <w:lang w:eastAsia="lt-LT"/>
        </w:rPr>
      </w:pPr>
    </w:p>
    <w:p w:rsidR="00231748" w:rsidRDefault="00231748" w:rsidP="00F40456">
      <w:pPr>
        <w:spacing w:after="0" w:line="240" w:lineRule="auto"/>
        <w:rPr>
          <w:rFonts w:ascii="Times New Roman" w:hAnsi="Times New Roman"/>
          <w:sz w:val="24"/>
          <w:szCs w:val="24"/>
          <w:lang w:eastAsia="lt-LT"/>
        </w:rPr>
      </w:pPr>
    </w:p>
    <w:p w:rsidR="00231748" w:rsidRDefault="00231748" w:rsidP="00F40456">
      <w:pPr>
        <w:spacing w:after="0" w:line="240" w:lineRule="auto"/>
        <w:rPr>
          <w:rFonts w:ascii="Times New Roman" w:hAnsi="Times New Roman"/>
          <w:sz w:val="24"/>
          <w:szCs w:val="24"/>
          <w:lang w:eastAsia="lt-LT"/>
        </w:rPr>
      </w:pPr>
    </w:p>
    <w:p w:rsidR="00231748" w:rsidRDefault="00231748" w:rsidP="00F40456">
      <w:pPr>
        <w:spacing w:after="0" w:line="240" w:lineRule="auto"/>
        <w:rPr>
          <w:rFonts w:ascii="Times New Roman" w:hAnsi="Times New Roman"/>
          <w:sz w:val="24"/>
          <w:szCs w:val="24"/>
          <w:lang w:eastAsia="lt-LT"/>
        </w:rPr>
      </w:pPr>
    </w:p>
    <w:p w:rsidR="006523AC" w:rsidRDefault="006523AC" w:rsidP="00F40456">
      <w:pPr>
        <w:spacing w:after="0" w:line="240" w:lineRule="auto"/>
        <w:rPr>
          <w:rFonts w:ascii="Times New Roman" w:hAnsi="Times New Roman"/>
          <w:sz w:val="24"/>
          <w:szCs w:val="24"/>
          <w:lang w:eastAsia="lt-LT"/>
        </w:rPr>
      </w:pPr>
    </w:p>
    <w:p w:rsidR="003F4691" w:rsidRPr="0021766E" w:rsidRDefault="00B71FE0" w:rsidP="00814510">
      <w:pPr>
        <w:spacing w:after="0" w:line="240" w:lineRule="auto"/>
        <w:rPr>
          <w:rFonts w:ascii="Times New Roman" w:hAnsi="Times New Roman"/>
          <w:sz w:val="24"/>
          <w:szCs w:val="24"/>
          <w:lang w:eastAsia="lt-LT"/>
        </w:rPr>
      </w:pPr>
      <w:r w:rsidRPr="00FD418D">
        <w:rPr>
          <w:rFonts w:ascii="Times New Roman" w:hAnsi="Times New Roman"/>
          <w:sz w:val="24"/>
          <w:szCs w:val="24"/>
          <w:lang w:eastAsia="lt-LT"/>
        </w:rPr>
        <w:t xml:space="preserve">Dalia Zibolienė </w:t>
      </w:r>
    </w:p>
    <w:p w:rsidR="001E2CD8" w:rsidRPr="00FD418D" w:rsidRDefault="0095699C" w:rsidP="0095699C">
      <w:pPr>
        <w:spacing w:after="0" w:line="240" w:lineRule="auto"/>
        <w:rPr>
          <w:rFonts w:ascii="Times New Roman" w:hAnsi="Times New Roman"/>
          <w:sz w:val="24"/>
          <w:szCs w:val="24"/>
          <w:lang w:eastAsia="lt-LT"/>
        </w:rPr>
      </w:pPr>
      <w:r>
        <w:rPr>
          <w:rFonts w:ascii="Times New Roman" w:hAnsi="Times New Roman"/>
          <w:sz w:val="24"/>
          <w:szCs w:val="24"/>
          <w:lang w:eastAsia="lt-LT"/>
        </w:rPr>
        <w:lastRenderedPageBreak/>
        <w:tab/>
      </w:r>
      <w:r>
        <w:rPr>
          <w:rFonts w:ascii="Times New Roman" w:hAnsi="Times New Roman"/>
          <w:sz w:val="24"/>
          <w:szCs w:val="24"/>
          <w:lang w:eastAsia="lt-LT"/>
        </w:rPr>
        <w:tab/>
      </w:r>
      <w:r>
        <w:rPr>
          <w:rFonts w:ascii="Times New Roman" w:hAnsi="Times New Roman"/>
          <w:sz w:val="24"/>
          <w:szCs w:val="24"/>
          <w:lang w:eastAsia="lt-LT"/>
        </w:rPr>
        <w:tab/>
      </w:r>
      <w:r>
        <w:rPr>
          <w:rFonts w:ascii="Times New Roman" w:hAnsi="Times New Roman"/>
          <w:sz w:val="24"/>
          <w:szCs w:val="24"/>
          <w:lang w:eastAsia="lt-LT"/>
        </w:rPr>
        <w:tab/>
      </w:r>
      <w:r w:rsidR="001E2CD8" w:rsidRPr="00FD418D">
        <w:rPr>
          <w:rFonts w:ascii="Times New Roman" w:hAnsi="Times New Roman"/>
          <w:sz w:val="24"/>
          <w:szCs w:val="24"/>
          <w:lang w:eastAsia="lt-LT"/>
        </w:rPr>
        <w:t xml:space="preserve">Rokiškio rajono savivaldybės tarybos </w:t>
      </w:r>
    </w:p>
    <w:p w:rsidR="001E2CD8" w:rsidRPr="00FD418D" w:rsidRDefault="0095699C" w:rsidP="0095699C">
      <w:pPr>
        <w:tabs>
          <w:tab w:val="left" w:pos="6096"/>
        </w:tabs>
        <w:spacing w:after="0" w:line="240" w:lineRule="auto"/>
        <w:ind w:firstLine="5103"/>
        <w:rPr>
          <w:rFonts w:ascii="Times New Roman" w:hAnsi="Times New Roman"/>
          <w:sz w:val="24"/>
          <w:szCs w:val="24"/>
          <w:lang w:eastAsia="lt-LT"/>
        </w:rPr>
      </w:pPr>
      <w:r>
        <w:rPr>
          <w:rFonts w:ascii="Times New Roman" w:hAnsi="Times New Roman"/>
          <w:sz w:val="24"/>
          <w:szCs w:val="24"/>
          <w:lang w:eastAsia="lt-LT"/>
        </w:rPr>
        <w:t xml:space="preserve"> </w:t>
      </w:r>
      <w:r w:rsidR="001E2CD8" w:rsidRPr="00FD418D">
        <w:rPr>
          <w:rFonts w:ascii="Times New Roman" w:hAnsi="Times New Roman"/>
          <w:sz w:val="24"/>
          <w:szCs w:val="24"/>
          <w:lang w:eastAsia="lt-LT"/>
        </w:rPr>
        <w:t xml:space="preserve">2018 m. spalio 26 d. sprendimo Nr. </w:t>
      </w:r>
      <w:r w:rsidR="0021766E">
        <w:rPr>
          <w:rFonts w:ascii="Times New Roman" w:hAnsi="Times New Roman"/>
          <w:sz w:val="24"/>
          <w:szCs w:val="24"/>
          <w:lang w:eastAsia="lt-LT"/>
        </w:rPr>
        <w:t>TS-</w:t>
      </w:r>
      <w:r w:rsidR="001E2CD8" w:rsidRPr="00FD418D">
        <w:rPr>
          <w:rFonts w:ascii="Times New Roman" w:hAnsi="Times New Roman"/>
          <w:sz w:val="24"/>
          <w:szCs w:val="24"/>
          <w:lang w:eastAsia="lt-LT"/>
        </w:rPr>
        <w:t xml:space="preserve"> </w:t>
      </w:r>
    </w:p>
    <w:p w:rsidR="001E2CD8" w:rsidRPr="00FD418D" w:rsidRDefault="0095699C" w:rsidP="0095699C">
      <w:pPr>
        <w:spacing w:after="0" w:line="240" w:lineRule="auto"/>
        <w:rPr>
          <w:rFonts w:ascii="Times New Roman" w:hAnsi="Times New Roman"/>
          <w:sz w:val="24"/>
          <w:szCs w:val="24"/>
          <w:lang w:eastAsia="lt-LT"/>
        </w:rPr>
      </w:pPr>
      <w:r>
        <w:rPr>
          <w:rFonts w:ascii="Times New Roman" w:hAnsi="Times New Roman"/>
          <w:sz w:val="24"/>
          <w:szCs w:val="24"/>
          <w:lang w:eastAsia="lt-LT"/>
        </w:rPr>
        <w:tab/>
      </w:r>
      <w:r>
        <w:rPr>
          <w:rFonts w:ascii="Times New Roman" w:hAnsi="Times New Roman"/>
          <w:sz w:val="24"/>
          <w:szCs w:val="24"/>
          <w:lang w:eastAsia="lt-LT"/>
        </w:rPr>
        <w:tab/>
      </w:r>
      <w:r>
        <w:rPr>
          <w:rFonts w:ascii="Times New Roman" w:hAnsi="Times New Roman"/>
          <w:sz w:val="24"/>
          <w:szCs w:val="24"/>
          <w:lang w:eastAsia="lt-LT"/>
        </w:rPr>
        <w:tab/>
      </w:r>
      <w:r>
        <w:rPr>
          <w:rFonts w:ascii="Times New Roman" w:hAnsi="Times New Roman"/>
          <w:sz w:val="24"/>
          <w:szCs w:val="24"/>
          <w:lang w:eastAsia="lt-LT"/>
        </w:rPr>
        <w:tab/>
      </w:r>
      <w:r w:rsidR="003929A1" w:rsidRPr="00FD418D">
        <w:rPr>
          <w:rFonts w:ascii="Times New Roman" w:hAnsi="Times New Roman"/>
          <w:sz w:val="24"/>
          <w:szCs w:val="24"/>
          <w:lang w:eastAsia="lt-LT"/>
        </w:rPr>
        <w:t>p</w:t>
      </w:r>
      <w:r w:rsidR="001E2CD8" w:rsidRPr="00FD418D">
        <w:rPr>
          <w:rFonts w:ascii="Times New Roman" w:hAnsi="Times New Roman"/>
          <w:sz w:val="24"/>
          <w:szCs w:val="24"/>
          <w:lang w:eastAsia="lt-LT"/>
        </w:rPr>
        <w:t xml:space="preserve">riedas </w:t>
      </w:r>
    </w:p>
    <w:p w:rsidR="00B71FE0" w:rsidRPr="00FD418D" w:rsidRDefault="00B71FE0" w:rsidP="002B7A94">
      <w:pPr>
        <w:spacing w:after="0" w:line="240" w:lineRule="auto"/>
        <w:rPr>
          <w:rFonts w:ascii="Times New Roman" w:hAnsi="Times New Roman"/>
          <w:sz w:val="24"/>
          <w:szCs w:val="24"/>
          <w:lang w:eastAsia="lt-LT"/>
        </w:rPr>
      </w:pPr>
    </w:p>
    <w:p w:rsidR="001E2CD8" w:rsidRPr="00FD418D" w:rsidRDefault="001E2CD8" w:rsidP="00FC47F5">
      <w:pPr>
        <w:spacing w:after="0" w:line="240" w:lineRule="auto"/>
        <w:jc w:val="center"/>
        <w:rPr>
          <w:rFonts w:ascii="Times New Roman" w:hAnsi="Times New Roman"/>
          <w:b/>
          <w:sz w:val="24"/>
          <w:szCs w:val="24"/>
          <w:lang w:eastAsia="lt-LT"/>
        </w:rPr>
      </w:pPr>
    </w:p>
    <w:p w:rsidR="003E05C6" w:rsidRPr="00FD418D" w:rsidRDefault="003E05C6" w:rsidP="00FC47F5">
      <w:pPr>
        <w:spacing w:after="0" w:line="240" w:lineRule="auto"/>
        <w:jc w:val="center"/>
        <w:rPr>
          <w:rFonts w:ascii="Times New Roman" w:hAnsi="Times New Roman"/>
          <w:b/>
          <w:sz w:val="24"/>
          <w:szCs w:val="24"/>
          <w:lang w:eastAsia="lt-LT"/>
        </w:rPr>
      </w:pPr>
    </w:p>
    <w:p w:rsidR="00B71FE0" w:rsidRPr="00FD418D" w:rsidRDefault="00FA393E" w:rsidP="00BE3D10">
      <w:pPr>
        <w:spacing w:after="0" w:line="240" w:lineRule="auto"/>
        <w:rPr>
          <w:rFonts w:ascii="Times New Roman" w:hAnsi="Times New Roman"/>
          <w:sz w:val="24"/>
          <w:szCs w:val="24"/>
          <w:lang w:eastAsia="lt-LT"/>
        </w:rPr>
      </w:pPr>
      <w:r w:rsidRPr="00FD418D">
        <w:rPr>
          <w:rFonts w:ascii="Times New Roman" w:hAnsi="Times New Roman"/>
          <w:sz w:val="24"/>
          <w:szCs w:val="24"/>
          <w:lang w:eastAsia="lt-LT"/>
        </w:rPr>
        <w:t xml:space="preserve">1 </w:t>
      </w:r>
      <w:r w:rsidR="009A7A44">
        <w:rPr>
          <w:rFonts w:ascii="Times New Roman" w:hAnsi="Times New Roman"/>
          <w:sz w:val="24"/>
          <w:szCs w:val="24"/>
          <w:lang w:eastAsia="lt-LT"/>
        </w:rPr>
        <w:t>schema.</w:t>
      </w:r>
      <w:r w:rsidRPr="00FD418D">
        <w:rPr>
          <w:rFonts w:ascii="Times New Roman" w:hAnsi="Times New Roman"/>
          <w:sz w:val="24"/>
          <w:szCs w:val="24"/>
          <w:lang w:eastAsia="lt-LT"/>
        </w:rPr>
        <w:t xml:space="preserve"> Liongino Šepkos parkas </w:t>
      </w:r>
      <w:r w:rsidR="00776BCA" w:rsidRPr="00FD418D">
        <w:rPr>
          <w:rFonts w:ascii="Times New Roman" w:hAnsi="Times New Roman"/>
          <w:sz w:val="24"/>
          <w:szCs w:val="24"/>
          <w:lang w:eastAsia="lt-LT"/>
        </w:rPr>
        <w:t>(Taikos g. 2, Rokiškis)</w:t>
      </w:r>
      <w:r w:rsidR="00AA0424" w:rsidRPr="00FD418D">
        <w:rPr>
          <w:rFonts w:ascii="Times New Roman" w:hAnsi="Times New Roman"/>
          <w:sz w:val="24"/>
          <w:szCs w:val="24"/>
          <w:lang w:eastAsia="lt-LT"/>
        </w:rPr>
        <w:t xml:space="preserve"> </w:t>
      </w:r>
    </w:p>
    <w:p w:rsidR="00F135B0" w:rsidRPr="00FD418D" w:rsidRDefault="00B71FE0" w:rsidP="00F135B0">
      <w:pPr>
        <w:rPr>
          <w:noProof/>
          <w:sz w:val="24"/>
          <w:szCs w:val="24"/>
          <w:lang w:eastAsia="lt-LT"/>
        </w:rPr>
      </w:pPr>
      <w:r w:rsidRPr="00FD418D">
        <w:rPr>
          <w:rFonts w:ascii="Times New Roman" w:hAnsi="Times New Roman"/>
          <w:sz w:val="24"/>
          <w:szCs w:val="24"/>
          <w:lang w:eastAsia="lt-LT"/>
        </w:rPr>
        <w:t xml:space="preserve">               </w:t>
      </w:r>
      <w:r w:rsidR="00231748">
        <w:rPr>
          <w:noProof/>
          <w:sz w:val="24"/>
          <w:szCs w:val="24"/>
          <w:lang w:val="en-GB" w:eastAsia="en-GB"/>
        </w:rPr>
        <w:drawing>
          <wp:inline distT="0" distB="0" distL="0" distR="0">
            <wp:extent cx="5764530" cy="2845435"/>
            <wp:effectExtent l="0" t="0" r="762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30" cy="2845435"/>
                    </a:xfrm>
                    <a:prstGeom prst="rect">
                      <a:avLst/>
                    </a:prstGeom>
                    <a:noFill/>
                    <a:ln>
                      <a:noFill/>
                    </a:ln>
                  </pic:spPr>
                </pic:pic>
              </a:graphicData>
            </a:graphic>
          </wp:inline>
        </w:drawing>
      </w:r>
    </w:p>
    <w:p w:rsidR="009A7A44" w:rsidRPr="00FD418D" w:rsidRDefault="009A7A44" w:rsidP="0054395B">
      <w:pPr>
        <w:spacing w:after="0" w:line="240" w:lineRule="auto"/>
        <w:rPr>
          <w:rFonts w:ascii="Times New Roman" w:hAnsi="Times New Roman"/>
          <w:sz w:val="24"/>
          <w:szCs w:val="24"/>
          <w:lang w:eastAsia="lt-LT"/>
        </w:rPr>
      </w:pPr>
      <w:r>
        <w:rPr>
          <w:noProof/>
          <w:sz w:val="24"/>
          <w:szCs w:val="24"/>
          <w:lang w:eastAsia="lt-LT"/>
        </w:rPr>
        <w:tab/>
      </w:r>
      <w:r>
        <w:rPr>
          <w:noProof/>
          <w:sz w:val="24"/>
          <w:szCs w:val="24"/>
          <w:lang w:eastAsia="lt-LT"/>
        </w:rPr>
        <w:tab/>
      </w:r>
      <w:r>
        <w:rPr>
          <w:noProof/>
          <w:sz w:val="24"/>
          <w:szCs w:val="24"/>
          <w:lang w:eastAsia="lt-LT"/>
        </w:rPr>
        <w:tab/>
      </w:r>
      <w:r>
        <w:rPr>
          <w:noProof/>
          <w:sz w:val="24"/>
          <w:szCs w:val="24"/>
          <w:lang w:eastAsia="lt-LT"/>
        </w:rPr>
        <w:tab/>
      </w:r>
    </w:p>
    <w:p w:rsidR="00FC47F5" w:rsidRPr="00FD418D" w:rsidRDefault="00FC47F5" w:rsidP="00F135B0">
      <w:pPr>
        <w:rPr>
          <w:noProof/>
          <w:sz w:val="24"/>
          <w:szCs w:val="24"/>
          <w:lang w:eastAsia="lt-LT"/>
        </w:rPr>
      </w:pPr>
    </w:p>
    <w:p w:rsidR="00A74C82" w:rsidRPr="00FD418D" w:rsidRDefault="00AA0424" w:rsidP="00BE3D10">
      <w:pPr>
        <w:spacing w:after="0" w:line="240" w:lineRule="auto"/>
        <w:rPr>
          <w:rFonts w:ascii="Times New Roman" w:hAnsi="Times New Roman"/>
          <w:sz w:val="24"/>
          <w:szCs w:val="24"/>
          <w:lang w:eastAsia="lt-LT"/>
        </w:rPr>
      </w:pPr>
      <w:r w:rsidRPr="00FD418D">
        <w:rPr>
          <w:rFonts w:ascii="Times New Roman" w:hAnsi="Times New Roman"/>
          <w:sz w:val="24"/>
          <w:szCs w:val="24"/>
          <w:lang w:eastAsia="lt-LT"/>
        </w:rPr>
        <w:t xml:space="preserve">2 schema. </w:t>
      </w:r>
      <w:r w:rsidR="00A74C82" w:rsidRPr="00FD418D">
        <w:rPr>
          <w:rFonts w:ascii="Times New Roman" w:hAnsi="Times New Roman"/>
          <w:sz w:val="24"/>
          <w:szCs w:val="24"/>
          <w:lang w:eastAsia="lt-LT"/>
        </w:rPr>
        <w:t>Ro</w:t>
      </w:r>
      <w:r w:rsidRPr="00FD418D">
        <w:rPr>
          <w:rFonts w:ascii="Times New Roman" w:hAnsi="Times New Roman"/>
          <w:sz w:val="24"/>
          <w:szCs w:val="24"/>
          <w:lang w:eastAsia="lt-LT"/>
        </w:rPr>
        <w:t xml:space="preserve">kiškio ežero rekreacinė zona </w:t>
      </w:r>
      <w:r w:rsidR="0021766E">
        <w:rPr>
          <w:rFonts w:ascii="Times New Roman" w:hAnsi="Times New Roman"/>
          <w:sz w:val="24"/>
          <w:szCs w:val="24"/>
          <w:lang w:eastAsia="lt-LT"/>
        </w:rPr>
        <w:t>(Ežero g. 1 A</w:t>
      </w:r>
      <w:r w:rsidR="00A74C82" w:rsidRPr="00FD418D">
        <w:rPr>
          <w:rFonts w:ascii="Times New Roman" w:hAnsi="Times New Roman"/>
          <w:sz w:val="24"/>
          <w:szCs w:val="24"/>
          <w:lang w:eastAsia="lt-LT"/>
        </w:rPr>
        <w:t>, Rokiškis)</w:t>
      </w:r>
    </w:p>
    <w:p w:rsidR="00FC47F5" w:rsidRPr="00FD418D" w:rsidRDefault="00FC47F5" w:rsidP="00F135B0">
      <w:pPr>
        <w:rPr>
          <w:sz w:val="24"/>
          <w:szCs w:val="24"/>
        </w:rPr>
      </w:pPr>
    </w:p>
    <w:p w:rsidR="00B71FE0" w:rsidRPr="00FD418D" w:rsidRDefault="00231748" w:rsidP="007F6D21">
      <w:pPr>
        <w:spacing w:after="0" w:line="240" w:lineRule="auto"/>
        <w:rPr>
          <w:noProof/>
          <w:sz w:val="24"/>
          <w:szCs w:val="24"/>
          <w:lang w:eastAsia="lt-LT"/>
        </w:rPr>
      </w:pPr>
      <w:r>
        <w:rPr>
          <w:noProof/>
          <w:sz w:val="24"/>
          <w:szCs w:val="24"/>
          <w:lang w:val="en-GB" w:eastAsia="en-GB"/>
        </w:rPr>
        <w:drawing>
          <wp:inline distT="0" distB="0" distL="0" distR="0">
            <wp:extent cx="5771515" cy="2589530"/>
            <wp:effectExtent l="0" t="0" r="635" b="127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2589530"/>
                    </a:xfrm>
                    <a:prstGeom prst="rect">
                      <a:avLst/>
                    </a:prstGeom>
                    <a:noFill/>
                    <a:ln>
                      <a:noFill/>
                    </a:ln>
                  </pic:spPr>
                </pic:pic>
              </a:graphicData>
            </a:graphic>
          </wp:inline>
        </w:drawing>
      </w:r>
    </w:p>
    <w:p w:rsidR="0021766E" w:rsidRDefault="0021766E" w:rsidP="0021766E">
      <w:pPr>
        <w:spacing w:after="0" w:line="240" w:lineRule="auto"/>
        <w:rPr>
          <w:noProof/>
          <w:sz w:val="24"/>
          <w:szCs w:val="24"/>
          <w:lang w:eastAsia="lt-LT"/>
        </w:rPr>
      </w:pPr>
    </w:p>
    <w:p w:rsidR="0021766E" w:rsidRDefault="0021766E" w:rsidP="0021766E">
      <w:pPr>
        <w:spacing w:after="0" w:line="240" w:lineRule="auto"/>
        <w:rPr>
          <w:noProof/>
          <w:sz w:val="24"/>
          <w:szCs w:val="24"/>
          <w:lang w:eastAsia="lt-LT"/>
        </w:rPr>
      </w:pPr>
    </w:p>
    <w:p w:rsidR="0021766E" w:rsidRDefault="0021766E" w:rsidP="0021766E">
      <w:pPr>
        <w:spacing w:after="0" w:line="240" w:lineRule="auto"/>
        <w:rPr>
          <w:noProof/>
          <w:sz w:val="24"/>
          <w:szCs w:val="24"/>
          <w:lang w:eastAsia="lt-LT"/>
        </w:rPr>
      </w:pPr>
    </w:p>
    <w:p w:rsidR="0021766E" w:rsidRDefault="0021766E" w:rsidP="0021766E">
      <w:pPr>
        <w:spacing w:after="0" w:line="240" w:lineRule="auto"/>
        <w:rPr>
          <w:noProof/>
          <w:sz w:val="24"/>
          <w:szCs w:val="24"/>
          <w:lang w:eastAsia="lt-LT"/>
        </w:rPr>
      </w:pPr>
    </w:p>
    <w:p w:rsidR="0021766E" w:rsidRDefault="0021766E" w:rsidP="0021766E">
      <w:pPr>
        <w:spacing w:after="0" w:line="240" w:lineRule="auto"/>
        <w:rPr>
          <w:noProof/>
          <w:sz w:val="24"/>
          <w:szCs w:val="24"/>
          <w:lang w:eastAsia="lt-LT"/>
        </w:rPr>
      </w:pPr>
    </w:p>
    <w:p w:rsidR="0021766E" w:rsidRDefault="0021766E" w:rsidP="0021766E">
      <w:pPr>
        <w:spacing w:after="0" w:line="240" w:lineRule="auto"/>
        <w:rPr>
          <w:noProof/>
          <w:sz w:val="24"/>
          <w:szCs w:val="24"/>
          <w:lang w:eastAsia="lt-LT"/>
        </w:rPr>
      </w:pPr>
    </w:p>
    <w:p w:rsidR="00F73408" w:rsidRDefault="008B7401" w:rsidP="0021766E">
      <w:pPr>
        <w:spacing w:after="0" w:line="240" w:lineRule="auto"/>
        <w:rPr>
          <w:rFonts w:ascii="Times New Roman" w:hAnsi="Times New Roman"/>
          <w:noProof/>
          <w:sz w:val="24"/>
          <w:szCs w:val="24"/>
          <w:lang w:eastAsia="lt-LT"/>
        </w:rPr>
      </w:pPr>
      <w:r w:rsidRPr="00FD418D">
        <w:rPr>
          <w:rFonts w:ascii="Times New Roman" w:hAnsi="Times New Roman"/>
          <w:sz w:val="24"/>
          <w:szCs w:val="24"/>
          <w:lang w:eastAsia="lt-LT"/>
        </w:rPr>
        <w:lastRenderedPageBreak/>
        <w:t>3</w:t>
      </w:r>
      <w:r w:rsidR="00137FEC" w:rsidRPr="00FD418D">
        <w:rPr>
          <w:rFonts w:ascii="Times New Roman" w:hAnsi="Times New Roman"/>
          <w:sz w:val="24"/>
          <w:szCs w:val="24"/>
          <w:lang w:eastAsia="lt-LT"/>
        </w:rPr>
        <w:t xml:space="preserve"> schema</w:t>
      </w:r>
      <w:r w:rsidRPr="00FD418D">
        <w:rPr>
          <w:rFonts w:ascii="Times New Roman" w:hAnsi="Times New Roman"/>
          <w:sz w:val="24"/>
          <w:szCs w:val="24"/>
          <w:lang w:eastAsia="lt-LT"/>
        </w:rPr>
        <w:t xml:space="preserve">. </w:t>
      </w:r>
      <w:r w:rsidR="00827D09" w:rsidRPr="00FD418D">
        <w:rPr>
          <w:rFonts w:ascii="Times New Roman" w:hAnsi="Times New Roman"/>
          <w:sz w:val="24"/>
          <w:szCs w:val="24"/>
          <w:lang w:eastAsia="lt-LT"/>
        </w:rPr>
        <w:t xml:space="preserve">Rokiškio miesto </w:t>
      </w:r>
      <w:r w:rsidR="00DC0998" w:rsidRPr="00FD418D">
        <w:rPr>
          <w:rFonts w:ascii="Times New Roman" w:hAnsi="Times New Roman"/>
          <w:noProof/>
          <w:sz w:val="24"/>
          <w:szCs w:val="24"/>
          <w:lang w:eastAsia="lt-LT"/>
        </w:rPr>
        <w:t>Nepriklausomybės aikštė</w:t>
      </w:r>
    </w:p>
    <w:p w:rsidR="0021766E" w:rsidRPr="00FD418D" w:rsidRDefault="0021766E" w:rsidP="0021766E">
      <w:pPr>
        <w:spacing w:after="0" w:line="240" w:lineRule="auto"/>
        <w:rPr>
          <w:noProof/>
          <w:sz w:val="24"/>
          <w:szCs w:val="24"/>
          <w:lang w:eastAsia="lt-LT"/>
        </w:rPr>
      </w:pPr>
    </w:p>
    <w:p w:rsidR="00F73408" w:rsidRPr="00FD418D" w:rsidRDefault="00231748" w:rsidP="007F6D21">
      <w:pPr>
        <w:spacing w:after="0" w:line="240" w:lineRule="auto"/>
        <w:rPr>
          <w:rFonts w:ascii="Times New Roman" w:hAnsi="Times New Roman"/>
          <w:sz w:val="24"/>
          <w:szCs w:val="24"/>
          <w:lang w:eastAsia="lt-LT"/>
        </w:rPr>
      </w:pPr>
      <w:r>
        <w:rPr>
          <w:rFonts w:ascii="Times New Roman" w:hAnsi="Times New Roman"/>
          <w:noProof/>
          <w:sz w:val="24"/>
          <w:szCs w:val="24"/>
          <w:lang w:val="en-GB" w:eastAsia="en-GB"/>
        </w:rPr>
        <w:drawing>
          <wp:inline distT="0" distB="0" distL="0" distR="0">
            <wp:extent cx="5903595" cy="2699385"/>
            <wp:effectExtent l="0" t="0" r="1905" b="5715"/>
            <wp:docPr id="4" name="Paveikslėlis 4" descr="2012-05-25 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5-25 TS-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595" cy="2699385"/>
                    </a:xfrm>
                    <a:prstGeom prst="rect">
                      <a:avLst/>
                    </a:prstGeom>
                    <a:noFill/>
                    <a:ln>
                      <a:noFill/>
                    </a:ln>
                  </pic:spPr>
                </pic:pic>
              </a:graphicData>
            </a:graphic>
          </wp:inline>
        </w:drawing>
      </w:r>
    </w:p>
    <w:p w:rsidR="001971D2" w:rsidRPr="00FD418D" w:rsidRDefault="001971D2" w:rsidP="007F6D21">
      <w:pPr>
        <w:spacing w:after="0" w:line="240" w:lineRule="auto"/>
        <w:rPr>
          <w:rFonts w:ascii="Times New Roman" w:hAnsi="Times New Roman"/>
          <w:sz w:val="24"/>
          <w:szCs w:val="24"/>
          <w:lang w:eastAsia="lt-LT"/>
        </w:rPr>
      </w:pPr>
    </w:p>
    <w:p w:rsidR="004B0BC1" w:rsidRDefault="00B65B4C" w:rsidP="0054395B">
      <w:pPr>
        <w:spacing w:after="0" w:line="240" w:lineRule="auto"/>
        <w:rPr>
          <w:rFonts w:ascii="Times New Roman" w:hAnsi="Times New Roman"/>
          <w:b/>
          <w:noProof/>
          <w:sz w:val="24"/>
          <w:szCs w:val="24"/>
          <w:lang w:eastAsia="lt-LT"/>
        </w:rPr>
      </w:pPr>
      <w:r>
        <w:rPr>
          <w:rFonts w:ascii="Times New Roman" w:hAnsi="Times New Roman"/>
          <w:b/>
          <w:noProof/>
          <w:sz w:val="24"/>
          <w:szCs w:val="24"/>
          <w:lang w:eastAsia="lt-LT"/>
        </w:rPr>
        <w:tab/>
      </w:r>
      <w:r>
        <w:rPr>
          <w:rFonts w:ascii="Times New Roman" w:hAnsi="Times New Roman"/>
          <w:b/>
          <w:noProof/>
          <w:sz w:val="24"/>
          <w:szCs w:val="24"/>
          <w:lang w:eastAsia="lt-LT"/>
        </w:rPr>
        <w:tab/>
        <w:t xml:space="preserve">                                           </w:t>
      </w:r>
    </w:p>
    <w:p w:rsidR="00B65B4C" w:rsidRPr="00FD418D" w:rsidRDefault="00B65B4C" w:rsidP="008024FA">
      <w:pPr>
        <w:spacing w:after="0" w:line="240" w:lineRule="auto"/>
        <w:jc w:val="center"/>
        <w:rPr>
          <w:rFonts w:ascii="Times New Roman" w:hAnsi="Times New Roman"/>
          <w:b/>
          <w:noProof/>
          <w:sz w:val="24"/>
          <w:szCs w:val="24"/>
          <w:lang w:eastAsia="lt-LT"/>
        </w:rPr>
      </w:pPr>
    </w:p>
    <w:p w:rsidR="001971D2" w:rsidRPr="00FD418D" w:rsidRDefault="0026321A" w:rsidP="00BE3D10">
      <w:pPr>
        <w:spacing w:after="0" w:line="240" w:lineRule="auto"/>
        <w:rPr>
          <w:rFonts w:ascii="Times New Roman" w:hAnsi="Times New Roman"/>
          <w:noProof/>
          <w:sz w:val="24"/>
          <w:szCs w:val="24"/>
          <w:lang w:eastAsia="lt-LT"/>
        </w:rPr>
      </w:pPr>
      <w:r w:rsidRPr="00FD418D">
        <w:rPr>
          <w:rFonts w:ascii="Times New Roman" w:hAnsi="Times New Roman"/>
          <w:sz w:val="24"/>
          <w:szCs w:val="24"/>
          <w:lang w:eastAsia="lt-LT"/>
        </w:rPr>
        <w:t xml:space="preserve">4 schema. </w:t>
      </w:r>
      <w:r w:rsidR="008024FA" w:rsidRPr="00FD418D">
        <w:rPr>
          <w:rFonts w:ascii="Times New Roman" w:hAnsi="Times New Roman"/>
          <w:noProof/>
          <w:sz w:val="24"/>
          <w:szCs w:val="24"/>
          <w:lang w:eastAsia="lt-LT"/>
        </w:rPr>
        <w:t>Rokiškio miesto re</w:t>
      </w:r>
      <w:r w:rsidR="005253ED" w:rsidRPr="00FD418D">
        <w:rPr>
          <w:rFonts w:ascii="Times New Roman" w:hAnsi="Times New Roman"/>
          <w:noProof/>
          <w:sz w:val="24"/>
          <w:szCs w:val="24"/>
          <w:lang w:eastAsia="lt-LT"/>
        </w:rPr>
        <w:t>kreacinė teritorija (</w:t>
      </w:r>
      <w:r w:rsidR="008024FA" w:rsidRPr="00FD418D">
        <w:rPr>
          <w:rFonts w:ascii="Times New Roman" w:hAnsi="Times New Roman"/>
          <w:noProof/>
          <w:sz w:val="24"/>
          <w:szCs w:val="24"/>
          <w:lang w:eastAsia="lt-LT"/>
        </w:rPr>
        <w:t>Sporto g. 13</w:t>
      </w:r>
      <w:r w:rsidRPr="00FD418D">
        <w:rPr>
          <w:rFonts w:ascii="Times New Roman" w:hAnsi="Times New Roman"/>
          <w:noProof/>
          <w:sz w:val="24"/>
          <w:szCs w:val="24"/>
          <w:lang w:eastAsia="lt-LT"/>
        </w:rPr>
        <w:t>, Rokiškis</w:t>
      </w:r>
      <w:r w:rsidR="005253ED" w:rsidRPr="00FD418D">
        <w:rPr>
          <w:rFonts w:ascii="Times New Roman" w:hAnsi="Times New Roman"/>
          <w:noProof/>
          <w:sz w:val="24"/>
          <w:szCs w:val="24"/>
          <w:lang w:eastAsia="lt-LT"/>
        </w:rPr>
        <w:t>)</w:t>
      </w:r>
      <w:r w:rsidRPr="00FD418D">
        <w:rPr>
          <w:rFonts w:ascii="Times New Roman" w:hAnsi="Times New Roman"/>
          <w:noProof/>
          <w:sz w:val="24"/>
          <w:szCs w:val="24"/>
          <w:lang w:eastAsia="lt-LT"/>
        </w:rPr>
        <w:t xml:space="preserve"> </w:t>
      </w:r>
    </w:p>
    <w:p w:rsidR="00DA3AC9" w:rsidRPr="00FD418D" w:rsidRDefault="00DA3AC9" w:rsidP="008024FA">
      <w:pPr>
        <w:spacing w:after="0" w:line="240" w:lineRule="auto"/>
        <w:jc w:val="center"/>
        <w:rPr>
          <w:rFonts w:ascii="Times New Roman" w:hAnsi="Times New Roman"/>
          <w:b/>
          <w:noProof/>
          <w:sz w:val="24"/>
          <w:szCs w:val="24"/>
          <w:lang w:eastAsia="lt-LT"/>
        </w:rPr>
      </w:pPr>
    </w:p>
    <w:p w:rsidR="008024FA" w:rsidRPr="00FD418D" w:rsidRDefault="00231748" w:rsidP="008024FA">
      <w:pPr>
        <w:spacing w:after="0" w:line="240" w:lineRule="auto"/>
        <w:jc w:val="center"/>
        <w:rPr>
          <w:rFonts w:ascii="Times New Roman" w:hAnsi="Times New Roman"/>
          <w:sz w:val="24"/>
          <w:szCs w:val="24"/>
          <w:lang w:eastAsia="lt-LT"/>
        </w:rPr>
      </w:pPr>
      <w:r>
        <w:rPr>
          <w:noProof/>
          <w:sz w:val="24"/>
          <w:szCs w:val="24"/>
          <w:lang w:val="en-GB" w:eastAsia="en-GB"/>
        </w:rPr>
        <w:drawing>
          <wp:inline distT="0" distB="0" distL="0" distR="0">
            <wp:extent cx="6020435" cy="383286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0435" cy="3832860"/>
                    </a:xfrm>
                    <a:prstGeom prst="rect">
                      <a:avLst/>
                    </a:prstGeom>
                    <a:noFill/>
                    <a:ln>
                      <a:noFill/>
                    </a:ln>
                  </pic:spPr>
                </pic:pic>
              </a:graphicData>
            </a:graphic>
          </wp:inline>
        </w:drawing>
      </w:r>
    </w:p>
    <w:p w:rsidR="00FE5C4D" w:rsidRPr="00FD418D" w:rsidRDefault="00FE5C4D" w:rsidP="007F6D21">
      <w:pPr>
        <w:spacing w:after="0" w:line="240" w:lineRule="auto"/>
        <w:rPr>
          <w:rFonts w:ascii="Times New Roman" w:hAnsi="Times New Roman"/>
          <w:sz w:val="24"/>
          <w:szCs w:val="24"/>
          <w:lang w:eastAsia="lt-LT"/>
        </w:rPr>
      </w:pPr>
    </w:p>
    <w:p w:rsidR="00FE5C4D" w:rsidRDefault="00327D21" w:rsidP="007F6D21">
      <w:pPr>
        <w:spacing w:after="0" w:line="240" w:lineRule="auto"/>
        <w:rPr>
          <w:rFonts w:ascii="Times New Roman" w:hAnsi="Times New Roman"/>
          <w:sz w:val="24"/>
          <w:szCs w:val="24"/>
          <w:lang w:eastAsia="lt-LT"/>
        </w:rPr>
      </w:pPr>
      <w:r w:rsidRPr="00FD418D">
        <w:rPr>
          <w:rFonts w:ascii="Times New Roman" w:hAnsi="Times New Roman"/>
          <w:sz w:val="24"/>
          <w:szCs w:val="24"/>
          <w:lang w:eastAsia="lt-LT"/>
        </w:rPr>
        <w:tab/>
      </w:r>
      <w:r w:rsidRPr="00FD418D">
        <w:rPr>
          <w:rFonts w:ascii="Times New Roman" w:hAnsi="Times New Roman"/>
          <w:sz w:val="24"/>
          <w:szCs w:val="24"/>
          <w:lang w:eastAsia="lt-LT"/>
        </w:rPr>
        <w:tab/>
        <w:t>____________________________________</w:t>
      </w:r>
    </w:p>
    <w:p w:rsidR="0021766E" w:rsidRDefault="0021766E" w:rsidP="007F6D21">
      <w:pPr>
        <w:spacing w:after="0" w:line="240" w:lineRule="auto"/>
        <w:rPr>
          <w:rFonts w:ascii="Times New Roman" w:hAnsi="Times New Roman"/>
          <w:sz w:val="24"/>
          <w:szCs w:val="24"/>
          <w:lang w:eastAsia="lt-LT"/>
        </w:rPr>
      </w:pPr>
    </w:p>
    <w:p w:rsidR="0021766E" w:rsidRDefault="0021766E" w:rsidP="007F6D21">
      <w:pPr>
        <w:spacing w:after="0" w:line="240" w:lineRule="auto"/>
        <w:rPr>
          <w:rFonts w:ascii="Times New Roman" w:hAnsi="Times New Roman"/>
          <w:sz w:val="24"/>
          <w:szCs w:val="24"/>
          <w:lang w:eastAsia="lt-LT"/>
        </w:rPr>
      </w:pPr>
    </w:p>
    <w:p w:rsidR="0021766E" w:rsidRDefault="0021766E" w:rsidP="007F6D21">
      <w:pPr>
        <w:spacing w:after="0" w:line="240" w:lineRule="auto"/>
        <w:rPr>
          <w:rFonts w:ascii="Times New Roman" w:hAnsi="Times New Roman"/>
          <w:sz w:val="24"/>
          <w:szCs w:val="24"/>
          <w:lang w:eastAsia="lt-LT"/>
        </w:rPr>
      </w:pPr>
    </w:p>
    <w:p w:rsidR="0021766E" w:rsidRDefault="0021766E" w:rsidP="007F6D21">
      <w:pPr>
        <w:spacing w:after="0" w:line="240" w:lineRule="auto"/>
        <w:rPr>
          <w:rFonts w:ascii="Times New Roman" w:hAnsi="Times New Roman"/>
          <w:sz w:val="24"/>
          <w:szCs w:val="24"/>
          <w:lang w:eastAsia="lt-LT"/>
        </w:rPr>
      </w:pPr>
    </w:p>
    <w:p w:rsidR="0021766E" w:rsidRDefault="0021766E" w:rsidP="007F6D21">
      <w:pPr>
        <w:spacing w:after="0" w:line="240" w:lineRule="auto"/>
        <w:rPr>
          <w:rFonts w:ascii="Times New Roman" w:hAnsi="Times New Roman"/>
          <w:sz w:val="24"/>
          <w:szCs w:val="24"/>
          <w:lang w:eastAsia="lt-LT"/>
        </w:rPr>
      </w:pPr>
    </w:p>
    <w:p w:rsidR="0021766E" w:rsidRDefault="0021766E" w:rsidP="007F6D21">
      <w:pPr>
        <w:spacing w:after="0" w:line="240" w:lineRule="auto"/>
        <w:rPr>
          <w:rFonts w:ascii="Times New Roman" w:hAnsi="Times New Roman"/>
          <w:sz w:val="24"/>
          <w:szCs w:val="24"/>
          <w:lang w:eastAsia="lt-LT"/>
        </w:rPr>
      </w:pPr>
    </w:p>
    <w:p w:rsidR="0021766E" w:rsidRPr="00FD418D" w:rsidRDefault="0021766E" w:rsidP="0021766E">
      <w:pPr>
        <w:spacing w:after="0" w:line="240" w:lineRule="auto"/>
        <w:jc w:val="center"/>
        <w:rPr>
          <w:rFonts w:ascii="Times New Roman" w:hAnsi="Times New Roman"/>
          <w:b/>
          <w:sz w:val="24"/>
          <w:szCs w:val="24"/>
          <w:lang w:eastAsia="lt-LT"/>
        </w:rPr>
      </w:pPr>
      <w:r w:rsidRPr="00FD418D">
        <w:rPr>
          <w:rFonts w:ascii="Times New Roman" w:hAnsi="Times New Roman"/>
          <w:b/>
          <w:sz w:val="24"/>
          <w:szCs w:val="24"/>
          <w:lang w:eastAsia="lt-LT"/>
        </w:rPr>
        <w:lastRenderedPageBreak/>
        <w:t>SPRENDIMO PROJEKTO „</w:t>
      </w:r>
      <w:r>
        <w:rPr>
          <w:rFonts w:ascii="Times New Roman" w:hAnsi="Times New Roman"/>
          <w:b/>
          <w:bCs/>
          <w:sz w:val="24"/>
          <w:szCs w:val="24"/>
          <w:lang w:eastAsia="lt-LT"/>
        </w:rPr>
        <w:t>DĖL NERŪKYMO ZONŲ ROKŠIKIO MIESTE NUSTATYMO“</w:t>
      </w:r>
      <w:r w:rsidRPr="00FD418D">
        <w:rPr>
          <w:rFonts w:ascii="Times New Roman" w:hAnsi="Times New Roman"/>
          <w:b/>
          <w:bCs/>
          <w:sz w:val="24"/>
          <w:szCs w:val="24"/>
          <w:lang w:eastAsia="lt-LT"/>
        </w:rPr>
        <w:t xml:space="preserve"> </w:t>
      </w:r>
      <w:r w:rsidRPr="00FD418D">
        <w:rPr>
          <w:rFonts w:ascii="Times New Roman" w:hAnsi="Times New Roman"/>
          <w:b/>
          <w:sz w:val="24"/>
          <w:szCs w:val="24"/>
          <w:lang w:eastAsia="lt-LT"/>
        </w:rPr>
        <w:t>AIŠKINAMASIS RAŠTAS</w:t>
      </w:r>
    </w:p>
    <w:p w:rsidR="0021766E" w:rsidRPr="00FD418D" w:rsidRDefault="0021766E" w:rsidP="0021766E">
      <w:pPr>
        <w:spacing w:after="0" w:line="240" w:lineRule="auto"/>
        <w:jc w:val="both"/>
        <w:rPr>
          <w:rFonts w:ascii="Times New Roman" w:hAnsi="Times New Roman"/>
          <w:b/>
          <w:sz w:val="24"/>
          <w:szCs w:val="24"/>
          <w:lang w:eastAsia="lt-LT"/>
        </w:rPr>
      </w:pPr>
    </w:p>
    <w:p w:rsidR="0021766E" w:rsidRPr="00FD418D" w:rsidRDefault="0021766E" w:rsidP="0021766E">
      <w:pPr>
        <w:spacing w:after="0" w:line="240" w:lineRule="auto"/>
        <w:ind w:firstLine="720"/>
        <w:jc w:val="both"/>
        <w:rPr>
          <w:rFonts w:ascii="Times New Roman" w:hAnsi="Times New Roman"/>
          <w:b/>
          <w:sz w:val="24"/>
          <w:szCs w:val="24"/>
          <w:lang w:eastAsia="lt-LT"/>
        </w:rPr>
      </w:pPr>
      <w:r w:rsidRPr="00FD418D">
        <w:rPr>
          <w:rFonts w:ascii="Times New Roman" w:hAnsi="Times New Roman"/>
          <w:b/>
          <w:sz w:val="24"/>
          <w:szCs w:val="24"/>
          <w:lang w:eastAsia="lt-LT"/>
        </w:rPr>
        <w:t>Parengto projekto tikslai ir uždaviniai.</w:t>
      </w:r>
    </w:p>
    <w:p w:rsidR="0021766E" w:rsidRPr="000E1EE0" w:rsidRDefault="0021766E" w:rsidP="0021766E">
      <w:pPr>
        <w:spacing w:after="0" w:line="240" w:lineRule="auto"/>
        <w:ind w:firstLine="720"/>
        <w:jc w:val="both"/>
        <w:rPr>
          <w:rFonts w:ascii="Times New Roman" w:hAnsi="Times New Roman"/>
          <w:sz w:val="24"/>
          <w:szCs w:val="24"/>
          <w:lang w:eastAsia="lt-LT"/>
        </w:rPr>
      </w:pPr>
      <w:r w:rsidRPr="000E1EE0">
        <w:rPr>
          <w:rFonts w:ascii="Times New Roman" w:hAnsi="Times New Roman"/>
          <w:sz w:val="24"/>
          <w:szCs w:val="24"/>
          <w:lang w:eastAsia="lt-LT"/>
        </w:rPr>
        <w:t>Rokiškio miesto gyventojų pamėgtose poilsio, pramogų vietose sudaryti saugesnę aplinką, apsaugoti visuomenę nuo pasyvaus tabako poveikio žmonių sveikatai. Toks sprendimas atitinka visuomenės lūkesčius, kuria sveiko miesto vystymo v</w:t>
      </w:r>
      <w:r>
        <w:rPr>
          <w:rFonts w:ascii="Times New Roman" w:hAnsi="Times New Roman"/>
          <w:sz w:val="24"/>
          <w:szCs w:val="24"/>
          <w:lang w:eastAsia="lt-LT"/>
        </w:rPr>
        <w:t xml:space="preserve">izijas, kelia miesto prestižą. </w:t>
      </w:r>
      <w:r w:rsidRPr="000E1EE0">
        <w:rPr>
          <w:rFonts w:ascii="Times New Roman" w:hAnsi="Times New Roman"/>
          <w:sz w:val="24"/>
          <w:szCs w:val="24"/>
          <w:lang w:eastAsia="lt-LT"/>
        </w:rPr>
        <w:t xml:space="preserve">Pasaulio sveikatos organizacija tarp rekomenduojamų veiksmingiausių tabako kontrolės būdų nurodo rūkymo ribojimą viešose vietose. </w:t>
      </w:r>
    </w:p>
    <w:p w:rsidR="0021766E" w:rsidRPr="000E1EE0" w:rsidRDefault="0021766E" w:rsidP="0021766E">
      <w:pPr>
        <w:spacing w:after="0" w:line="240" w:lineRule="auto"/>
        <w:ind w:firstLine="720"/>
        <w:jc w:val="both"/>
        <w:rPr>
          <w:rFonts w:ascii="Times New Roman" w:hAnsi="Times New Roman"/>
          <w:sz w:val="24"/>
          <w:szCs w:val="24"/>
          <w:lang w:eastAsia="lt-LT"/>
        </w:rPr>
      </w:pPr>
      <w:r w:rsidRPr="000E1EE0">
        <w:rPr>
          <w:rFonts w:ascii="Times New Roman" w:hAnsi="Times New Roman"/>
          <w:sz w:val="24"/>
          <w:szCs w:val="24"/>
          <w:lang w:eastAsia="lt-LT"/>
        </w:rPr>
        <w:t>Uždaviniai – išrinkti labiausiai lankomas viešąsias Rokiškio miesto vietas, draudžiant rūkymą jose, sudaryti sąlygas žmonėms ilsėtis, sportuoti, leisti laisvalaikį</w:t>
      </w:r>
      <w:r>
        <w:rPr>
          <w:rFonts w:ascii="Times New Roman" w:hAnsi="Times New Roman"/>
          <w:sz w:val="24"/>
          <w:szCs w:val="24"/>
          <w:lang w:eastAsia="lt-LT"/>
        </w:rPr>
        <w:t xml:space="preserve">. Susisteminti informaciją apie rajono nerūkymo zonas: anksčiau patvirtintas nerūkymo zonas </w:t>
      </w:r>
      <w:r w:rsidRPr="000E1EE0">
        <w:rPr>
          <w:rFonts w:ascii="Times New Roman" w:hAnsi="Times New Roman"/>
          <w:sz w:val="24"/>
          <w:szCs w:val="24"/>
          <w:lang w:eastAsia="lt-LT"/>
        </w:rPr>
        <w:t xml:space="preserve"> Rokiškio </w:t>
      </w:r>
      <w:r>
        <w:rPr>
          <w:rFonts w:ascii="Times New Roman" w:hAnsi="Times New Roman"/>
          <w:sz w:val="24"/>
          <w:szCs w:val="24"/>
          <w:lang w:eastAsia="lt-LT"/>
        </w:rPr>
        <w:t xml:space="preserve">mieste ir naująsias, </w:t>
      </w:r>
      <w:r w:rsidRPr="000E1EE0">
        <w:rPr>
          <w:rFonts w:ascii="Times New Roman" w:hAnsi="Times New Roman"/>
          <w:sz w:val="24"/>
          <w:szCs w:val="24"/>
          <w:lang w:eastAsia="lt-LT"/>
        </w:rPr>
        <w:t xml:space="preserve">patvirtinti vienu rajono tarybos sprendimu.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color w:val="000000"/>
          <w:sz w:val="24"/>
          <w:szCs w:val="24"/>
          <w:lang w:eastAsia="lt-LT"/>
        </w:rPr>
        <w:t>Šiuo metu teisinis reglamentavimas</w:t>
      </w:r>
      <w:r w:rsidRPr="00FD418D">
        <w:rPr>
          <w:rFonts w:ascii="Times New Roman" w:hAnsi="Times New Roman"/>
          <w:b/>
          <w:sz w:val="24"/>
          <w:szCs w:val="24"/>
          <w:lang w:eastAsia="lt-LT"/>
        </w:rPr>
        <w:t>.</w:t>
      </w:r>
      <w:r w:rsidRPr="00FD418D">
        <w:rPr>
          <w:rFonts w:ascii="Times New Roman" w:hAnsi="Times New Roman"/>
          <w:sz w:val="24"/>
          <w:szCs w:val="24"/>
          <w:lang w:eastAsia="lt-LT"/>
        </w:rPr>
        <w:t xml:space="preserve">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sz w:val="24"/>
          <w:szCs w:val="24"/>
          <w:lang w:eastAsia="lt-LT"/>
        </w:rPr>
        <w:t xml:space="preserve">Lietuvos Respublikos vietos savivaldos, Lietuvos Respublikos tabako, tabako gaminių ir su jais susijusių gaminių kontrolės įstatymai.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sz w:val="24"/>
          <w:szCs w:val="24"/>
          <w:lang w:eastAsia="lt-LT"/>
        </w:rPr>
        <w:t>Sprendimo projekto esmė</w:t>
      </w:r>
      <w:r w:rsidRPr="00FD418D">
        <w:rPr>
          <w:rFonts w:ascii="Times New Roman" w:hAnsi="Times New Roman"/>
          <w:sz w:val="24"/>
          <w:szCs w:val="24"/>
          <w:lang w:eastAsia="lt-LT"/>
        </w:rPr>
        <w:t xml:space="preserve">.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sz w:val="24"/>
          <w:szCs w:val="24"/>
          <w:lang w:eastAsia="lt-LT"/>
        </w:rPr>
        <w:t xml:space="preserve">Siekiant įtraukti gyventojus į švaresnės, malonesnės, saugesnės aplinkos kūrimą, Rokiškio rajone vykdyta pilietinė iniciatyva „Lietuvos kultūros sostinė – be tabako dūmų“. Jos metu  balsavo 131 asmuo. Nerūkymo zonomis daugiausia siūlyta paskelbti: L. Šepkos parką – 63 balsai, Rokiškio ežero paplūdimį – 22, Rokiškio dvaro teritoriją – 17, Tyzenhauzų alėją – 16, savivaldybės administracinio pastato aikštę – 8, Rokiškio autobusų stoties teritoriją – 7, Rokiškio miesto autobusų stoteles – 13. Akcijos dalyvių pasiūlytas nerūkymo vietas apibendrino savivaldybės administracijos direktoriaus įsakymu sudaryta komisija, kuri savivaldybės tarybai siūlo nerūkymo zonomis  paskelbti dvi vietas: Liongino Šepkos skulptūrų parką, išskyrus viešąją prekybos vietą, ir dalį Rokiškio ežero paplūdimio.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sz w:val="24"/>
          <w:szCs w:val="24"/>
          <w:lang w:eastAsia="lt-LT"/>
        </w:rPr>
        <w:t>2012 m. gegužės 25 d. rajono tarybos sprendimu Nr. TS-6.143 „Dėl nerūkymo zonos nustatymo“ nerūkymo zona buvo paskelbta Rokiškio Nepriklausomybės aikštė, 2016 m. vasario 19 d. sprendimu Nr. TS-3</w:t>
      </w:r>
      <w:r>
        <w:rPr>
          <w:rFonts w:ascii="Times New Roman" w:hAnsi="Times New Roman"/>
          <w:sz w:val="24"/>
          <w:szCs w:val="24"/>
          <w:lang w:eastAsia="lt-LT"/>
        </w:rPr>
        <w:t>7</w:t>
      </w:r>
      <w:r w:rsidRPr="00FD418D">
        <w:rPr>
          <w:rFonts w:ascii="Times New Roman" w:hAnsi="Times New Roman"/>
          <w:sz w:val="24"/>
          <w:szCs w:val="24"/>
          <w:lang w:eastAsia="lt-LT"/>
        </w:rPr>
        <w:t xml:space="preserve"> „Dėl nerūkymo zonos nustatymo“ – Rokiškio miesto rekreacinė teritorija (13,8065 ha), adresu Sporto g. 13. Siekiant susisteminti informaciją, šiuo sprendimu siūloma patvirtinti visas keturias nerūkymo zonas Rokiškio mieste, o du ankstesnius sprendimus panaikinti.  </w:t>
      </w:r>
    </w:p>
    <w:p w:rsidR="0021766E" w:rsidRPr="00FD418D" w:rsidRDefault="0021766E" w:rsidP="0021766E">
      <w:pPr>
        <w:spacing w:after="0" w:line="240" w:lineRule="auto"/>
        <w:ind w:firstLine="720"/>
        <w:jc w:val="both"/>
        <w:rPr>
          <w:rFonts w:ascii="Times New Roman" w:hAnsi="Times New Roman"/>
          <w:b/>
          <w:sz w:val="24"/>
          <w:szCs w:val="24"/>
          <w:lang w:eastAsia="lt-LT"/>
        </w:rPr>
      </w:pPr>
      <w:r w:rsidRPr="00FD418D">
        <w:rPr>
          <w:rFonts w:ascii="Times New Roman" w:hAnsi="Times New Roman"/>
          <w:b/>
          <w:sz w:val="24"/>
          <w:szCs w:val="24"/>
          <w:lang w:eastAsia="lt-LT"/>
        </w:rPr>
        <w:t>Galimos pasekmės, priėmus siūlomą tarybos sprendimo projektą:</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sz w:val="24"/>
          <w:szCs w:val="24"/>
          <w:lang w:eastAsia="lt-LT"/>
        </w:rPr>
        <w:t xml:space="preserve">teigiamos </w:t>
      </w:r>
      <w:r w:rsidRPr="00FD418D">
        <w:rPr>
          <w:rFonts w:ascii="Times New Roman" w:hAnsi="Times New Roman"/>
          <w:sz w:val="24"/>
          <w:szCs w:val="24"/>
          <w:lang w:eastAsia="lt-LT"/>
        </w:rPr>
        <w:t>– tikim</w:t>
      </w:r>
      <w:r>
        <w:rPr>
          <w:rFonts w:ascii="Times New Roman" w:hAnsi="Times New Roman"/>
          <w:sz w:val="24"/>
          <w:szCs w:val="24"/>
          <w:lang w:eastAsia="lt-LT"/>
        </w:rPr>
        <w:t>a</w:t>
      </w:r>
      <w:r w:rsidRPr="00FD418D">
        <w:rPr>
          <w:rFonts w:ascii="Times New Roman" w:hAnsi="Times New Roman"/>
          <w:sz w:val="24"/>
          <w:szCs w:val="24"/>
          <w:lang w:eastAsia="lt-LT"/>
        </w:rPr>
        <w:t>si, jog palaipsniui mažės rūkančiųjų nurodytose vietose, mažiau žmonių būtų priversti rūkyti pasyviai, keistųsi visuomenės požiūris į rūkymą</w:t>
      </w:r>
      <w:r>
        <w:rPr>
          <w:rFonts w:ascii="Times New Roman" w:hAnsi="Times New Roman"/>
          <w:sz w:val="24"/>
          <w:szCs w:val="24"/>
          <w:lang w:eastAsia="lt-LT"/>
        </w:rPr>
        <w:t>;</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sz w:val="24"/>
          <w:szCs w:val="24"/>
          <w:lang w:eastAsia="lt-LT"/>
        </w:rPr>
        <w:t xml:space="preserve">neigiamos </w:t>
      </w:r>
      <w:r w:rsidRPr="00FD418D">
        <w:rPr>
          <w:rFonts w:ascii="Times New Roman" w:hAnsi="Times New Roman"/>
          <w:sz w:val="24"/>
          <w:szCs w:val="24"/>
          <w:lang w:eastAsia="lt-LT"/>
        </w:rPr>
        <w:t>– nėra.</w:t>
      </w:r>
    </w:p>
    <w:p w:rsidR="0021766E" w:rsidRPr="00FD418D" w:rsidRDefault="0021766E" w:rsidP="0021766E">
      <w:pPr>
        <w:tabs>
          <w:tab w:val="left" w:pos="1296"/>
          <w:tab w:val="center" w:pos="4153"/>
          <w:tab w:val="right" w:pos="8306"/>
        </w:tabs>
        <w:spacing w:after="0" w:line="240" w:lineRule="auto"/>
        <w:jc w:val="both"/>
        <w:rPr>
          <w:rFonts w:ascii="Times New Roman" w:hAnsi="Times New Roman"/>
          <w:b/>
          <w:sz w:val="24"/>
          <w:szCs w:val="24"/>
        </w:rPr>
      </w:pPr>
      <w:r w:rsidRPr="00FD418D">
        <w:rPr>
          <w:rFonts w:ascii="Times New Roman" w:hAnsi="Times New Roman"/>
          <w:b/>
          <w:sz w:val="24"/>
          <w:szCs w:val="24"/>
        </w:rPr>
        <w:t xml:space="preserve">            Kokia sprendimo nauda Rokiškio rajono gyventojams.</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sz w:val="24"/>
          <w:szCs w:val="24"/>
          <w:lang w:eastAsia="lt-LT"/>
        </w:rPr>
        <w:t xml:space="preserve">Nerūkymo zonos – tai daugiau prevencinė priemonė, siekiant apsaugoti nerūkančiuosius nuo kenksmingų tabako dūmų bei keisti rūkančiųjų įpročius. Pasaulinėje praktikoje tai laikoma veiksminga rūkymo profilaktikos ir skatinimo atsisakyti rūkymo priemonė. Dėl informacijos pateikimo supaprastinimo, sprendime nutarta nurodyti visas keturias Rokiškio miesto nerūkymo zonas. </w:t>
      </w:r>
    </w:p>
    <w:p w:rsidR="0021766E" w:rsidRPr="00FD418D" w:rsidRDefault="0021766E" w:rsidP="0021766E">
      <w:pPr>
        <w:tabs>
          <w:tab w:val="left" w:pos="1296"/>
          <w:tab w:val="center" w:pos="4153"/>
          <w:tab w:val="right" w:pos="8306"/>
        </w:tabs>
        <w:spacing w:after="0" w:line="240" w:lineRule="auto"/>
        <w:jc w:val="both"/>
        <w:rPr>
          <w:rFonts w:ascii="Times New Roman" w:hAnsi="Times New Roman"/>
          <w:sz w:val="24"/>
          <w:szCs w:val="24"/>
          <w:lang w:eastAsia="lt-LT"/>
        </w:rPr>
      </w:pPr>
      <w:r w:rsidRPr="00FD418D">
        <w:rPr>
          <w:rFonts w:ascii="Times New Roman" w:hAnsi="Times New Roman"/>
          <w:b/>
          <w:sz w:val="24"/>
          <w:szCs w:val="24"/>
          <w:lang w:eastAsia="lt-LT"/>
        </w:rPr>
        <w:t xml:space="preserve">             Finansavimo šaltiniai ir lėšų poreikis</w:t>
      </w:r>
      <w:r w:rsidRPr="00FD418D">
        <w:rPr>
          <w:rFonts w:ascii="Times New Roman" w:hAnsi="Times New Roman"/>
          <w:sz w:val="24"/>
          <w:szCs w:val="24"/>
          <w:lang w:eastAsia="lt-LT"/>
        </w:rPr>
        <w:t xml:space="preserve">:  Rokiškio rajono savivaldybės administracijos  lėšomis reikės įrengti ženklus, įspėjančius apie nurūkymo zonas. </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sz w:val="24"/>
          <w:szCs w:val="24"/>
          <w:lang w:eastAsia="lt-LT"/>
        </w:rPr>
        <w:t>Suderinamumas su Lietuvos Respublikos galiojančiais teisės norminiais aktais</w:t>
      </w:r>
      <w:r w:rsidRPr="00FD418D">
        <w:rPr>
          <w:rFonts w:ascii="Times New Roman" w:hAnsi="Times New Roman"/>
          <w:sz w:val="24"/>
          <w:szCs w:val="24"/>
          <w:lang w:eastAsia="lt-LT"/>
        </w:rPr>
        <w:t>: Projektas neprieštarauja galiojantiems teisės aktams.</w:t>
      </w:r>
    </w:p>
    <w:p w:rsidR="0021766E" w:rsidRPr="00FD418D" w:rsidRDefault="0021766E" w:rsidP="0021766E">
      <w:pPr>
        <w:spacing w:after="0" w:line="240" w:lineRule="auto"/>
        <w:ind w:firstLine="720"/>
        <w:jc w:val="both"/>
        <w:rPr>
          <w:rFonts w:ascii="Times New Roman" w:hAnsi="Times New Roman"/>
          <w:sz w:val="24"/>
          <w:szCs w:val="24"/>
          <w:lang w:eastAsia="lt-LT"/>
        </w:rPr>
      </w:pPr>
      <w:r w:rsidRPr="00FD418D">
        <w:rPr>
          <w:rFonts w:ascii="Times New Roman" w:hAnsi="Times New Roman"/>
          <w:b/>
          <w:sz w:val="24"/>
          <w:szCs w:val="24"/>
          <w:lang w:eastAsia="lt-LT"/>
        </w:rPr>
        <w:t>Antikorupcinis vertinimas</w:t>
      </w:r>
      <w:r w:rsidRPr="00FD418D">
        <w:rPr>
          <w:rFonts w:ascii="Times New Roman" w:hAnsi="Times New Roman"/>
          <w:sz w:val="24"/>
          <w:szCs w:val="24"/>
          <w:lang w:eastAsia="lt-LT"/>
        </w:rPr>
        <w:t xml:space="preserve">. Teisės akte nenumatoma reguliuoti visuomeninių santykių, susijusių su Lietuvos Respublikos korupcijos prevencijos įstatymo 8 straipsnio 1 dalyje numatytais veiksniais, todėl teisės aktas nevertinamas antikorupciniu požiūriu. </w:t>
      </w:r>
    </w:p>
    <w:p w:rsidR="0021766E" w:rsidRPr="00FD418D" w:rsidRDefault="0021766E" w:rsidP="0021766E">
      <w:pPr>
        <w:spacing w:after="0" w:line="240" w:lineRule="auto"/>
        <w:ind w:firstLine="720"/>
        <w:jc w:val="both"/>
        <w:rPr>
          <w:rFonts w:ascii="Times New Roman" w:hAnsi="Times New Roman"/>
          <w:sz w:val="24"/>
          <w:szCs w:val="24"/>
          <w:lang w:eastAsia="lt-LT"/>
        </w:rPr>
      </w:pPr>
    </w:p>
    <w:p w:rsidR="0021766E" w:rsidRPr="00FD418D" w:rsidRDefault="0021766E" w:rsidP="0021766E">
      <w:pPr>
        <w:spacing w:after="0" w:line="240" w:lineRule="auto"/>
        <w:rPr>
          <w:rFonts w:ascii="Times New Roman" w:hAnsi="Times New Roman"/>
          <w:sz w:val="24"/>
          <w:szCs w:val="24"/>
          <w:lang w:eastAsia="lt-LT"/>
        </w:rPr>
      </w:pPr>
    </w:p>
    <w:p w:rsidR="0021766E" w:rsidRPr="00FD418D" w:rsidRDefault="0021766E" w:rsidP="0021766E">
      <w:pPr>
        <w:spacing w:after="0" w:line="240" w:lineRule="auto"/>
        <w:rPr>
          <w:rFonts w:ascii="Times New Roman" w:hAnsi="Times New Roman"/>
          <w:sz w:val="24"/>
          <w:szCs w:val="24"/>
          <w:lang w:eastAsia="lt-LT"/>
        </w:rPr>
      </w:pPr>
      <w:r w:rsidRPr="00FD418D">
        <w:rPr>
          <w:rFonts w:ascii="Times New Roman" w:hAnsi="Times New Roman"/>
          <w:sz w:val="24"/>
          <w:szCs w:val="24"/>
          <w:lang w:eastAsia="lt-LT"/>
        </w:rPr>
        <w:t xml:space="preserve">Vyriausioji specialistė  </w:t>
      </w:r>
      <w:r w:rsidRPr="00FD418D">
        <w:rPr>
          <w:rFonts w:ascii="Times New Roman" w:hAnsi="Times New Roman"/>
          <w:sz w:val="24"/>
          <w:szCs w:val="24"/>
          <w:lang w:eastAsia="lt-LT"/>
        </w:rPr>
        <w:tab/>
      </w:r>
      <w:r w:rsidRPr="00FD418D">
        <w:rPr>
          <w:rFonts w:ascii="Times New Roman" w:hAnsi="Times New Roman"/>
          <w:sz w:val="24"/>
          <w:szCs w:val="24"/>
          <w:lang w:eastAsia="lt-LT"/>
        </w:rPr>
        <w:tab/>
        <w:t xml:space="preserve">                                                  Dalia Zibolienė</w:t>
      </w:r>
    </w:p>
    <w:sectPr w:rsidR="0021766E" w:rsidRPr="00FD418D" w:rsidSect="00231748">
      <w:headerReference w:type="default" r:id="rId13"/>
      <w:headerReference w:type="first" r:id="rId14"/>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4A0" w:rsidRDefault="009764A0" w:rsidP="002B7A94">
      <w:pPr>
        <w:spacing w:after="0" w:line="240" w:lineRule="auto"/>
      </w:pPr>
      <w:r>
        <w:separator/>
      </w:r>
    </w:p>
  </w:endnote>
  <w:endnote w:type="continuationSeparator" w:id="0">
    <w:p w:rsidR="009764A0" w:rsidRDefault="009764A0" w:rsidP="002B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4A0" w:rsidRDefault="009764A0" w:rsidP="002B7A94">
      <w:pPr>
        <w:spacing w:after="0" w:line="240" w:lineRule="auto"/>
      </w:pPr>
      <w:r>
        <w:separator/>
      </w:r>
    </w:p>
  </w:footnote>
  <w:footnote w:type="continuationSeparator" w:id="0">
    <w:p w:rsidR="009764A0" w:rsidRDefault="009764A0" w:rsidP="002B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48" w:rsidRDefault="00231748" w:rsidP="00231748">
    <w:pPr>
      <w:pStyle w:val="Antrat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48" w:rsidRDefault="00231748" w:rsidP="00231748">
    <w:pPr>
      <w:pStyle w:val="Antrats"/>
      <w:jc w:val="center"/>
    </w:pPr>
    <w:r>
      <w:rPr>
        <w:noProof/>
        <w:sz w:val="24"/>
        <w:szCs w:val="24"/>
        <w:lang w:val="en-GB" w:eastAsia="en-GB"/>
      </w:rPr>
      <w:drawing>
        <wp:inline distT="0" distB="0" distL="0" distR="0">
          <wp:extent cx="541020" cy="694690"/>
          <wp:effectExtent l="0" t="0" r="0" b="0"/>
          <wp:docPr id="9"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6946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87D04"/>
    <w:multiLevelType w:val="hybridMultilevel"/>
    <w:tmpl w:val="3A9A9A72"/>
    <w:lvl w:ilvl="0" w:tplc="2A8EDE2E">
      <w:start w:val="1"/>
      <w:numFmt w:val="decimal"/>
      <w:lvlText w:val="%1."/>
      <w:lvlJc w:val="left"/>
      <w:pPr>
        <w:ind w:left="1560" w:hanging="360"/>
      </w:pPr>
      <w:rPr>
        <w:rFonts w:hint="default"/>
      </w:rPr>
    </w:lvl>
    <w:lvl w:ilvl="1" w:tplc="04270019" w:tentative="1">
      <w:start w:val="1"/>
      <w:numFmt w:val="lowerLetter"/>
      <w:lvlText w:val="%2."/>
      <w:lvlJc w:val="left"/>
      <w:pPr>
        <w:ind w:left="2280" w:hanging="360"/>
      </w:pPr>
    </w:lvl>
    <w:lvl w:ilvl="2" w:tplc="0427001B" w:tentative="1">
      <w:start w:val="1"/>
      <w:numFmt w:val="lowerRoman"/>
      <w:lvlText w:val="%3."/>
      <w:lvlJc w:val="right"/>
      <w:pPr>
        <w:ind w:left="3000" w:hanging="180"/>
      </w:pPr>
    </w:lvl>
    <w:lvl w:ilvl="3" w:tplc="0427000F" w:tentative="1">
      <w:start w:val="1"/>
      <w:numFmt w:val="decimal"/>
      <w:lvlText w:val="%4."/>
      <w:lvlJc w:val="left"/>
      <w:pPr>
        <w:ind w:left="3720" w:hanging="360"/>
      </w:pPr>
    </w:lvl>
    <w:lvl w:ilvl="4" w:tplc="04270019" w:tentative="1">
      <w:start w:val="1"/>
      <w:numFmt w:val="lowerLetter"/>
      <w:lvlText w:val="%5."/>
      <w:lvlJc w:val="left"/>
      <w:pPr>
        <w:ind w:left="4440" w:hanging="360"/>
      </w:pPr>
    </w:lvl>
    <w:lvl w:ilvl="5" w:tplc="0427001B" w:tentative="1">
      <w:start w:val="1"/>
      <w:numFmt w:val="lowerRoman"/>
      <w:lvlText w:val="%6."/>
      <w:lvlJc w:val="right"/>
      <w:pPr>
        <w:ind w:left="5160" w:hanging="180"/>
      </w:pPr>
    </w:lvl>
    <w:lvl w:ilvl="6" w:tplc="0427000F" w:tentative="1">
      <w:start w:val="1"/>
      <w:numFmt w:val="decimal"/>
      <w:lvlText w:val="%7."/>
      <w:lvlJc w:val="left"/>
      <w:pPr>
        <w:ind w:left="5880" w:hanging="360"/>
      </w:pPr>
    </w:lvl>
    <w:lvl w:ilvl="7" w:tplc="04270019" w:tentative="1">
      <w:start w:val="1"/>
      <w:numFmt w:val="lowerLetter"/>
      <w:lvlText w:val="%8."/>
      <w:lvlJc w:val="left"/>
      <w:pPr>
        <w:ind w:left="6600" w:hanging="360"/>
      </w:pPr>
    </w:lvl>
    <w:lvl w:ilvl="8" w:tplc="0427001B" w:tentative="1">
      <w:start w:val="1"/>
      <w:numFmt w:val="lowerRoman"/>
      <w:lvlText w:val="%9."/>
      <w:lvlJc w:val="right"/>
      <w:pPr>
        <w:ind w:left="7320" w:hanging="180"/>
      </w:pPr>
    </w:lvl>
  </w:abstractNum>
  <w:abstractNum w:abstractNumId="1">
    <w:nsid w:val="695069AD"/>
    <w:multiLevelType w:val="hybridMultilevel"/>
    <w:tmpl w:val="9F7E16EA"/>
    <w:lvl w:ilvl="0" w:tplc="615C7332">
      <w:start w:val="1"/>
      <w:numFmt w:val="decimal"/>
      <w:lvlText w:val="%1."/>
      <w:lvlJc w:val="left"/>
      <w:pPr>
        <w:ind w:left="1560" w:hanging="360"/>
      </w:pPr>
      <w:rPr>
        <w:rFonts w:cs="Times New Roman" w:hint="default"/>
      </w:rPr>
    </w:lvl>
    <w:lvl w:ilvl="1" w:tplc="04270019" w:tentative="1">
      <w:start w:val="1"/>
      <w:numFmt w:val="lowerLetter"/>
      <w:lvlText w:val="%2."/>
      <w:lvlJc w:val="left"/>
      <w:pPr>
        <w:ind w:left="2280" w:hanging="360"/>
      </w:pPr>
      <w:rPr>
        <w:rFonts w:cs="Times New Roman"/>
      </w:rPr>
    </w:lvl>
    <w:lvl w:ilvl="2" w:tplc="0427001B" w:tentative="1">
      <w:start w:val="1"/>
      <w:numFmt w:val="lowerRoman"/>
      <w:lvlText w:val="%3."/>
      <w:lvlJc w:val="right"/>
      <w:pPr>
        <w:ind w:left="3000" w:hanging="180"/>
      </w:pPr>
      <w:rPr>
        <w:rFonts w:cs="Times New Roman"/>
      </w:rPr>
    </w:lvl>
    <w:lvl w:ilvl="3" w:tplc="0427000F" w:tentative="1">
      <w:start w:val="1"/>
      <w:numFmt w:val="decimal"/>
      <w:lvlText w:val="%4."/>
      <w:lvlJc w:val="left"/>
      <w:pPr>
        <w:ind w:left="3720" w:hanging="360"/>
      </w:pPr>
      <w:rPr>
        <w:rFonts w:cs="Times New Roman"/>
      </w:rPr>
    </w:lvl>
    <w:lvl w:ilvl="4" w:tplc="04270019" w:tentative="1">
      <w:start w:val="1"/>
      <w:numFmt w:val="lowerLetter"/>
      <w:lvlText w:val="%5."/>
      <w:lvlJc w:val="left"/>
      <w:pPr>
        <w:ind w:left="4440" w:hanging="360"/>
      </w:pPr>
      <w:rPr>
        <w:rFonts w:cs="Times New Roman"/>
      </w:rPr>
    </w:lvl>
    <w:lvl w:ilvl="5" w:tplc="0427001B" w:tentative="1">
      <w:start w:val="1"/>
      <w:numFmt w:val="lowerRoman"/>
      <w:lvlText w:val="%6."/>
      <w:lvlJc w:val="right"/>
      <w:pPr>
        <w:ind w:left="5160" w:hanging="180"/>
      </w:pPr>
      <w:rPr>
        <w:rFonts w:cs="Times New Roman"/>
      </w:rPr>
    </w:lvl>
    <w:lvl w:ilvl="6" w:tplc="0427000F" w:tentative="1">
      <w:start w:val="1"/>
      <w:numFmt w:val="decimal"/>
      <w:lvlText w:val="%7."/>
      <w:lvlJc w:val="left"/>
      <w:pPr>
        <w:ind w:left="5880" w:hanging="360"/>
      </w:pPr>
      <w:rPr>
        <w:rFonts w:cs="Times New Roman"/>
      </w:rPr>
    </w:lvl>
    <w:lvl w:ilvl="7" w:tplc="04270019" w:tentative="1">
      <w:start w:val="1"/>
      <w:numFmt w:val="lowerLetter"/>
      <w:lvlText w:val="%8."/>
      <w:lvlJc w:val="left"/>
      <w:pPr>
        <w:ind w:left="6600" w:hanging="360"/>
      </w:pPr>
      <w:rPr>
        <w:rFonts w:cs="Times New Roman"/>
      </w:rPr>
    </w:lvl>
    <w:lvl w:ilvl="8" w:tplc="0427001B" w:tentative="1">
      <w:start w:val="1"/>
      <w:numFmt w:val="lowerRoman"/>
      <w:lvlText w:val="%9."/>
      <w:lvlJc w:val="right"/>
      <w:pPr>
        <w:ind w:left="7320" w:hanging="180"/>
      </w:pPr>
      <w:rPr>
        <w:rFonts w:cs="Times New Roman"/>
      </w:rPr>
    </w:lvl>
  </w:abstractNum>
  <w:abstractNum w:abstractNumId="2">
    <w:nsid w:val="6E992CAC"/>
    <w:multiLevelType w:val="hybridMultilevel"/>
    <w:tmpl w:val="036CA4FE"/>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7F0"/>
    <w:rsid w:val="0001061B"/>
    <w:rsid w:val="00017554"/>
    <w:rsid w:val="00020F27"/>
    <w:rsid w:val="00022D99"/>
    <w:rsid w:val="000264A5"/>
    <w:rsid w:val="00027A8D"/>
    <w:rsid w:val="000352CF"/>
    <w:rsid w:val="0005128E"/>
    <w:rsid w:val="000910BB"/>
    <w:rsid w:val="000B27A6"/>
    <w:rsid w:val="000B4EC9"/>
    <w:rsid w:val="000C4D4D"/>
    <w:rsid w:val="000D1BA2"/>
    <w:rsid w:val="000D6537"/>
    <w:rsid w:val="000E1EE0"/>
    <w:rsid w:val="00117EF5"/>
    <w:rsid w:val="00136D63"/>
    <w:rsid w:val="00137FEC"/>
    <w:rsid w:val="00157FFC"/>
    <w:rsid w:val="00165FB2"/>
    <w:rsid w:val="00166D23"/>
    <w:rsid w:val="0016787C"/>
    <w:rsid w:val="0017417E"/>
    <w:rsid w:val="00193AF9"/>
    <w:rsid w:val="001971D2"/>
    <w:rsid w:val="001A2D73"/>
    <w:rsid w:val="001A75D2"/>
    <w:rsid w:val="001B101E"/>
    <w:rsid w:val="001B3CA9"/>
    <w:rsid w:val="001E2CD8"/>
    <w:rsid w:val="001E33CE"/>
    <w:rsid w:val="001E7568"/>
    <w:rsid w:val="001E79D8"/>
    <w:rsid w:val="001F10E5"/>
    <w:rsid w:val="001F69D9"/>
    <w:rsid w:val="00210288"/>
    <w:rsid w:val="00210726"/>
    <w:rsid w:val="00215704"/>
    <w:rsid w:val="0021766E"/>
    <w:rsid w:val="0022003F"/>
    <w:rsid w:val="00220BAC"/>
    <w:rsid w:val="00230157"/>
    <w:rsid w:val="00231748"/>
    <w:rsid w:val="00237044"/>
    <w:rsid w:val="002410C1"/>
    <w:rsid w:val="00241175"/>
    <w:rsid w:val="00245EB6"/>
    <w:rsid w:val="00252BF6"/>
    <w:rsid w:val="00253D72"/>
    <w:rsid w:val="0026321A"/>
    <w:rsid w:val="002649A6"/>
    <w:rsid w:val="002756E8"/>
    <w:rsid w:val="002A3568"/>
    <w:rsid w:val="002B0A6D"/>
    <w:rsid w:val="002B565A"/>
    <w:rsid w:val="002B7A94"/>
    <w:rsid w:val="002D7976"/>
    <w:rsid w:val="002D7982"/>
    <w:rsid w:val="002E4462"/>
    <w:rsid w:val="002E4A25"/>
    <w:rsid w:val="00312311"/>
    <w:rsid w:val="003141B2"/>
    <w:rsid w:val="00327D21"/>
    <w:rsid w:val="003438E5"/>
    <w:rsid w:val="003456B2"/>
    <w:rsid w:val="00354EC2"/>
    <w:rsid w:val="003602B4"/>
    <w:rsid w:val="0037254C"/>
    <w:rsid w:val="0037334D"/>
    <w:rsid w:val="00384E44"/>
    <w:rsid w:val="0039121D"/>
    <w:rsid w:val="003929A1"/>
    <w:rsid w:val="003A1D7E"/>
    <w:rsid w:val="003B1A82"/>
    <w:rsid w:val="003B23FD"/>
    <w:rsid w:val="003E05C6"/>
    <w:rsid w:val="003E20ED"/>
    <w:rsid w:val="003F36B3"/>
    <w:rsid w:val="003F4691"/>
    <w:rsid w:val="004001FA"/>
    <w:rsid w:val="004031C6"/>
    <w:rsid w:val="0040411D"/>
    <w:rsid w:val="00406E88"/>
    <w:rsid w:val="004150BB"/>
    <w:rsid w:val="00415EA8"/>
    <w:rsid w:val="00420017"/>
    <w:rsid w:val="004222ED"/>
    <w:rsid w:val="0044276B"/>
    <w:rsid w:val="00446EDC"/>
    <w:rsid w:val="00460E42"/>
    <w:rsid w:val="004667A0"/>
    <w:rsid w:val="004727F7"/>
    <w:rsid w:val="00496281"/>
    <w:rsid w:val="004A060E"/>
    <w:rsid w:val="004A4BBD"/>
    <w:rsid w:val="004B0BC1"/>
    <w:rsid w:val="004D00FE"/>
    <w:rsid w:val="004D0302"/>
    <w:rsid w:val="004D3B7B"/>
    <w:rsid w:val="004D3D6B"/>
    <w:rsid w:val="004E291A"/>
    <w:rsid w:val="004E3427"/>
    <w:rsid w:val="004E7A1E"/>
    <w:rsid w:val="004F3803"/>
    <w:rsid w:val="004F660E"/>
    <w:rsid w:val="0050146F"/>
    <w:rsid w:val="005050ED"/>
    <w:rsid w:val="005169B4"/>
    <w:rsid w:val="005253ED"/>
    <w:rsid w:val="005303A3"/>
    <w:rsid w:val="0054395B"/>
    <w:rsid w:val="00545BAC"/>
    <w:rsid w:val="005552B7"/>
    <w:rsid w:val="005658E2"/>
    <w:rsid w:val="005B1C5A"/>
    <w:rsid w:val="005E34C3"/>
    <w:rsid w:val="005F3DEE"/>
    <w:rsid w:val="005F41B6"/>
    <w:rsid w:val="005F47E9"/>
    <w:rsid w:val="006046D0"/>
    <w:rsid w:val="00610BD0"/>
    <w:rsid w:val="0061620B"/>
    <w:rsid w:val="00631547"/>
    <w:rsid w:val="00631E85"/>
    <w:rsid w:val="006523AC"/>
    <w:rsid w:val="00655C9E"/>
    <w:rsid w:val="006721C9"/>
    <w:rsid w:val="0068055C"/>
    <w:rsid w:val="00683230"/>
    <w:rsid w:val="006850AC"/>
    <w:rsid w:val="006932B4"/>
    <w:rsid w:val="006A614F"/>
    <w:rsid w:val="006B2EB8"/>
    <w:rsid w:val="006D0751"/>
    <w:rsid w:val="006D5172"/>
    <w:rsid w:val="006F074B"/>
    <w:rsid w:val="006F6064"/>
    <w:rsid w:val="00701CB6"/>
    <w:rsid w:val="00703495"/>
    <w:rsid w:val="00706D64"/>
    <w:rsid w:val="0072073E"/>
    <w:rsid w:val="0072447C"/>
    <w:rsid w:val="00727055"/>
    <w:rsid w:val="0074597F"/>
    <w:rsid w:val="0075267D"/>
    <w:rsid w:val="007559EE"/>
    <w:rsid w:val="00764E7D"/>
    <w:rsid w:val="00767F6F"/>
    <w:rsid w:val="00771BDA"/>
    <w:rsid w:val="00775EF8"/>
    <w:rsid w:val="00776BCA"/>
    <w:rsid w:val="007778EB"/>
    <w:rsid w:val="007848A0"/>
    <w:rsid w:val="00785A86"/>
    <w:rsid w:val="007B1E47"/>
    <w:rsid w:val="007C05BD"/>
    <w:rsid w:val="007D5E2C"/>
    <w:rsid w:val="007E0C49"/>
    <w:rsid w:val="007F527D"/>
    <w:rsid w:val="007F6D21"/>
    <w:rsid w:val="007F6EFA"/>
    <w:rsid w:val="008024FA"/>
    <w:rsid w:val="00814510"/>
    <w:rsid w:val="00814E8F"/>
    <w:rsid w:val="00827D09"/>
    <w:rsid w:val="0083614E"/>
    <w:rsid w:val="00850E20"/>
    <w:rsid w:val="00857395"/>
    <w:rsid w:val="008646AB"/>
    <w:rsid w:val="008703F6"/>
    <w:rsid w:val="008963CC"/>
    <w:rsid w:val="008A15DC"/>
    <w:rsid w:val="008B455E"/>
    <w:rsid w:val="008B7401"/>
    <w:rsid w:val="008C05CA"/>
    <w:rsid w:val="008C56FB"/>
    <w:rsid w:val="008E737F"/>
    <w:rsid w:val="008F4CF3"/>
    <w:rsid w:val="00923777"/>
    <w:rsid w:val="009349C3"/>
    <w:rsid w:val="00951AA8"/>
    <w:rsid w:val="009545D2"/>
    <w:rsid w:val="00956588"/>
    <w:rsid w:val="0095699C"/>
    <w:rsid w:val="009764A0"/>
    <w:rsid w:val="009828E7"/>
    <w:rsid w:val="009A7A44"/>
    <w:rsid w:val="009C2C7F"/>
    <w:rsid w:val="009C5F11"/>
    <w:rsid w:val="009E2A3D"/>
    <w:rsid w:val="009E4300"/>
    <w:rsid w:val="009E6427"/>
    <w:rsid w:val="009F692B"/>
    <w:rsid w:val="00A00256"/>
    <w:rsid w:val="00A074B3"/>
    <w:rsid w:val="00A07E84"/>
    <w:rsid w:val="00A15B0C"/>
    <w:rsid w:val="00A47F66"/>
    <w:rsid w:val="00A616FD"/>
    <w:rsid w:val="00A74C82"/>
    <w:rsid w:val="00A8116A"/>
    <w:rsid w:val="00A86BCF"/>
    <w:rsid w:val="00AA0424"/>
    <w:rsid w:val="00AA20E2"/>
    <w:rsid w:val="00AB01B5"/>
    <w:rsid w:val="00AB34F9"/>
    <w:rsid w:val="00AC2FE1"/>
    <w:rsid w:val="00AD0A1C"/>
    <w:rsid w:val="00AD1090"/>
    <w:rsid w:val="00AD185C"/>
    <w:rsid w:val="00AD65D5"/>
    <w:rsid w:val="00AE450B"/>
    <w:rsid w:val="00AF2D0E"/>
    <w:rsid w:val="00B07932"/>
    <w:rsid w:val="00B256C9"/>
    <w:rsid w:val="00B30047"/>
    <w:rsid w:val="00B4302E"/>
    <w:rsid w:val="00B4617D"/>
    <w:rsid w:val="00B54DE5"/>
    <w:rsid w:val="00B54F21"/>
    <w:rsid w:val="00B615E5"/>
    <w:rsid w:val="00B63B55"/>
    <w:rsid w:val="00B65B4C"/>
    <w:rsid w:val="00B71FE0"/>
    <w:rsid w:val="00B7473F"/>
    <w:rsid w:val="00B80043"/>
    <w:rsid w:val="00B912AB"/>
    <w:rsid w:val="00B93C9C"/>
    <w:rsid w:val="00BB0C39"/>
    <w:rsid w:val="00BB1C67"/>
    <w:rsid w:val="00BB48D3"/>
    <w:rsid w:val="00BC7909"/>
    <w:rsid w:val="00BD4CDD"/>
    <w:rsid w:val="00BE3D10"/>
    <w:rsid w:val="00BF6A29"/>
    <w:rsid w:val="00C0359E"/>
    <w:rsid w:val="00C2791B"/>
    <w:rsid w:val="00C33AAC"/>
    <w:rsid w:val="00C50F98"/>
    <w:rsid w:val="00C93001"/>
    <w:rsid w:val="00CD6416"/>
    <w:rsid w:val="00CE1579"/>
    <w:rsid w:val="00D12FFD"/>
    <w:rsid w:val="00D23656"/>
    <w:rsid w:val="00D36768"/>
    <w:rsid w:val="00D37F8E"/>
    <w:rsid w:val="00D46C00"/>
    <w:rsid w:val="00D64831"/>
    <w:rsid w:val="00D64BC0"/>
    <w:rsid w:val="00D67D3C"/>
    <w:rsid w:val="00D773DF"/>
    <w:rsid w:val="00DA3AC9"/>
    <w:rsid w:val="00DA5E96"/>
    <w:rsid w:val="00DA795D"/>
    <w:rsid w:val="00DB7DEE"/>
    <w:rsid w:val="00DC0998"/>
    <w:rsid w:val="00DE0E40"/>
    <w:rsid w:val="00DE35F1"/>
    <w:rsid w:val="00DE7053"/>
    <w:rsid w:val="00DE772E"/>
    <w:rsid w:val="00DF0A81"/>
    <w:rsid w:val="00E144A6"/>
    <w:rsid w:val="00E14A0F"/>
    <w:rsid w:val="00E336E6"/>
    <w:rsid w:val="00E42B70"/>
    <w:rsid w:val="00E43CEA"/>
    <w:rsid w:val="00E50A76"/>
    <w:rsid w:val="00E54C43"/>
    <w:rsid w:val="00E71E60"/>
    <w:rsid w:val="00E778F2"/>
    <w:rsid w:val="00E817F0"/>
    <w:rsid w:val="00EA1DA0"/>
    <w:rsid w:val="00EA2429"/>
    <w:rsid w:val="00EC7928"/>
    <w:rsid w:val="00ED693B"/>
    <w:rsid w:val="00EE0962"/>
    <w:rsid w:val="00F135B0"/>
    <w:rsid w:val="00F34FFD"/>
    <w:rsid w:val="00F40456"/>
    <w:rsid w:val="00F440D9"/>
    <w:rsid w:val="00F4464F"/>
    <w:rsid w:val="00F47129"/>
    <w:rsid w:val="00F73408"/>
    <w:rsid w:val="00F86719"/>
    <w:rsid w:val="00F917EE"/>
    <w:rsid w:val="00FA393E"/>
    <w:rsid w:val="00FC47F5"/>
    <w:rsid w:val="00FD0B60"/>
    <w:rsid w:val="00FD418D"/>
    <w:rsid w:val="00FE1C8A"/>
    <w:rsid w:val="00FE5C4D"/>
    <w:rsid w:val="00FE7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C5C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15B0C"/>
    <w:pPr>
      <w:spacing w:after="200" w:line="276" w:lineRule="auto"/>
    </w:pPr>
    <w:rPr>
      <w:sz w:val="22"/>
      <w:szCs w:val="22"/>
      <w:lang w:val="lt-LT"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222ED"/>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locked/>
    <w:rsid w:val="004222ED"/>
    <w:rPr>
      <w:rFonts w:ascii="Tahoma" w:hAnsi="Tahoma" w:cs="Tahoma"/>
      <w:sz w:val="16"/>
      <w:szCs w:val="16"/>
    </w:rPr>
  </w:style>
  <w:style w:type="paragraph" w:styleId="Antrats">
    <w:name w:val="header"/>
    <w:basedOn w:val="prastasis"/>
    <w:link w:val="AntratsDiagrama"/>
    <w:uiPriority w:val="99"/>
    <w:unhideWhenUsed/>
    <w:rsid w:val="002B7A94"/>
    <w:pPr>
      <w:tabs>
        <w:tab w:val="center" w:pos="4986"/>
        <w:tab w:val="right" w:pos="9972"/>
      </w:tabs>
      <w:spacing w:after="0" w:line="240" w:lineRule="auto"/>
    </w:pPr>
    <w:rPr>
      <w:sz w:val="20"/>
      <w:szCs w:val="20"/>
      <w:lang w:val="x-none" w:eastAsia="x-none"/>
    </w:rPr>
  </w:style>
  <w:style w:type="character" w:customStyle="1" w:styleId="AntratsDiagrama">
    <w:name w:val="Antraštės Diagrama"/>
    <w:link w:val="Antrats"/>
    <w:uiPriority w:val="99"/>
    <w:locked/>
    <w:rsid w:val="002B7A94"/>
    <w:rPr>
      <w:rFonts w:cs="Times New Roman"/>
    </w:rPr>
  </w:style>
  <w:style w:type="paragraph" w:styleId="Porat">
    <w:name w:val="footer"/>
    <w:basedOn w:val="prastasis"/>
    <w:link w:val="PoratDiagrama"/>
    <w:uiPriority w:val="99"/>
    <w:unhideWhenUsed/>
    <w:rsid w:val="002B7A94"/>
    <w:pPr>
      <w:tabs>
        <w:tab w:val="center" w:pos="4986"/>
        <w:tab w:val="right" w:pos="9972"/>
      </w:tabs>
      <w:spacing w:after="0" w:line="240" w:lineRule="auto"/>
    </w:pPr>
    <w:rPr>
      <w:sz w:val="20"/>
      <w:szCs w:val="20"/>
      <w:lang w:val="x-none" w:eastAsia="x-none"/>
    </w:rPr>
  </w:style>
  <w:style w:type="character" w:customStyle="1" w:styleId="PoratDiagrama">
    <w:name w:val="Poraštė Diagrama"/>
    <w:link w:val="Porat"/>
    <w:uiPriority w:val="99"/>
    <w:locked/>
    <w:rsid w:val="002B7A94"/>
    <w:rPr>
      <w:rFonts w:cs="Times New Roman"/>
    </w:rPr>
  </w:style>
  <w:style w:type="paragraph" w:customStyle="1" w:styleId="ListParagraph">
    <w:name w:val="List Paragraph"/>
    <w:basedOn w:val="prastasis"/>
    <w:uiPriority w:val="34"/>
    <w:qFormat/>
    <w:rsid w:val="004E291A"/>
    <w:pPr>
      <w:ind w:left="720"/>
      <w:contextualSpacing/>
    </w:pPr>
  </w:style>
  <w:style w:type="character" w:styleId="Hipersaitas">
    <w:name w:val="Hyperlink"/>
    <w:uiPriority w:val="99"/>
    <w:unhideWhenUsed/>
    <w:rsid w:val="002176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15B0C"/>
    <w:pPr>
      <w:spacing w:after="200" w:line="276" w:lineRule="auto"/>
    </w:pPr>
    <w:rPr>
      <w:sz w:val="22"/>
      <w:szCs w:val="22"/>
      <w:lang w:val="lt-LT"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222ED"/>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locked/>
    <w:rsid w:val="004222ED"/>
    <w:rPr>
      <w:rFonts w:ascii="Tahoma" w:hAnsi="Tahoma" w:cs="Tahoma"/>
      <w:sz w:val="16"/>
      <w:szCs w:val="16"/>
    </w:rPr>
  </w:style>
  <w:style w:type="paragraph" w:styleId="Antrats">
    <w:name w:val="header"/>
    <w:basedOn w:val="prastasis"/>
    <w:link w:val="AntratsDiagrama"/>
    <w:uiPriority w:val="99"/>
    <w:unhideWhenUsed/>
    <w:rsid w:val="002B7A94"/>
    <w:pPr>
      <w:tabs>
        <w:tab w:val="center" w:pos="4986"/>
        <w:tab w:val="right" w:pos="9972"/>
      </w:tabs>
      <w:spacing w:after="0" w:line="240" w:lineRule="auto"/>
    </w:pPr>
    <w:rPr>
      <w:sz w:val="20"/>
      <w:szCs w:val="20"/>
      <w:lang w:val="x-none" w:eastAsia="x-none"/>
    </w:rPr>
  </w:style>
  <w:style w:type="character" w:customStyle="1" w:styleId="AntratsDiagrama">
    <w:name w:val="Antraštės Diagrama"/>
    <w:link w:val="Antrats"/>
    <w:uiPriority w:val="99"/>
    <w:locked/>
    <w:rsid w:val="002B7A94"/>
    <w:rPr>
      <w:rFonts w:cs="Times New Roman"/>
    </w:rPr>
  </w:style>
  <w:style w:type="paragraph" w:styleId="Porat">
    <w:name w:val="footer"/>
    <w:basedOn w:val="prastasis"/>
    <w:link w:val="PoratDiagrama"/>
    <w:uiPriority w:val="99"/>
    <w:unhideWhenUsed/>
    <w:rsid w:val="002B7A94"/>
    <w:pPr>
      <w:tabs>
        <w:tab w:val="center" w:pos="4986"/>
        <w:tab w:val="right" w:pos="9972"/>
      </w:tabs>
      <w:spacing w:after="0" w:line="240" w:lineRule="auto"/>
    </w:pPr>
    <w:rPr>
      <w:sz w:val="20"/>
      <w:szCs w:val="20"/>
      <w:lang w:val="x-none" w:eastAsia="x-none"/>
    </w:rPr>
  </w:style>
  <w:style w:type="character" w:customStyle="1" w:styleId="PoratDiagrama">
    <w:name w:val="Poraštė Diagrama"/>
    <w:link w:val="Porat"/>
    <w:uiPriority w:val="99"/>
    <w:locked/>
    <w:rsid w:val="002B7A94"/>
    <w:rPr>
      <w:rFonts w:cs="Times New Roman"/>
    </w:rPr>
  </w:style>
  <w:style w:type="paragraph" w:customStyle="1" w:styleId="ListParagraph">
    <w:name w:val="List Paragraph"/>
    <w:basedOn w:val="prastasis"/>
    <w:uiPriority w:val="34"/>
    <w:qFormat/>
    <w:rsid w:val="004E291A"/>
    <w:pPr>
      <w:ind w:left="720"/>
      <w:contextualSpacing/>
    </w:pPr>
  </w:style>
  <w:style w:type="character" w:styleId="Hipersaitas">
    <w:name w:val="Hyperlink"/>
    <w:uiPriority w:val="99"/>
    <w:unhideWhenUsed/>
    <w:rsid w:val="002176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896</Words>
  <Characters>5108</Characters>
  <Application>Microsoft Office Word</Application>
  <DocSecurity>0</DocSecurity>
  <Lines>42</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Projektas</vt:lpstr>
      <vt:lpstr/>
    </vt:vector>
  </TitlesOfParts>
  <Company>Microsoft</Company>
  <LinksUpToDate>false</LinksUpToDate>
  <CharactersWithSpaces>5993</CharactersWithSpaces>
  <SharedDoc>false</SharedDoc>
  <HLinks>
    <vt:vector size="6" baseType="variant">
      <vt:variant>
        <vt:i4>7471138</vt:i4>
      </vt:variant>
      <vt:variant>
        <vt:i4>0</vt:i4>
      </vt:variant>
      <vt:variant>
        <vt:i4>0</vt:i4>
      </vt:variant>
      <vt:variant>
        <vt:i4>5</vt:i4>
      </vt:variant>
      <vt:variant>
        <vt:lpwstr>http://www.rokiskis.lt/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creator>Evelina Tupalskytė</dc:creator>
  <cp:lastModifiedBy>Jurgita Jurkonyte</cp:lastModifiedBy>
  <cp:revision>2</cp:revision>
  <cp:lastPrinted>2018-10-16T06:40:00Z</cp:lastPrinted>
  <dcterms:created xsi:type="dcterms:W3CDTF">2018-10-19T05:40:00Z</dcterms:created>
  <dcterms:modified xsi:type="dcterms:W3CDTF">2018-10-19T05:40:00Z</dcterms:modified>
</cp:coreProperties>
</file>