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82" w:rsidRPr="00B80A82" w:rsidRDefault="00B80A82" w:rsidP="00B80A82">
      <w:pPr>
        <w:tabs>
          <w:tab w:val="left" w:pos="4320"/>
        </w:tabs>
        <w:spacing w:after="0" w:line="240" w:lineRule="auto"/>
        <w:ind w:left="4962"/>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PATVIRTINTA</w:t>
      </w:r>
    </w:p>
    <w:p w:rsidR="00B80A82" w:rsidRPr="00B80A82" w:rsidRDefault="00B80A82" w:rsidP="00B80A82">
      <w:pPr>
        <w:spacing w:after="0" w:line="240" w:lineRule="auto"/>
        <w:ind w:left="4962"/>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Rokiškio rajono savivaldybės kontrolierės</w:t>
      </w:r>
    </w:p>
    <w:p w:rsidR="00B80A82" w:rsidRPr="00B80A82" w:rsidRDefault="00B80A82" w:rsidP="00B80A82">
      <w:pPr>
        <w:spacing w:after="0" w:line="240" w:lineRule="auto"/>
        <w:ind w:left="4962"/>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2018 m. lapkričio 2 d. įsakymu Nr. KĮV-16</w:t>
      </w:r>
    </w:p>
    <w:p w:rsidR="00B80A82" w:rsidRPr="00B80A82" w:rsidRDefault="00B80A82" w:rsidP="00B80A82">
      <w:pPr>
        <w:spacing w:after="0" w:line="240" w:lineRule="auto"/>
        <w:ind w:left="5613"/>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 xml:space="preserve">ROKIŠKIO RAJONO SAVIVALDYBĖS KONTROLĖS IR AUDITO TARNYBOS </w:t>
      </w:r>
    </w:p>
    <w:p w:rsidR="00B80A82" w:rsidRPr="00B80A82" w:rsidRDefault="00B80A82" w:rsidP="00B80A82">
      <w:pPr>
        <w:spacing w:after="0"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2019</w:t>
      </w:r>
      <w:r w:rsidRPr="00B80A82">
        <w:rPr>
          <w:rFonts w:ascii="Times New Roman" w:eastAsia="Times New Roman" w:hAnsi="Times New Roman" w:cs="Times New Roman"/>
          <w:b/>
          <w:i/>
          <w:iCs/>
          <w:noProof/>
          <w:sz w:val="24"/>
          <w:szCs w:val="24"/>
          <w:lang w:eastAsia="lt-LT"/>
        </w:rPr>
        <w:t xml:space="preserve"> </w:t>
      </w:r>
      <w:r w:rsidRPr="00B80A82">
        <w:rPr>
          <w:rFonts w:ascii="Times New Roman" w:eastAsia="Times New Roman" w:hAnsi="Times New Roman" w:cs="Times New Roman"/>
          <w:b/>
          <w:noProof/>
          <w:sz w:val="24"/>
          <w:szCs w:val="24"/>
          <w:lang w:eastAsia="lt-LT"/>
        </w:rPr>
        <w:t>METŲ VEIKLOS PLANAS</w:t>
      </w:r>
    </w:p>
    <w:p w:rsidR="00B80A82" w:rsidRPr="00B80A82" w:rsidRDefault="00B80A82" w:rsidP="00B80A82">
      <w:pPr>
        <w:spacing w:before="100" w:beforeAutospacing="1" w:after="100" w:afterAutospacing="1"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1. BENDROJI DALIS</w:t>
      </w:r>
    </w:p>
    <w:p w:rsidR="00B80A82" w:rsidRPr="00B80A82" w:rsidRDefault="00B80A82" w:rsidP="00B80A82">
      <w:pPr>
        <w:tabs>
          <w:tab w:val="left" w:pos="900"/>
        </w:tabs>
        <w:suppressAutoHyphens/>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ar-SA"/>
        </w:rPr>
        <w:tab/>
      </w:r>
      <w:r w:rsidRPr="00B80A82">
        <w:rPr>
          <w:rFonts w:ascii="Times New Roman" w:eastAsia="Times New Roman" w:hAnsi="Times New Roman" w:cs="Times New Roman"/>
          <w:noProof/>
          <w:sz w:val="24"/>
          <w:szCs w:val="24"/>
          <w:lang w:eastAsia="ar-SA"/>
        </w:rPr>
        <w:tab/>
        <w:t>Rokiškio rajono s</w:t>
      </w:r>
      <w:r w:rsidRPr="00B80A82">
        <w:rPr>
          <w:rFonts w:ascii="Times New Roman" w:eastAsia="Times New Roman" w:hAnsi="Times New Roman" w:cs="Times New Roman"/>
          <w:noProof/>
          <w:sz w:val="24"/>
          <w:szCs w:val="24"/>
          <w:lang w:eastAsia="lt-LT"/>
        </w:rPr>
        <w:t>avivaldybės kontrolės ir audito tarnyba (toliau – Tarnyba) yra savivaldybės biudžetinė įstaiga (asignavimų valdytoja), kuri atlieka finansinį ir veiklos auditą savivaldybės administracijoje, savivaldybės administravimo subjektuose bei savivaldybės kontroliuojamose įmonėse. Savivaldybės kontrolieriaus įgaliojimai ir pareigos, savivaldybės kontrolės ir audito tarnybos funkcijos yra reglamentuotos Lietuvos Respublikos vietos savivaldos įstatyme.</w:t>
      </w:r>
    </w:p>
    <w:p w:rsidR="00B80A82" w:rsidRPr="00B80A82" w:rsidRDefault="00B80A82" w:rsidP="00B80A82">
      <w:pPr>
        <w:tabs>
          <w:tab w:val="left" w:pos="900"/>
        </w:tabs>
        <w:suppressAutoHyphens/>
        <w:spacing w:after="0"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2. STRATEGINIS PLANAVIMAS</w:t>
      </w:r>
    </w:p>
    <w:p w:rsidR="00B80A82" w:rsidRPr="00B80A82" w:rsidRDefault="00B80A82" w:rsidP="00B80A82">
      <w:pPr>
        <w:tabs>
          <w:tab w:val="left" w:pos="900"/>
        </w:tabs>
        <w:suppressAutoHyphens/>
        <w:spacing w:after="0" w:line="240" w:lineRule="auto"/>
        <w:jc w:val="center"/>
        <w:rPr>
          <w:rFonts w:ascii="Times New Roman" w:eastAsia="Times New Roman" w:hAnsi="Times New Roman" w:cs="Times New Roman"/>
          <w:noProof/>
          <w:sz w:val="24"/>
          <w:szCs w:val="24"/>
          <w:lang w:eastAsia="lt-LT"/>
        </w:rPr>
      </w:pPr>
    </w:p>
    <w:p w:rsidR="00B80A82" w:rsidRPr="00B80A82" w:rsidRDefault="00B80A82" w:rsidP="00B80A82">
      <w:pPr>
        <w:tabs>
          <w:tab w:val="left" w:pos="900"/>
        </w:tabs>
        <w:suppressAutoHyphens/>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ab/>
        <w:t>Tarnybos veiklos planas rengiamas vadovaujantis patvirtintu Rokiškio rajono savivaldybės 2017-2019 metų strateginiu veiklos planu</w:t>
      </w:r>
      <w:r w:rsidRPr="00B80A82">
        <w:rPr>
          <w:rFonts w:ascii="Times New Roman" w:eastAsia="Times New Roman" w:hAnsi="Times New Roman" w:cs="Times New Roman"/>
          <w:noProof/>
          <w:sz w:val="24"/>
          <w:szCs w:val="24"/>
          <w:vertAlign w:val="superscript"/>
          <w:lang w:eastAsia="lt-LT"/>
        </w:rPr>
        <w:footnoteReference w:id="1"/>
      </w:r>
      <w:r w:rsidRPr="00B80A82">
        <w:rPr>
          <w:rFonts w:ascii="Times New Roman" w:eastAsia="Times New Roman" w:hAnsi="Times New Roman" w:cs="Times New Roman"/>
          <w:noProof/>
          <w:sz w:val="24"/>
          <w:szCs w:val="24"/>
          <w:lang w:eastAsia="lt-LT"/>
        </w:rPr>
        <w:t xml:space="preserve">. Šiame plane nurodyta savivaldybės misija – užtikrinti bendruomenės viešųjų poreikių tenkinimą ir gyvenimo kokybės gerinimą, efektyviai vykdant vietos valdžios, viešojo administravimo ir viešųjų paslaugų teikimą bei didinti Rokiškio rajono patrauklumą. </w:t>
      </w:r>
    </w:p>
    <w:p w:rsidR="00B80A82" w:rsidRPr="00B80A82" w:rsidRDefault="00B80A82" w:rsidP="00B80A82">
      <w:pPr>
        <w:tabs>
          <w:tab w:val="left" w:pos="900"/>
        </w:tabs>
        <w:suppressAutoHyphens/>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ab/>
        <w:t>Tarnyba savo veikla sieks   prisidėti prie savivaldybės misijos vykdymo, efektyviai vykdydama jai skirtas funkcijas.</w:t>
      </w:r>
    </w:p>
    <w:p w:rsidR="00B80A82" w:rsidRPr="00B80A82" w:rsidRDefault="00B80A82" w:rsidP="00B80A82">
      <w:pPr>
        <w:tabs>
          <w:tab w:val="left" w:pos="900"/>
        </w:tabs>
        <w:suppressAutoHyphens/>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ab/>
        <w:t>Tarnybos veiklos tikslas - prižiūri ar teisėtai, efektyviai, ekonomiškai ir rezultatyviai valdomas ir naudojamas savivaldybės turtas ir patikėjimo teise valdomas valstybės turtas, kaip  vykdomas savivaldybės biudžetas ir naudojami kiti piniginiai ištekliai.</w:t>
      </w:r>
    </w:p>
    <w:p w:rsidR="00B80A82" w:rsidRPr="00B80A82" w:rsidRDefault="00B80A82" w:rsidP="00B80A82">
      <w:pPr>
        <w:tabs>
          <w:tab w:val="left" w:pos="900"/>
        </w:tabs>
        <w:suppressAutoHyphens/>
        <w:spacing w:after="0" w:line="240" w:lineRule="auto"/>
        <w:jc w:val="both"/>
        <w:rPr>
          <w:rFonts w:ascii="Times New Roman" w:eastAsia="Times New Roman" w:hAnsi="Times New Roman" w:cs="Times New Roman"/>
          <w:noProof/>
          <w:sz w:val="24"/>
          <w:szCs w:val="24"/>
          <w:lang w:eastAsia="lt-LT"/>
        </w:rPr>
      </w:pPr>
    </w:p>
    <w:p w:rsidR="00B80A82" w:rsidRPr="00B80A82" w:rsidRDefault="00B80A82" w:rsidP="00B80A82">
      <w:pPr>
        <w:suppressAutoHyphens/>
        <w:spacing w:after="0"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3. TARNYBOS VYKDOMA PROGRAMA</w:t>
      </w:r>
    </w:p>
    <w:p w:rsidR="00B80A82" w:rsidRPr="00B80A82" w:rsidRDefault="00B80A82" w:rsidP="00B80A82">
      <w:pPr>
        <w:suppressAutoHyphens/>
        <w:spacing w:after="0" w:line="240" w:lineRule="auto"/>
        <w:jc w:val="center"/>
        <w:rPr>
          <w:rFonts w:ascii="Times New Roman" w:eastAsia="Times New Roman" w:hAnsi="Times New Roman" w:cs="Times New Roman"/>
          <w:noProof/>
          <w:sz w:val="24"/>
          <w:szCs w:val="24"/>
          <w:lang w:eastAsia="lt-LT"/>
        </w:rPr>
      </w:pPr>
    </w:p>
    <w:p w:rsidR="00B80A82" w:rsidRPr="00B80A82" w:rsidRDefault="00B80A82" w:rsidP="00B80A82">
      <w:pPr>
        <w:suppressAutoHyphens/>
        <w:spacing w:after="0" w:line="240" w:lineRule="auto"/>
        <w:ind w:firstLine="1296"/>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ar-SA"/>
        </w:rPr>
        <w:t xml:space="preserve">Tarnyba savivaldybės veikloje dalyvauja vykdydama </w:t>
      </w:r>
      <w:r w:rsidRPr="00B80A82">
        <w:rPr>
          <w:rFonts w:ascii="Times New Roman" w:eastAsia="Times New Roman" w:hAnsi="Times New Roman" w:cs="Times New Roman"/>
          <w:noProof/>
          <w:sz w:val="24"/>
          <w:szCs w:val="24"/>
          <w:lang w:eastAsia="lt-LT"/>
        </w:rPr>
        <w:t xml:space="preserve">Rokiškio rajono savivaldybės strateginio veiklos plano programą „Savivaldybės pagrindinių funkcijų vykdymo programa“, įgyvendinant tikslą – didinti savivaldybės veiklos organizavimo ir funkcijų įgyvendinimo efektyvumą, uždavinį – užtikrinti savivaldybės darbo organizavimą,  ir vykdo priemonę - Savivaldybės kontrolės ir audito tarnybos darbo organizavimas. </w:t>
      </w:r>
    </w:p>
    <w:p w:rsidR="00B80A82" w:rsidRPr="00B80A82" w:rsidRDefault="00B80A82" w:rsidP="00B80A82">
      <w:pPr>
        <w:suppressAutoHyphens/>
        <w:spacing w:after="0" w:line="240" w:lineRule="auto"/>
        <w:ind w:firstLine="1296"/>
        <w:jc w:val="both"/>
        <w:rPr>
          <w:rFonts w:ascii="Times New Roman" w:eastAsia="Times New Roman" w:hAnsi="Times New Roman" w:cs="Times New Roman"/>
          <w:noProof/>
          <w:sz w:val="24"/>
          <w:szCs w:val="24"/>
          <w:lang w:eastAsia="lt-LT"/>
        </w:rPr>
      </w:pPr>
    </w:p>
    <w:p w:rsidR="00B80A82" w:rsidRPr="00B80A82" w:rsidRDefault="00B80A82" w:rsidP="00B80A82">
      <w:pPr>
        <w:suppressAutoHyphens/>
        <w:spacing w:after="0"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4. TARNYBOS 2019 METŲ VEIKSMŲ PLANAS</w:t>
      </w:r>
    </w:p>
    <w:p w:rsidR="00B80A82" w:rsidRPr="00B80A82" w:rsidRDefault="00B80A82" w:rsidP="00B80A82">
      <w:pPr>
        <w:suppressAutoHyphens/>
        <w:spacing w:after="0" w:line="240" w:lineRule="auto"/>
        <w:jc w:val="center"/>
        <w:rPr>
          <w:rFonts w:ascii="Times New Roman" w:eastAsia="Times New Roman" w:hAnsi="Times New Roman" w:cs="Times New Roman"/>
          <w:noProof/>
          <w:sz w:val="24"/>
          <w:szCs w:val="24"/>
          <w:lang w:eastAsia="lt-LT"/>
        </w:rPr>
      </w:pPr>
    </w:p>
    <w:p w:rsidR="00B80A82" w:rsidRPr="00B80A82" w:rsidRDefault="00B80A82" w:rsidP="00B80A82">
      <w:pPr>
        <w:suppressAutoHyphens/>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ab/>
        <w:t>Tarnybos veikla organizuojama remiantis Tarnybos metiniu veiklos planu  bei jį detalizuojančia audito programa.</w:t>
      </w:r>
    </w:p>
    <w:p w:rsidR="00B80A82" w:rsidRPr="00B80A82" w:rsidRDefault="00B80A82" w:rsidP="00B80A82">
      <w:pPr>
        <w:suppressAutoHyphens/>
        <w:spacing w:after="0" w:line="240" w:lineRule="auto"/>
        <w:ind w:firstLine="1296"/>
        <w:jc w:val="both"/>
        <w:rPr>
          <w:rFonts w:ascii="Times New Roman" w:eastAsia="Times New Roman" w:hAnsi="Times New Roman" w:cs="Times New Roman"/>
          <w:noProof/>
          <w:sz w:val="24"/>
          <w:szCs w:val="24"/>
          <w:lang w:eastAsia="lt-LT"/>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452"/>
        <w:gridCol w:w="3240"/>
        <w:gridCol w:w="1384"/>
      </w:tblGrid>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Eil. Nr.</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Veiksmai</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Apimtis</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Terminai</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1.</w:t>
            </w:r>
          </w:p>
        </w:tc>
        <w:tc>
          <w:tcPr>
            <w:tcW w:w="7692" w:type="dxa"/>
            <w:gridSpan w:val="2"/>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FINANSINIS (TEISĖTUMO) AUDITAS</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b/>
                <w:noProof/>
                <w:lang w:eastAsia="lt-LT"/>
              </w:rPr>
            </w:pPr>
          </w:p>
        </w:tc>
      </w:tr>
      <w:tr w:rsidR="00B80A82" w:rsidRPr="00B80A82" w:rsidTr="00F22C12">
        <w:tc>
          <w:tcPr>
            <w:tcW w:w="696" w:type="dxa"/>
            <w:vMerge w:val="restart"/>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1.1</w:t>
            </w:r>
          </w:p>
        </w:tc>
        <w:tc>
          <w:tcPr>
            <w:tcW w:w="4452" w:type="dxa"/>
            <w:vMerge w:val="restart"/>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metų Rokiškio rajono savivaldybės konsoliduotųjų ataskaitų rinkinių  auditas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metų konsoliduotųjų finansinių ataskaitų rinkinys</w:t>
            </w:r>
          </w:p>
        </w:tc>
        <w:tc>
          <w:tcPr>
            <w:tcW w:w="1384" w:type="dxa"/>
            <w:vMerge w:val="restart"/>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2019-07-15</w:t>
            </w:r>
          </w:p>
        </w:tc>
      </w:tr>
      <w:tr w:rsidR="00B80A82" w:rsidRPr="00B80A82" w:rsidTr="00F22C12">
        <w:tc>
          <w:tcPr>
            <w:tcW w:w="696" w:type="dxa"/>
            <w:vMerge/>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c>
          <w:tcPr>
            <w:tcW w:w="4452" w:type="dxa"/>
            <w:vMerge/>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rPr>
                <w:rFonts w:ascii="Times New Roman" w:eastAsia="Times New Roman" w:hAnsi="Times New Roman" w:cs="Times New Roman"/>
                <w:noProof/>
                <w:lang w:eastAsia="lt-LT"/>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metų savivaldybės biudžeto vykdymo ataskaitų rinkinys ir savivaldybės biudžeto vykdymas</w:t>
            </w:r>
          </w:p>
        </w:tc>
        <w:tc>
          <w:tcPr>
            <w:tcW w:w="1384" w:type="dxa"/>
            <w:vMerge/>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r>
      <w:tr w:rsidR="00B80A82" w:rsidRPr="00B80A82" w:rsidTr="00F22C12">
        <w:tc>
          <w:tcPr>
            <w:tcW w:w="696" w:type="dxa"/>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1.2</w:t>
            </w:r>
          </w:p>
        </w:tc>
        <w:tc>
          <w:tcPr>
            <w:tcW w:w="4452" w:type="dxa"/>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Išvada savivaldybės tarybai dėl pateiktų tvirtinti 2018 metų konsoliduotųjų ataskaitų rinkinių bei dėl savivaldybės biudžeto lėšų ir turto naudojimo</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1 išvada (išvadoje  teikiamos 3 nuomonės: dėl konsoliduotųjų finansinių ataskaitų rinkinių, dėl biudžeto vykdymo ataskaitų </w:t>
            </w:r>
            <w:r w:rsidRPr="00B80A82">
              <w:rPr>
                <w:rFonts w:ascii="Times New Roman" w:eastAsia="Times New Roman" w:hAnsi="Times New Roman" w:cs="Times New Roman"/>
                <w:noProof/>
                <w:lang w:eastAsia="lt-LT"/>
              </w:rPr>
              <w:lastRenderedPageBreak/>
              <w:t>rinkinių bei dėl savivaldybės biudžeto ir turto naudojimo</w:t>
            </w:r>
          </w:p>
        </w:tc>
        <w:tc>
          <w:tcPr>
            <w:tcW w:w="1384" w:type="dxa"/>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lastRenderedPageBreak/>
              <w:t>2019-07-15</w:t>
            </w:r>
          </w:p>
        </w:tc>
      </w:tr>
      <w:tr w:rsidR="00B80A82" w:rsidRPr="00B80A82" w:rsidTr="00F22C12">
        <w:tc>
          <w:tcPr>
            <w:tcW w:w="696" w:type="dxa"/>
            <w:vMerge w:val="restart"/>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lastRenderedPageBreak/>
              <w:t>1.3</w:t>
            </w:r>
          </w:p>
        </w:tc>
        <w:tc>
          <w:tcPr>
            <w:tcW w:w="4452" w:type="dxa"/>
            <w:vMerge w:val="restart"/>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ind w:left="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metų Rokiškio rajono savivaldybės konsoliduotų ataskaitų rinkinių auditas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metų konsoliduotųjų finansinių ataskaitų rinkinys</w:t>
            </w:r>
          </w:p>
        </w:tc>
        <w:tc>
          <w:tcPr>
            <w:tcW w:w="1384" w:type="dxa"/>
            <w:vMerge w:val="restart"/>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2020-07-15</w:t>
            </w:r>
          </w:p>
        </w:tc>
      </w:tr>
      <w:tr w:rsidR="00B80A82" w:rsidRPr="00B80A82" w:rsidTr="00F22C12">
        <w:tc>
          <w:tcPr>
            <w:tcW w:w="696" w:type="dxa"/>
            <w:vMerge/>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c>
          <w:tcPr>
            <w:tcW w:w="4452" w:type="dxa"/>
            <w:vMerge/>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rPr>
                <w:rFonts w:ascii="Times New Roman" w:eastAsia="Times New Roman" w:hAnsi="Times New Roman" w:cs="Times New Roman"/>
                <w:noProof/>
                <w:lang w:eastAsia="lt-LT"/>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metų savivaldybės biudžeto vykdymo ataskaitų rinkinys ir savivaldybės biudžeto vykdymas</w:t>
            </w:r>
          </w:p>
        </w:tc>
        <w:tc>
          <w:tcPr>
            <w:tcW w:w="1384" w:type="dxa"/>
            <w:vMerge/>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1.4</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Audito procedūros  savivaldybės viešojo sektoriaus subjektuose pagal sudarytas audito programas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Reikšmingos ir (ar) rizikingos  sritys bei subjektai </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b/>
                <w:noProof/>
                <w:lang w:eastAsia="lt-LT"/>
              </w:rPr>
            </w:pPr>
            <w:r w:rsidRPr="00B80A82">
              <w:rPr>
                <w:rFonts w:ascii="Times New Roman" w:eastAsia="Times New Roman" w:hAnsi="Times New Roman" w:cs="Times New Roman"/>
                <w:b/>
                <w:noProof/>
                <w:lang w:eastAsia="lt-LT"/>
              </w:rPr>
              <w:t>2.</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b/>
                <w:noProof/>
                <w:lang w:eastAsia="lt-LT"/>
              </w:rPr>
            </w:pPr>
            <w:r w:rsidRPr="00B80A82">
              <w:rPr>
                <w:rFonts w:ascii="Times New Roman" w:eastAsia="Times New Roman" w:hAnsi="Times New Roman" w:cs="Times New Roman"/>
                <w:b/>
                <w:noProof/>
                <w:lang w:eastAsia="lt-LT"/>
              </w:rPr>
              <w:t>VEIKLOS AUDITAS (TYRIMAS)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2.1</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Uždarosios akcinės bendrovės „ Rokiškio autobusų parkas“ veiklos efektyvumas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2019-07-15</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2.2</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Nekilnojamojo turto valdymas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2020-07-15</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b/>
                <w:noProof/>
                <w:lang w:eastAsia="lt-LT"/>
              </w:rPr>
            </w:pPr>
            <w:r w:rsidRPr="00B80A82">
              <w:rPr>
                <w:rFonts w:ascii="Times New Roman" w:eastAsia="Times New Roman" w:hAnsi="Times New Roman" w:cs="Times New Roman"/>
                <w:b/>
                <w:noProof/>
                <w:lang w:eastAsia="lt-LT"/>
              </w:rPr>
              <w:t>3.</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b/>
                <w:noProof/>
                <w:lang w:eastAsia="lt-LT"/>
              </w:rPr>
            </w:pPr>
            <w:r w:rsidRPr="00B80A82">
              <w:rPr>
                <w:rFonts w:ascii="Times New Roman" w:eastAsia="Times New Roman" w:hAnsi="Times New Roman" w:cs="Times New Roman"/>
                <w:b/>
                <w:noProof/>
                <w:lang w:eastAsia="lt-LT"/>
              </w:rPr>
              <w:t>KITI TIKRINIMAI</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b/>
                <w:noProof/>
                <w:lang w:eastAsia="lt-LT"/>
              </w:rPr>
            </w:pP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3.1</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Vertinimai dėl  naudojimosi bankų kreditais, paskolų ėmimo, laidavimo, garantijų, , viešojo ir privataus sektoriaus partnerystės, koncesijų klausimais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Gavus savivaldybės tarybos pavedimą ar  savivaldybės administracijos prašymą Vietos savivaldos įstatyme nurodytais atvejais</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Pavedime ar prašyme nurodytais terminais</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3.2</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Išvada savivaldybės tarybai dėl  naudojimosi bankų kreditais, paskolų ėmimo, laidavimo, garantijų suteikimo, viešojo ir privataus sektoriaus partnerystės, koncesijų klausimais.</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Gavus savivaldybės tarybos pavedimą ar  savivaldybės administracijos prašymą Vietos savivaldos įstatyme nurodytais atvejais</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Pavedime ar prašyme nurodytais terminais</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3.3</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Gyventojų prašymų, skundų  tyrimas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Savivaldybės biudžeto lėšų ir turto  naudojimo, valdymo ir disponavimo juo klausimais.</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Per mėnesį, gavus prašymą, skundą. </w:t>
            </w:r>
          </w:p>
        </w:tc>
      </w:tr>
    </w:tbl>
    <w:p w:rsidR="00B80A82" w:rsidRPr="00B80A82" w:rsidRDefault="00B80A82" w:rsidP="00B80A82">
      <w:pPr>
        <w:spacing w:before="100" w:beforeAutospacing="1" w:after="100" w:afterAutospacing="1"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5. TARNYBOS DARBO ORGANIZAVIMAS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568"/>
        <w:gridCol w:w="1384"/>
      </w:tblGrid>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Eil. Nr.</w:t>
            </w:r>
          </w:p>
        </w:tc>
        <w:tc>
          <w:tcPr>
            <w:tcW w:w="7568" w:type="dxa"/>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Veiksmai</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Terminai</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1.</w:t>
            </w:r>
          </w:p>
        </w:tc>
        <w:tc>
          <w:tcPr>
            <w:tcW w:w="7568" w:type="dxa"/>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Atliktų auditų rekomendacijų įgyvendinimo stebėsenos apibendrinimas</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2019-01-30</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w:t>
            </w:r>
          </w:p>
        </w:tc>
        <w:tc>
          <w:tcPr>
            <w:tcW w:w="7568" w:type="dxa"/>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Tarnybos veiklos ataskaitos už 2018 metus rengimas ir pateikimas savivaldybės tarybai</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2019-03-31</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3.</w:t>
            </w:r>
          </w:p>
        </w:tc>
        <w:tc>
          <w:tcPr>
            <w:tcW w:w="7568" w:type="dxa"/>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Tarnybos veiklos plano 2020 metams rengimas  ir patvirtinimas</w:t>
            </w: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2019-11-15</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4.</w:t>
            </w:r>
          </w:p>
        </w:tc>
        <w:tc>
          <w:tcPr>
            <w:tcW w:w="7568" w:type="dxa"/>
            <w:tcBorders>
              <w:left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Tarnybos veiklos planavimas, organizavimas ir valdymas, informacijos rengimas</w:t>
            </w:r>
          </w:p>
        </w:tc>
        <w:tc>
          <w:tcPr>
            <w:tcW w:w="1384" w:type="dxa"/>
            <w:vMerge w:val="restart"/>
            <w:tcBorders>
              <w:top w:val="single" w:sz="4" w:space="0" w:color="auto"/>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Nuolat</w:t>
            </w: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5.</w:t>
            </w:r>
          </w:p>
        </w:tc>
        <w:tc>
          <w:tcPr>
            <w:tcW w:w="7568" w:type="dxa"/>
            <w:tcBorders>
              <w:left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Audito kokybės užtikrinimas, audito vidinės peržiūros vykdymas</w:t>
            </w:r>
          </w:p>
        </w:tc>
        <w:tc>
          <w:tcPr>
            <w:tcW w:w="1384" w:type="dxa"/>
            <w:vMerge/>
            <w:tcBorders>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6.</w:t>
            </w:r>
          </w:p>
        </w:tc>
        <w:tc>
          <w:tcPr>
            <w:tcW w:w="7568" w:type="dxa"/>
            <w:tcBorders>
              <w:left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Dalyvavimas savivaldybės tarybos, komitetų posėdžiuose, savivaldybių kontrolierių asociacijos veikloje, bendradarbiavimas su Valstybės kontrole</w:t>
            </w:r>
          </w:p>
        </w:tc>
        <w:tc>
          <w:tcPr>
            <w:tcW w:w="1384" w:type="dxa"/>
            <w:vMerge/>
            <w:tcBorders>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7.</w:t>
            </w:r>
          </w:p>
        </w:tc>
        <w:tc>
          <w:tcPr>
            <w:tcW w:w="7568" w:type="dxa"/>
            <w:tcBorders>
              <w:left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Prevencinės priemonės nustatytiems pažeidimams, konsultacijos, gyventojų priėmimas</w:t>
            </w:r>
          </w:p>
        </w:tc>
        <w:tc>
          <w:tcPr>
            <w:tcW w:w="1384" w:type="dxa"/>
            <w:vMerge/>
            <w:tcBorders>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8.</w:t>
            </w:r>
          </w:p>
        </w:tc>
        <w:tc>
          <w:tcPr>
            <w:tcW w:w="7568" w:type="dxa"/>
            <w:tcBorders>
              <w:left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Personalo valdymas, raštvedyba, dokumentacijos tvarkymas, archyvinių bylų tvarkymas</w:t>
            </w:r>
          </w:p>
        </w:tc>
        <w:tc>
          <w:tcPr>
            <w:tcW w:w="1384" w:type="dxa"/>
            <w:vMerge/>
            <w:tcBorders>
              <w:left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r>
      <w:tr w:rsidR="00B80A82" w:rsidRPr="00B80A82" w:rsidTr="00F22C12">
        <w:tc>
          <w:tcPr>
            <w:tcW w:w="696" w:type="dxa"/>
            <w:tcBorders>
              <w:top w:val="single" w:sz="4" w:space="0" w:color="auto"/>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9.</w:t>
            </w:r>
          </w:p>
        </w:tc>
        <w:tc>
          <w:tcPr>
            <w:tcW w:w="7568" w:type="dxa"/>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both"/>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Kvalifikacijos kėlimo organizavimas, metodinis darbas </w:t>
            </w:r>
          </w:p>
        </w:tc>
        <w:tc>
          <w:tcPr>
            <w:tcW w:w="1384" w:type="dxa"/>
            <w:vMerge/>
            <w:tcBorders>
              <w:left w:val="single" w:sz="4" w:space="0" w:color="auto"/>
              <w:bottom w:val="single" w:sz="4" w:space="0" w:color="auto"/>
              <w:right w:val="single" w:sz="4" w:space="0" w:color="auto"/>
            </w:tcBorders>
            <w:shd w:val="clear" w:color="auto" w:fill="auto"/>
          </w:tcPr>
          <w:p w:rsidR="00B80A82" w:rsidRPr="00B80A82" w:rsidRDefault="00B80A82" w:rsidP="00B80A82">
            <w:pPr>
              <w:spacing w:after="0" w:line="240" w:lineRule="auto"/>
              <w:jc w:val="center"/>
              <w:rPr>
                <w:rFonts w:ascii="Times New Roman" w:eastAsia="Times New Roman" w:hAnsi="Times New Roman" w:cs="Times New Roman"/>
                <w:noProof/>
                <w:lang w:eastAsia="lt-LT"/>
              </w:rPr>
            </w:pPr>
          </w:p>
        </w:tc>
      </w:tr>
    </w:tbl>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PRITARTA</w:t>
      </w:r>
    </w:p>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Rokiškio rajono savivaldybės tarybos</w:t>
      </w:r>
    </w:p>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 xml:space="preserve">Kontrolės komiteto 2018-10-30  posėdyje </w:t>
      </w:r>
    </w:p>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p>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p>
    <w:p w:rsidR="00B80A82" w:rsidRPr="00B80A82" w:rsidRDefault="00B80A82" w:rsidP="00B80A82">
      <w:pPr>
        <w:tabs>
          <w:tab w:val="left" w:pos="4320"/>
        </w:tabs>
        <w:spacing w:after="0" w:line="240" w:lineRule="auto"/>
        <w:ind w:left="4962"/>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lastRenderedPageBreak/>
        <w:t>PATVIRTINTA</w:t>
      </w:r>
    </w:p>
    <w:p w:rsidR="00B80A82" w:rsidRPr="00B80A82" w:rsidRDefault="00B80A82" w:rsidP="00B80A82">
      <w:pPr>
        <w:spacing w:after="0" w:line="240" w:lineRule="auto"/>
        <w:ind w:left="4962"/>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Rokiškio rajono savivaldybės kontrolierės</w:t>
      </w:r>
    </w:p>
    <w:p w:rsidR="00B80A82" w:rsidRPr="00B80A82" w:rsidRDefault="00B80A82" w:rsidP="00B80A82">
      <w:pPr>
        <w:spacing w:after="0" w:line="240" w:lineRule="auto"/>
        <w:ind w:left="4962"/>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2018 m. lapkričio 2 d. įsakymu Nr. KĮV-16</w:t>
      </w:r>
    </w:p>
    <w:p w:rsidR="00B80A82" w:rsidRPr="00B80A82" w:rsidRDefault="00B80A82" w:rsidP="00B80A82">
      <w:pPr>
        <w:spacing w:after="0" w:line="240" w:lineRule="auto"/>
        <w:ind w:left="4962"/>
        <w:rPr>
          <w:rFonts w:ascii="Times New Roman" w:eastAsia="Times New Roman" w:hAnsi="Times New Roman" w:cs="Times New Roman"/>
          <w:noProof/>
          <w:sz w:val="24"/>
          <w:szCs w:val="24"/>
          <w:lang w:eastAsia="lt-LT"/>
        </w:rPr>
      </w:pPr>
    </w:p>
    <w:p w:rsidR="00B80A82" w:rsidRPr="00B80A82" w:rsidRDefault="00B80A82" w:rsidP="00B80A82">
      <w:pPr>
        <w:tabs>
          <w:tab w:val="left" w:pos="5220"/>
        </w:tabs>
        <w:spacing w:after="120" w:line="240" w:lineRule="auto"/>
        <w:jc w:val="center"/>
        <w:rPr>
          <w:rFonts w:ascii="Times New Roman" w:eastAsia="Times New Roman" w:hAnsi="Times New Roman" w:cs="Times New Roman"/>
          <w:b/>
          <w:noProof/>
          <w:sz w:val="24"/>
          <w:szCs w:val="24"/>
          <w:lang w:eastAsia="lt-LT"/>
        </w:rPr>
      </w:pPr>
      <w:r w:rsidRPr="00B80A82">
        <w:rPr>
          <w:rFonts w:ascii="Times New Roman" w:eastAsia="Times New Roman" w:hAnsi="Times New Roman" w:cs="Times New Roman"/>
          <w:b/>
          <w:noProof/>
          <w:sz w:val="24"/>
          <w:szCs w:val="24"/>
          <w:lang w:eastAsia="lt-LT"/>
        </w:rPr>
        <w:t xml:space="preserve">2019 METŲ  AUDITO PROGRAMA </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306"/>
        <w:gridCol w:w="1120"/>
        <w:gridCol w:w="992"/>
        <w:gridCol w:w="988"/>
        <w:gridCol w:w="2031"/>
        <w:gridCol w:w="720"/>
        <w:gridCol w:w="1624"/>
      </w:tblGrid>
      <w:tr w:rsidR="00B80A82" w:rsidRPr="00B80A82" w:rsidTr="00F22C12">
        <w:trPr>
          <w:cantSplit/>
          <w:trHeight w:val="555"/>
        </w:trPr>
        <w:tc>
          <w:tcPr>
            <w:tcW w:w="682" w:type="dxa"/>
            <w:vMerge w:val="restart"/>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Eil. Nr.</w:t>
            </w:r>
          </w:p>
        </w:tc>
        <w:tc>
          <w:tcPr>
            <w:tcW w:w="2306" w:type="dxa"/>
            <w:vMerge w:val="restart"/>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Subjekto (objekto) pavadinimas</w:t>
            </w:r>
          </w:p>
        </w:tc>
        <w:tc>
          <w:tcPr>
            <w:tcW w:w="1120" w:type="dxa"/>
            <w:vMerge w:val="restart"/>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Audito pradžia</w:t>
            </w:r>
          </w:p>
        </w:tc>
        <w:tc>
          <w:tcPr>
            <w:tcW w:w="992" w:type="dxa"/>
            <w:vMerge w:val="restart"/>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Audito pabaiga</w:t>
            </w:r>
          </w:p>
        </w:tc>
        <w:tc>
          <w:tcPr>
            <w:tcW w:w="988" w:type="dxa"/>
            <w:vMerge w:val="restart"/>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Audito trukmė d.d. 2019m</w:t>
            </w:r>
          </w:p>
        </w:tc>
        <w:tc>
          <w:tcPr>
            <w:tcW w:w="2751" w:type="dxa"/>
            <w:gridSpan w:val="2"/>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Auditą atlieka</w:t>
            </w:r>
          </w:p>
        </w:tc>
        <w:tc>
          <w:tcPr>
            <w:tcW w:w="1624" w:type="dxa"/>
            <w:vMerge w:val="restart"/>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Grupės vadovas</w:t>
            </w:r>
          </w:p>
        </w:tc>
      </w:tr>
      <w:tr w:rsidR="00B80A82" w:rsidRPr="00B80A82" w:rsidTr="00F22C12">
        <w:trPr>
          <w:cantSplit/>
          <w:trHeight w:val="55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B80A82" w:rsidRPr="00B80A82" w:rsidRDefault="00B80A82" w:rsidP="00B80A82">
            <w:pPr>
              <w:spacing w:after="0" w:line="240" w:lineRule="auto"/>
              <w:rPr>
                <w:rFonts w:ascii="Times New Roman" w:eastAsia="Times New Roman" w:hAnsi="Times New Roman" w:cs="Times New Roman"/>
                <w:noProof/>
                <w:lang w:eastAsia="lt-LT"/>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B80A82" w:rsidRPr="00B80A82" w:rsidRDefault="00B80A82" w:rsidP="00B80A82">
            <w:pPr>
              <w:spacing w:after="0" w:line="240" w:lineRule="auto"/>
              <w:rPr>
                <w:rFonts w:ascii="Times New Roman" w:eastAsia="Times New Roman" w:hAnsi="Times New Roman" w:cs="Times New Roman"/>
                <w:noProof/>
                <w:lang w:eastAsia="lt-LT"/>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80A82" w:rsidRPr="00B80A82" w:rsidRDefault="00B80A82" w:rsidP="00B80A82">
            <w:pPr>
              <w:spacing w:after="0" w:line="240" w:lineRule="auto"/>
              <w:rPr>
                <w:rFonts w:ascii="Times New Roman" w:eastAsia="Times New Roman" w:hAnsi="Times New Roman" w:cs="Times New Roman"/>
                <w:noProof/>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80A82" w:rsidRPr="00B80A82" w:rsidRDefault="00B80A82" w:rsidP="00B80A82">
            <w:pPr>
              <w:spacing w:after="0" w:line="240" w:lineRule="auto"/>
              <w:rPr>
                <w:rFonts w:ascii="Times New Roman" w:eastAsia="Times New Roman" w:hAnsi="Times New Roman" w:cs="Times New Roman"/>
                <w:noProof/>
                <w:lang w:eastAsia="lt-LT"/>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B80A82" w:rsidRPr="00B80A82" w:rsidRDefault="00B80A82" w:rsidP="00B80A82">
            <w:pPr>
              <w:spacing w:after="0" w:line="240" w:lineRule="auto"/>
              <w:rPr>
                <w:rFonts w:ascii="Times New Roman" w:eastAsia="Times New Roman" w:hAnsi="Times New Roman" w:cs="Times New Roman"/>
                <w:noProof/>
                <w:lang w:eastAsia="lt-LT"/>
              </w:rPr>
            </w:pPr>
          </w:p>
        </w:tc>
        <w:tc>
          <w:tcPr>
            <w:tcW w:w="2031"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Darbuotojas</w:t>
            </w: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D.d. sk.</w:t>
            </w: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B80A82" w:rsidRPr="00B80A82" w:rsidRDefault="00B80A82" w:rsidP="00B80A82">
            <w:pPr>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I.</w:t>
            </w:r>
          </w:p>
        </w:tc>
        <w:tc>
          <w:tcPr>
            <w:tcW w:w="9781" w:type="dxa"/>
            <w:gridSpan w:val="7"/>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FINANSINIS (TEISĖTUMO) AUDITAS</w:t>
            </w: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metų   Rokiškio rajono savivaldybės konsoliduotųjų ataskaitų rinkiniai</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 IV ketv.</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 III ketv.</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120</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c>
          <w:tcPr>
            <w:tcW w:w="720"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50</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70</w:t>
            </w:r>
          </w:p>
        </w:tc>
        <w:tc>
          <w:tcPr>
            <w:tcW w:w="1624"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D.Namajūnienė</w:t>
            </w: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1.1</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Biudžeto vykdymo ataskaitų rinkinys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 IV ketv.</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 III ketv.</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2031"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D.Namajūnienė</w:t>
            </w: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1.2</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Konsoliduotųjų finansinių ataskaitų rinkinys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 IV ketv.</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 III ketv.</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D.Namajūnienė</w:t>
            </w: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1.3</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70"/>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metų ataskaitų rinkinių duomenų,  savivaldybės biudžeto lėšų ir turto naudojimo vertinimas atrinktose srityse ir subjektuose</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 IV ketv.</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 III ketv.</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100</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40</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60</w:t>
            </w:r>
          </w:p>
        </w:tc>
        <w:tc>
          <w:tcPr>
            <w:tcW w:w="1624"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D.Namajūnienė</w:t>
            </w: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108"/>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1.3.1</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70"/>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Savivaldybės administracijoje (audito procedūros)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108"/>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1.3.2</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70"/>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Socialinės paramos centre (auditas)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tc>
        <w:tc>
          <w:tcPr>
            <w:tcW w:w="2031"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5</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108"/>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1.3.3</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70"/>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Rokiškio baseine (auditas)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tc>
        <w:tc>
          <w:tcPr>
            <w:tcW w:w="2031"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5</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108"/>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1.3.4</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70"/>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Pandėlio pradinėje mokykloje (auditas)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tc>
        <w:tc>
          <w:tcPr>
            <w:tcW w:w="2031"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5</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108"/>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1.3.5</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70"/>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Kriaunų pagrindinėje mokykloje (auditas)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tc>
        <w:tc>
          <w:tcPr>
            <w:tcW w:w="2031"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5</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108"/>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1.3.6</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ind w:right="-70"/>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Panemunėlio universaliame daugiafunkciame  centre (auditas)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5</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ind w:right="-108"/>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1.3.7</w:t>
            </w:r>
          </w:p>
        </w:tc>
        <w:tc>
          <w:tcPr>
            <w:tcW w:w="2306"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ind w:right="-70"/>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Kavoliškio mokykloje-darželyje (auditas)</w:t>
            </w:r>
          </w:p>
        </w:tc>
        <w:tc>
          <w:tcPr>
            <w:tcW w:w="1120"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92"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w:t>
            </w:r>
          </w:p>
        </w:tc>
        <w:tc>
          <w:tcPr>
            <w:tcW w:w="988"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5</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10</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3.</w:t>
            </w:r>
          </w:p>
        </w:tc>
        <w:tc>
          <w:tcPr>
            <w:tcW w:w="2306"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metų Rokiškio rajono savivaldybės konsoliduotųjų ataskaitų rinkiniai *</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2018 m. III ketv.</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2019 m. IV ketv.</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90</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30</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60</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II.</w:t>
            </w:r>
          </w:p>
        </w:tc>
        <w:tc>
          <w:tcPr>
            <w:tcW w:w="9781" w:type="dxa"/>
            <w:gridSpan w:val="7"/>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sz w:val="24"/>
                <w:szCs w:val="24"/>
                <w:lang w:eastAsia="lt-LT"/>
              </w:rPr>
            </w:pPr>
            <w:r w:rsidRPr="00B80A82">
              <w:rPr>
                <w:rFonts w:ascii="Times New Roman" w:eastAsia="Times New Roman" w:hAnsi="Times New Roman" w:cs="Times New Roman"/>
                <w:noProof/>
                <w:sz w:val="24"/>
                <w:szCs w:val="24"/>
                <w:lang w:eastAsia="lt-LT"/>
              </w:rPr>
              <w:t xml:space="preserve">VEIKLOS AUDITAS </w:t>
            </w: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w:t>
            </w:r>
          </w:p>
        </w:tc>
        <w:tc>
          <w:tcPr>
            <w:tcW w:w="2306"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Uždarosios akcinės bendrovės „Rokiškio autobusų parkas“ veiklos efektyvumas</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2019 m. </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I ketv.</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2019 m. </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III ketv.</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30</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r w:rsidR="00B80A82" w:rsidRPr="00B80A82" w:rsidTr="00F22C12">
        <w:trPr>
          <w:cantSplit/>
        </w:trPr>
        <w:tc>
          <w:tcPr>
            <w:tcW w:w="68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2. </w:t>
            </w:r>
          </w:p>
        </w:tc>
        <w:tc>
          <w:tcPr>
            <w:tcW w:w="2306"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spacing w:after="0" w:line="240" w:lineRule="auto"/>
              <w:ind w:left="24" w:hanging="24"/>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Nekilnojamojo turto valdymas </w:t>
            </w:r>
          </w:p>
        </w:tc>
        <w:tc>
          <w:tcPr>
            <w:tcW w:w="1120"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2019 m. </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III ketv.</w:t>
            </w:r>
          </w:p>
        </w:tc>
        <w:tc>
          <w:tcPr>
            <w:tcW w:w="992"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 xml:space="preserve">2020 m. </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III ketv.</w:t>
            </w:r>
          </w:p>
        </w:tc>
        <w:tc>
          <w:tcPr>
            <w:tcW w:w="988" w:type="dxa"/>
            <w:tcBorders>
              <w:top w:val="single" w:sz="4" w:space="0" w:color="auto"/>
              <w:left w:val="single" w:sz="4" w:space="0" w:color="auto"/>
              <w:bottom w:val="single" w:sz="4" w:space="0" w:color="auto"/>
              <w:right w:val="single" w:sz="4" w:space="0" w:color="auto"/>
            </w:tcBorders>
            <w:hideMark/>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30</w:t>
            </w:r>
          </w:p>
        </w:tc>
        <w:tc>
          <w:tcPr>
            <w:tcW w:w="2031"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 Girgždienė</w:t>
            </w:r>
          </w:p>
        </w:tc>
        <w:tc>
          <w:tcPr>
            <w:tcW w:w="720"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p w:rsidR="00B80A82" w:rsidRPr="00B80A82" w:rsidRDefault="00B80A82" w:rsidP="00B80A82">
            <w:pPr>
              <w:tabs>
                <w:tab w:val="left" w:pos="851"/>
              </w:tabs>
              <w:spacing w:after="0" w:line="240" w:lineRule="auto"/>
              <w:jc w:val="center"/>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15</w:t>
            </w:r>
          </w:p>
        </w:tc>
        <w:tc>
          <w:tcPr>
            <w:tcW w:w="1624" w:type="dxa"/>
            <w:tcBorders>
              <w:top w:val="single" w:sz="4" w:space="0" w:color="auto"/>
              <w:left w:val="single" w:sz="4" w:space="0" w:color="auto"/>
              <w:bottom w:val="single" w:sz="4" w:space="0" w:color="auto"/>
              <w:right w:val="single" w:sz="4" w:space="0" w:color="auto"/>
            </w:tcBorders>
          </w:tcPr>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lang w:eastAsia="lt-LT"/>
              </w:rPr>
              <w:t>D.Namajūnienė</w:t>
            </w:r>
          </w:p>
          <w:p w:rsidR="00B80A82" w:rsidRPr="00B80A82" w:rsidRDefault="00B80A82" w:rsidP="00B80A82">
            <w:pPr>
              <w:tabs>
                <w:tab w:val="left" w:pos="851"/>
              </w:tabs>
              <w:spacing w:after="0" w:line="240" w:lineRule="auto"/>
              <w:rPr>
                <w:rFonts w:ascii="Times New Roman" w:eastAsia="Times New Roman" w:hAnsi="Times New Roman" w:cs="Times New Roman"/>
                <w:noProof/>
                <w:lang w:eastAsia="lt-LT"/>
              </w:rPr>
            </w:pPr>
          </w:p>
        </w:tc>
      </w:tr>
    </w:tbl>
    <w:p w:rsidR="00B80A82" w:rsidRPr="00B80A82" w:rsidRDefault="00B80A82" w:rsidP="00B80A82">
      <w:pPr>
        <w:spacing w:after="0" w:line="240" w:lineRule="auto"/>
        <w:rPr>
          <w:rFonts w:ascii="Times New Roman" w:eastAsia="Times New Roman" w:hAnsi="Times New Roman" w:cs="Times New Roman"/>
          <w:noProof/>
          <w:lang w:eastAsia="lt-LT"/>
        </w:rPr>
      </w:pPr>
      <w:r w:rsidRPr="00B80A82">
        <w:rPr>
          <w:rFonts w:ascii="Times New Roman" w:eastAsia="Times New Roman" w:hAnsi="Times New Roman" w:cs="Times New Roman"/>
          <w:noProof/>
          <w:sz w:val="24"/>
          <w:szCs w:val="24"/>
          <w:lang w:eastAsia="lt-LT"/>
        </w:rPr>
        <w:t>* Audituotinų sričių, įstaigų (asignavimų valdytojų) atranka vykdoma audito planavimo metu.</w:t>
      </w:r>
    </w:p>
    <w:p w:rsidR="00B80A82" w:rsidRPr="00B80A82" w:rsidRDefault="00B80A82" w:rsidP="00B80A82">
      <w:pPr>
        <w:spacing w:after="0" w:line="240" w:lineRule="auto"/>
        <w:jc w:val="both"/>
        <w:rPr>
          <w:rFonts w:ascii="Times New Roman" w:eastAsia="Times New Roman" w:hAnsi="Times New Roman" w:cs="Times New Roman"/>
          <w:noProof/>
          <w:sz w:val="24"/>
          <w:szCs w:val="24"/>
          <w:lang w:eastAsia="lt-LT"/>
        </w:rPr>
      </w:pPr>
    </w:p>
    <w:p w:rsidR="00B80A82" w:rsidRPr="00B80A82" w:rsidRDefault="00B80A82" w:rsidP="00B80A82">
      <w:pPr>
        <w:tabs>
          <w:tab w:val="left" w:pos="5220"/>
        </w:tabs>
        <w:spacing w:after="120" w:line="240" w:lineRule="auto"/>
        <w:rPr>
          <w:rFonts w:ascii="Times New Roman" w:eastAsia="Times New Roman" w:hAnsi="Times New Roman" w:cs="Times New Roman"/>
          <w:b/>
          <w:noProof/>
          <w:sz w:val="24"/>
          <w:szCs w:val="24"/>
          <w:lang w:eastAsia="lt-LT"/>
        </w:rPr>
      </w:pPr>
    </w:p>
    <w:p w:rsidR="00270761" w:rsidRDefault="00270761">
      <w:bookmarkStart w:id="0" w:name="_GoBack"/>
      <w:bookmarkEnd w:id="0"/>
    </w:p>
    <w:sectPr w:rsidR="00270761" w:rsidSect="001D44EF">
      <w:pgSz w:w="11906" w:h="16838"/>
      <w:pgMar w:top="1134"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E0D" w:rsidRDefault="002B1E0D" w:rsidP="00B80A82">
      <w:pPr>
        <w:spacing w:after="0" w:line="240" w:lineRule="auto"/>
      </w:pPr>
      <w:r>
        <w:separator/>
      </w:r>
    </w:p>
  </w:endnote>
  <w:endnote w:type="continuationSeparator" w:id="0">
    <w:p w:rsidR="002B1E0D" w:rsidRDefault="002B1E0D" w:rsidP="00B8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E0D" w:rsidRDefault="002B1E0D" w:rsidP="00B80A82">
      <w:pPr>
        <w:spacing w:after="0" w:line="240" w:lineRule="auto"/>
      </w:pPr>
      <w:r>
        <w:separator/>
      </w:r>
    </w:p>
  </w:footnote>
  <w:footnote w:type="continuationSeparator" w:id="0">
    <w:p w:rsidR="002B1E0D" w:rsidRDefault="002B1E0D" w:rsidP="00B80A82">
      <w:pPr>
        <w:spacing w:after="0" w:line="240" w:lineRule="auto"/>
      </w:pPr>
      <w:r>
        <w:continuationSeparator/>
      </w:r>
    </w:p>
  </w:footnote>
  <w:footnote w:id="1">
    <w:p w:rsidR="00B80A82" w:rsidRDefault="00B80A82" w:rsidP="00B80A82">
      <w:pPr>
        <w:pStyle w:val="Puslapioinaostekstas"/>
      </w:pPr>
      <w:r>
        <w:rPr>
          <w:rStyle w:val="Puslapioinaosnuoroda"/>
        </w:rPr>
        <w:footnoteRef/>
      </w:r>
      <w:r>
        <w:t xml:space="preserve"> Rokiškio rajono savivaldybės tarybos 2017-02-24 sprendimas Nr. TS-16.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82"/>
    <w:rsid w:val="00270761"/>
    <w:rsid w:val="002B1E0D"/>
    <w:rsid w:val="00B80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B80A82"/>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B80A82"/>
    <w:rPr>
      <w:rFonts w:ascii="Times New Roman" w:eastAsia="Times New Roman" w:hAnsi="Times New Roman" w:cs="Times New Roman"/>
      <w:sz w:val="20"/>
      <w:szCs w:val="20"/>
      <w:lang w:eastAsia="lt-LT"/>
    </w:rPr>
  </w:style>
  <w:style w:type="character" w:styleId="Puslapioinaosnuoroda">
    <w:name w:val="footnote reference"/>
    <w:semiHidden/>
    <w:rsid w:val="00B80A82"/>
    <w:rPr>
      <w:vertAlign w:val="superscript"/>
    </w:rPr>
  </w:style>
  <w:style w:type="paragraph" w:customStyle="1" w:styleId="DiagramaDiagrama">
    <w:name w:val="Diagrama Diagrama"/>
    <w:basedOn w:val="prastasis"/>
    <w:semiHidden/>
    <w:rsid w:val="00B80A82"/>
    <w:pPr>
      <w:spacing w:after="160" w:line="240" w:lineRule="exact"/>
    </w:pPr>
    <w:rPr>
      <w:rFonts w:ascii="Verdana" w:eastAsia="Times New Roman" w:hAnsi="Verdana" w:cs="Verdana"/>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B80A82"/>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B80A82"/>
    <w:rPr>
      <w:rFonts w:ascii="Times New Roman" w:eastAsia="Times New Roman" w:hAnsi="Times New Roman" w:cs="Times New Roman"/>
      <w:sz w:val="20"/>
      <w:szCs w:val="20"/>
      <w:lang w:eastAsia="lt-LT"/>
    </w:rPr>
  </w:style>
  <w:style w:type="character" w:styleId="Puslapioinaosnuoroda">
    <w:name w:val="footnote reference"/>
    <w:semiHidden/>
    <w:rsid w:val="00B80A82"/>
    <w:rPr>
      <w:vertAlign w:val="superscript"/>
    </w:rPr>
  </w:style>
  <w:style w:type="paragraph" w:customStyle="1" w:styleId="DiagramaDiagrama">
    <w:name w:val="Diagrama Diagrama"/>
    <w:basedOn w:val="prastasis"/>
    <w:semiHidden/>
    <w:rsid w:val="00B80A82"/>
    <w:pPr>
      <w:spacing w:after="160" w:line="240" w:lineRule="exact"/>
    </w:pPr>
    <w:rPr>
      <w:rFonts w:ascii="Verdana" w:eastAsia="Times New Roman" w:hAnsi="Verdana" w:cs="Verdana"/>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4620</Words>
  <Characters>2634</Characters>
  <Application>Microsoft Office Word</Application>
  <DocSecurity>0</DocSecurity>
  <Lines>21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Girgždienė</dc:creator>
  <cp:lastModifiedBy>Daiva Girgždienė</cp:lastModifiedBy>
  <cp:revision>1</cp:revision>
  <dcterms:created xsi:type="dcterms:W3CDTF">2018-12-31T10:17:00Z</dcterms:created>
  <dcterms:modified xsi:type="dcterms:W3CDTF">2018-12-31T10:18:00Z</dcterms:modified>
</cp:coreProperties>
</file>