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81A6" w14:textId="77777777" w:rsidR="00DB002C" w:rsidRPr="00B95CA3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</w:p>
    <w:p w14:paraId="22A981A7" w14:textId="77777777" w:rsidR="00070937" w:rsidRPr="00F60D39" w:rsidRDefault="00AF178A" w:rsidP="00B4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S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>ocialinio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 būsto, </w:t>
      </w:r>
      <w:r w:rsidR="00B40CC0">
        <w:rPr>
          <w:rFonts w:ascii="Times New Roman" w:hAnsi="Times New Roman" w:cs="Times New Roman"/>
          <w:b/>
          <w:sz w:val="24"/>
          <w:szCs w:val="24"/>
        </w:rPr>
        <w:t>Laisvės g. 10-25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 xml:space="preserve">Rokiškio m. </w:t>
      </w:r>
      <w:r w:rsidRPr="00F60D39">
        <w:rPr>
          <w:rFonts w:ascii="Times New Roman" w:hAnsi="Times New Roman" w:cs="Times New Roman"/>
          <w:b/>
          <w:sz w:val="24"/>
          <w:szCs w:val="24"/>
        </w:rPr>
        <w:t>nuomos mokesčio apskaičiavimas</w:t>
      </w:r>
    </w:p>
    <w:p w14:paraId="22A981A8" w14:textId="77777777" w:rsidR="00070937" w:rsidRPr="00F60D39" w:rsidRDefault="003C3348" w:rsidP="00B4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201</w:t>
      </w:r>
      <w:r w:rsidR="00AF178A" w:rsidRPr="00F60D39">
        <w:rPr>
          <w:rFonts w:ascii="Times New Roman" w:hAnsi="Times New Roman" w:cs="Times New Roman"/>
          <w:sz w:val="24"/>
          <w:szCs w:val="24"/>
        </w:rPr>
        <w:t>8-</w:t>
      </w:r>
      <w:r w:rsidR="00B40CC0">
        <w:rPr>
          <w:rFonts w:ascii="Times New Roman" w:hAnsi="Times New Roman" w:cs="Times New Roman"/>
          <w:sz w:val="24"/>
          <w:szCs w:val="24"/>
        </w:rPr>
        <w:t>10</w:t>
      </w:r>
      <w:r w:rsidR="00AF178A" w:rsidRPr="00F60D39">
        <w:rPr>
          <w:rFonts w:ascii="Times New Roman" w:hAnsi="Times New Roman" w:cs="Times New Roman"/>
          <w:sz w:val="24"/>
          <w:szCs w:val="24"/>
        </w:rPr>
        <w:t>-</w:t>
      </w:r>
      <w:r w:rsidR="00B40CC0">
        <w:rPr>
          <w:rFonts w:ascii="Times New Roman" w:hAnsi="Times New Roman" w:cs="Times New Roman"/>
          <w:sz w:val="24"/>
          <w:szCs w:val="24"/>
        </w:rPr>
        <w:t>11</w:t>
      </w:r>
    </w:p>
    <w:p w14:paraId="22A981A9" w14:textId="77777777" w:rsidR="00B95CA3" w:rsidRPr="00F60D39" w:rsidRDefault="00B95CA3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981AA" w14:textId="77777777" w:rsidR="00070937" w:rsidRPr="00F60D39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N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F67F1" w:rsidRPr="00F60D3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proofErr w:type="spellEnd"/>
      <w:r w:rsidR="00AF178A" w:rsidRPr="00F60D3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M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P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5F67F1" w:rsidRPr="00F60D39">
        <w:rPr>
          <w:rFonts w:ascii="Times New Roman" w:hAnsi="Times New Roman" w:cs="Times New Roman"/>
          <w:sz w:val="24"/>
          <w:szCs w:val="24"/>
        </w:rPr>
        <w:t>4291</w:t>
      </w:r>
      <w:r w:rsidR="00A5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6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510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106B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>0</w:t>
      </w:r>
      <w:r w:rsidR="005F6ADE" w:rsidRPr="00F60D39">
        <w:rPr>
          <w:rFonts w:ascii="Times New Roman" w:hAnsi="Times New Roman" w:cs="Times New Roman"/>
          <w:sz w:val="24"/>
          <w:szCs w:val="24"/>
        </w:rPr>
        <w:t>,</w:t>
      </w:r>
      <w:r w:rsidR="007565BB">
        <w:rPr>
          <w:rFonts w:ascii="Times New Roman" w:hAnsi="Times New Roman" w:cs="Times New Roman"/>
          <w:sz w:val="24"/>
          <w:szCs w:val="24"/>
        </w:rPr>
        <w:t>54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6D49BF">
        <w:rPr>
          <w:rFonts w:ascii="Times New Roman" w:hAnsi="Times New Roman" w:cs="Times New Roman"/>
          <w:sz w:val="24"/>
          <w:szCs w:val="24"/>
        </w:rPr>
        <w:t>1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5F67F1" w:rsidRPr="00F60D39">
        <w:rPr>
          <w:rFonts w:ascii="Times New Roman" w:hAnsi="Times New Roman" w:cs="Times New Roman"/>
          <w:sz w:val="24"/>
          <w:szCs w:val="24"/>
        </w:rPr>
        <w:t>1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6D49BF">
        <w:rPr>
          <w:rFonts w:ascii="Times New Roman" w:hAnsi="Times New Roman" w:cs="Times New Roman"/>
          <w:sz w:val="24"/>
          <w:szCs w:val="24"/>
        </w:rPr>
        <w:t xml:space="preserve">51,18 </w:t>
      </w:r>
      <w:proofErr w:type="spellStart"/>
      <w:r w:rsidR="006D49BF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A132F2" w:rsidRPr="00F60D39">
        <w:rPr>
          <w:rFonts w:ascii="Times New Roman" w:hAnsi="Times New Roman" w:cs="Times New Roman"/>
          <w:sz w:val="24"/>
          <w:szCs w:val="24"/>
        </w:rPr>
        <w:t xml:space="preserve"> =</w:t>
      </w:r>
      <w:r w:rsidR="006D49BF">
        <w:rPr>
          <w:rFonts w:ascii="Times New Roman" w:hAnsi="Times New Roman" w:cs="Times New Roman"/>
          <w:b/>
          <w:sz w:val="24"/>
          <w:szCs w:val="24"/>
        </w:rPr>
        <w:t>11,</w:t>
      </w:r>
      <w:r w:rsidR="00565F4D">
        <w:rPr>
          <w:rFonts w:ascii="Times New Roman" w:hAnsi="Times New Roman" w:cs="Times New Roman"/>
          <w:b/>
          <w:sz w:val="24"/>
          <w:szCs w:val="24"/>
        </w:rPr>
        <w:t>86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F2" w:rsidRPr="00F60D3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132F2" w:rsidRPr="00F60D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981AB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22A981AC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22A981AD" w14:textId="77777777" w:rsidR="00C635E6" w:rsidRPr="00F60D39" w:rsidRDefault="00AC4BD3" w:rsidP="00B95CA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—Amortizaciniai atskaitymai nusidėvėjimui atkurti. </w:t>
      </w:r>
    </w:p>
    <w:p w14:paraId="22A981AE" w14:textId="77777777" w:rsidR="00A132F2" w:rsidRPr="00F60D39" w:rsidRDefault="00A132F2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An=(V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h)/ (T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12)=(</w:t>
      </w:r>
      <w:r w:rsidR="005F67F1" w:rsidRPr="00F60D39">
        <w:rPr>
          <w:rFonts w:ascii="Times New Roman" w:hAnsi="Times New Roman" w:cs="Times New Roman"/>
          <w:sz w:val="24"/>
          <w:szCs w:val="24"/>
        </w:rPr>
        <w:t>171,64*3</w:t>
      </w:r>
      <w:r w:rsidRPr="00F60D39">
        <w:rPr>
          <w:rFonts w:ascii="Times New Roman" w:hAnsi="Times New Roman" w:cs="Times New Roman"/>
          <w:sz w:val="24"/>
          <w:szCs w:val="24"/>
        </w:rPr>
        <w:t>)/(</w:t>
      </w:r>
      <w:r w:rsidR="005F67F1" w:rsidRPr="00F60D39">
        <w:rPr>
          <w:rFonts w:ascii="Times New Roman" w:hAnsi="Times New Roman" w:cs="Times New Roman"/>
          <w:sz w:val="24"/>
          <w:szCs w:val="24"/>
        </w:rPr>
        <w:t>100*</w:t>
      </w:r>
      <w:r w:rsidRPr="00F60D39">
        <w:rPr>
          <w:rFonts w:ascii="Times New Roman" w:hAnsi="Times New Roman" w:cs="Times New Roman"/>
          <w:sz w:val="24"/>
          <w:szCs w:val="24"/>
        </w:rPr>
        <w:t>12)=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5F67F1" w:rsidRPr="00F60D39">
        <w:rPr>
          <w:rFonts w:ascii="Times New Roman" w:hAnsi="Times New Roman" w:cs="Times New Roman"/>
          <w:sz w:val="24"/>
          <w:szCs w:val="24"/>
        </w:rPr>
        <w:t>4291</w:t>
      </w:r>
      <w:r w:rsidR="00A5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6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510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106B">
        <w:rPr>
          <w:rFonts w:ascii="Times New Roman" w:hAnsi="Times New Roman" w:cs="Times New Roman"/>
          <w:sz w:val="24"/>
          <w:szCs w:val="24"/>
        </w:rPr>
        <w:t>kv.m</w:t>
      </w:r>
      <w:proofErr w:type="spellEnd"/>
    </w:p>
    <w:p w14:paraId="22A981AF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Vsv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 vidutinė gyvenamojo pastato 1 kub. m. statybos vertė eurais, patvirtinta 2017 m. gruodžio 14 d. VĮ Registrų centro direktoriaus įsakymu Nr. v-335. </w:t>
      </w:r>
    </w:p>
    <w:p w14:paraId="22A981B0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h—būstui taikomas aukščio koeficientas </w:t>
      </w:r>
      <w:r w:rsidRPr="00F60D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22A981B1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T—amortizacinių atskaitymų normatyvas pastato nusidėvėjimui atkurti </w:t>
      </w:r>
      <w:r w:rsidR="005F67F1" w:rsidRPr="00F60D39">
        <w:rPr>
          <w:rFonts w:ascii="Times New Roman" w:hAnsi="Times New Roman" w:cs="Times New Roman"/>
          <w:sz w:val="24"/>
          <w:szCs w:val="24"/>
        </w:rPr>
        <w:t>100</w:t>
      </w:r>
      <w:r w:rsidRPr="00F60D39">
        <w:rPr>
          <w:rFonts w:ascii="Times New Roman" w:hAnsi="Times New Roman" w:cs="Times New Roman"/>
          <w:sz w:val="24"/>
          <w:szCs w:val="24"/>
        </w:rPr>
        <w:t xml:space="preserve"> metų </w:t>
      </w:r>
      <w:r w:rsidR="005F67F1" w:rsidRPr="00F60D39">
        <w:rPr>
          <w:rFonts w:ascii="Times New Roman" w:hAnsi="Times New Roman" w:cs="Times New Roman"/>
          <w:sz w:val="24"/>
          <w:szCs w:val="24"/>
        </w:rPr>
        <w:t xml:space="preserve">mūriniams </w:t>
      </w:r>
      <w:r w:rsidRPr="00F60D39">
        <w:rPr>
          <w:rFonts w:ascii="Times New Roman" w:hAnsi="Times New Roman" w:cs="Times New Roman"/>
          <w:sz w:val="24"/>
          <w:szCs w:val="24"/>
        </w:rPr>
        <w:t>pastatams.</w:t>
      </w:r>
    </w:p>
    <w:p w14:paraId="22A981B2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12 — mėnesių skaičius metuose.</w:t>
      </w:r>
    </w:p>
    <w:p w14:paraId="22A981B3" w14:textId="77777777" w:rsidR="00AC4BD3" w:rsidRPr="00F60D39" w:rsidRDefault="00AC4BD3" w:rsidP="00F60D3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—vietovės pataisos koeficientas pagal turto paskirtį ir jo vietovę, patvirtintas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2017 m. gruodžio 14 d.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 įsakymu Nr. v-334. NT zona 40.</w:t>
      </w:r>
      <w:r w:rsidR="005F67F1" w:rsidRPr="00F60D39">
        <w:rPr>
          <w:rFonts w:ascii="Times New Roman" w:hAnsi="Times New Roman" w:cs="Times New Roman"/>
          <w:sz w:val="24"/>
          <w:szCs w:val="24"/>
        </w:rPr>
        <w:t>1.</w:t>
      </w:r>
      <w:r w:rsidR="007565BB">
        <w:rPr>
          <w:rFonts w:ascii="Times New Roman" w:hAnsi="Times New Roman" w:cs="Times New Roman"/>
          <w:sz w:val="24"/>
          <w:szCs w:val="24"/>
        </w:rPr>
        <w:t>1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22A981B4" w14:textId="77777777" w:rsidR="00A132F2" w:rsidRPr="00F60D39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Kv=</w:t>
      </w:r>
      <w:r w:rsidR="005F67F1" w:rsidRPr="00F60D39">
        <w:rPr>
          <w:rFonts w:ascii="Times New Roman" w:hAnsi="Times New Roman" w:cs="Times New Roman"/>
          <w:sz w:val="24"/>
          <w:szCs w:val="24"/>
        </w:rPr>
        <w:t>0,</w:t>
      </w:r>
      <w:r w:rsidR="007565BB">
        <w:rPr>
          <w:rFonts w:ascii="Times New Roman" w:hAnsi="Times New Roman" w:cs="Times New Roman"/>
          <w:sz w:val="24"/>
          <w:szCs w:val="24"/>
        </w:rPr>
        <w:t>54</w:t>
      </w:r>
    </w:p>
    <w:p w14:paraId="22A981B5" w14:textId="77777777" w:rsidR="00A132F2" w:rsidRPr="00F60D39" w:rsidRDefault="00C635E6" w:rsidP="00F60D3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pataisos koeficientas, rodantis socialinio būsto ar kito savivaldybės būsto būklę (nusidėvėjimą):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 – geros būklės socialinis būstas ar kitas savivaldybės būstas, kurio nusidėvėjimas neviršija 30 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0,9 – patenkinamos būklės socialinis būstas ar kitas savivaldybės būstas, kurio nusidėvėjimas yra nuo 30 iki 45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0,8 – patenkinamos būklės socialinis būstas ar kitas savivaldybės būstas, kurio nusidėvėjimas yra nuo 45 iki 60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–0,5 – blogos būklės socialinis būstas ar kitas savivaldybės būstas, kurio nusidėvė</w:t>
      </w:r>
      <w:r w:rsid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jimas didesnis kaip 60 procentų.</w:t>
      </w:r>
    </w:p>
    <w:p w14:paraId="22A981B6" w14:textId="77777777" w:rsidR="005F67F1" w:rsidRPr="00664879" w:rsidRDefault="005F67F1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</w:t>
      </w:r>
      <w:r w:rsidRPr="00664879">
        <w:rPr>
          <w:rFonts w:ascii="Times New Roman" w:hAnsi="Times New Roman" w:cs="Times New Roman"/>
          <w:sz w:val="24"/>
          <w:szCs w:val="24"/>
        </w:rPr>
        <w:t>=</w:t>
      </w:r>
      <w:r w:rsidR="006D49BF" w:rsidRPr="00664879">
        <w:rPr>
          <w:rFonts w:ascii="Times New Roman" w:hAnsi="Times New Roman" w:cs="Times New Roman"/>
          <w:sz w:val="24"/>
          <w:szCs w:val="24"/>
        </w:rPr>
        <w:t>1</w:t>
      </w:r>
    </w:p>
    <w:p w14:paraId="22A981B7" w14:textId="77777777" w:rsidR="00C635E6" w:rsidRPr="00B95CA3" w:rsidRDefault="00C635E6" w:rsidP="00F60D3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A3">
        <w:rPr>
          <w:rFonts w:ascii="Times New Roman" w:hAnsi="Times New Roman" w:cs="Times New Roman"/>
          <w:b/>
          <w:sz w:val="24"/>
          <w:szCs w:val="24"/>
        </w:rPr>
        <w:t>M</w:t>
      </w:r>
      <w:r w:rsidRPr="00B95CA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– pataisos koeficientas, rodantis socialinio būsto ar kito savivaldybės būsto aprūpinimą komunaliniais patogumais (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1 – socialinis būstas ar kitas savivaldybės būstas su visais komunaliniais patogumais;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0,9 – socialinis būstas ar kitas savivaldybės būstas bendrabučio tipo pastatuose arba bute su bendrojo naudojimo patalpomis;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0,85 – socialinis būstas ar kitas savivaldybės būstas, kuriame nėra bent vieno iš šių komunalinių patogumų: vandentiekio, nuotekų šalinimo įrenginių (kanalizacijos), vonios ir (ar) tualeto patalpų, centrinio šildymo, gamtinių dujų įvado ir įvado elektrinei viryklei;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0,7 – socialinis būstas ar kitas savivaldybės būstas, kuriame nėra visų šių komunalinių patogumų: vandentiekio, nuotekų šalinimo įrenginių (kanalizacijos), vonios ir (ar) tualeto patalpų, centrinio šildymo, gamtinių dujų įvado ir (ar) įvado elektrinei viryklei.)</w:t>
      </w:r>
    </w:p>
    <w:p w14:paraId="22A981B8" w14:textId="77777777" w:rsidR="00A132F2" w:rsidRPr="00B95CA3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A3">
        <w:rPr>
          <w:rFonts w:ascii="Times New Roman" w:hAnsi="Times New Roman" w:cs="Times New Roman"/>
          <w:sz w:val="24"/>
          <w:szCs w:val="24"/>
        </w:rPr>
        <w:t>Mi=</w:t>
      </w:r>
      <w:r w:rsidR="00B70216">
        <w:rPr>
          <w:rFonts w:ascii="Times New Roman" w:hAnsi="Times New Roman" w:cs="Times New Roman"/>
          <w:sz w:val="24"/>
          <w:szCs w:val="24"/>
        </w:rPr>
        <w:t>1</w:t>
      </w:r>
    </w:p>
    <w:p w14:paraId="22A981B9" w14:textId="798E6F82" w:rsidR="00CA2678" w:rsidRDefault="00664879" w:rsidP="006648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2A981BA" w14:textId="77777777" w:rsidR="00CA2678" w:rsidRDefault="00CA2678">
      <w:pPr>
        <w:rPr>
          <w:sz w:val="24"/>
          <w:szCs w:val="24"/>
        </w:rPr>
      </w:pPr>
    </w:p>
    <w:p w14:paraId="22A981BB" w14:textId="77777777" w:rsidR="00CA2678" w:rsidRPr="00070937" w:rsidRDefault="00CA2678">
      <w:pPr>
        <w:rPr>
          <w:sz w:val="24"/>
          <w:szCs w:val="24"/>
        </w:rPr>
      </w:pPr>
    </w:p>
    <w:sectPr w:rsidR="00CA2678" w:rsidRPr="00070937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7"/>
    <w:rsid w:val="00070937"/>
    <w:rsid w:val="000A5998"/>
    <w:rsid w:val="000C56EA"/>
    <w:rsid w:val="000E7EB1"/>
    <w:rsid w:val="00304F38"/>
    <w:rsid w:val="00332EDB"/>
    <w:rsid w:val="003C3348"/>
    <w:rsid w:val="003D2AB9"/>
    <w:rsid w:val="00457DD2"/>
    <w:rsid w:val="005201FA"/>
    <w:rsid w:val="00565F4D"/>
    <w:rsid w:val="005C6351"/>
    <w:rsid w:val="005F67F1"/>
    <w:rsid w:val="005F6ADE"/>
    <w:rsid w:val="00664879"/>
    <w:rsid w:val="006D49BF"/>
    <w:rsid w:val="007565BB"/>
    <w:rsid w:val="0088140D"/>
    <w:rsid w:val="00974C48"/>
    <w:rsid w:val="009B1BD4"/>
    <w:rsid w:val="009C22C4"/>
    <w:rsid w:val="009F5FEB"/>
    <w:rsid w:val="00A132F2"/>
    <w:rsid w:val="00A5106B"/>
    <w:rsid w:val="00AC4BD3"/>
    <w:rsid w:val="00AF178A"/>
    <w:rsid w:val="00B40CC0"/>
    <w:rsid w:val="00B450D5"/>
    <w:rsid w:val="00B70216"/>
    <w:rsid w:val="00B95CA3"/>
    <w:rsid w:val="00C635E6"/>
    <w:rsid w:val="00CA2678"/>
    <w:rsid w:val="00DB002C"/>
    <w:rsid w:val="00DE06DF"/>
    <w:rsid w:val="00E877B4"/>
    <w:rsid w:val="00F60D39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2018-02-14T11:13:00Z</cp:lastPrinted>
  <dcterms:created xsi:type="dcterms:W3CDTF">2018-10-16T10:47:00Z</dcterms:created>
  <dcterms:modified xsi:type="dcterms:W3CDTF">2018-10-16T10:47:00Z</dcterms:modified>
</cp:coreProperties>
</file>