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5" w:rsidRPr="00DE33AB" w:rsidRDefault="005E41C5" w:rsidP="005E41C5">
      <w:pPr>
        <w:jc w:val="center"/>
        <w:rPr>
          <w:b/>
          <w:color w:val="000000"/>
          <w:szCs w:val="24"/>
        </w:rPr>
      </w:pPr>
      <w:r w:rsidRPr="00DE33AB">
        <w:rPr>
          <w:b/>
          <w:color w:val="000000"/>
          <w:szCs w:val="24"/>
        </w:rPr>
        <w:t>ROKIŠKIO RAJONO SAVIVALDYBĖS ADMINISTRACIJA</w:t>
      </w:r>
    </w:p>
    <w:p w:rsidR="005E41C5" w:rsidRPr="00DE33AB" w:rsidRDefault="005E41C5" w:rsidP="005E41C5">
      <w:pPr>
        <w:jc w:val="center"/>
        <w:rPr>
          <w:color w:val="000000"/>
          <w:szCs w:val="24"/>
        </w:rPr>
      </w:pPr>
    </w:p>
    <w:p w:rsidR="00DE33AB" w:rsidRPr="00DE33AB" w:rsidRDefault="005E41C5" w:rsidP="00DE33AB">
      <w:pPr>
        <w:jc w:val="center"/>
        <w:rPr>
          <w:szCs w:val="24"/>
        </w:rPr>
      </w:pPr>
      <w:r w:rsidRPr="00DE33AB">
        <w:rPr>
          <w:b/>
          <w:color w:val="000000"/>
          <w:szCs w:val="24"/>
        </w:rPr>
        <w:t>ADMINISTRACINĖS PASLAUGOS TEIKIMO APRAŠYMAS</w:t>
      </w:r>
    </w:p>
    <w:p w:rsidR="00DE33AB" w:rsidRPr="00DE33AB" w:rsidRDefault="00DE33AB" w:rsidP="00DE33AB">
      <w:pPr>
        <w:jc w:val="center"/>
        <w:rPr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016"/>
        <w:gridCol w:w="5816"/>
      </w:tblGrid>
      <w:tr w:rsidR="00DE33AB" w:rsidRPr="00DE33AB" w:rsidTr="00DE33AB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Aprašymo turinys</w:t>
            </w:r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 xml:space="preserve">Administracinės paslaugos pavadinimas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A021B5" w:rsidRDefault="000D55E4" w:rsidP="000761C4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0D55E4">
              <w:rPr>
                <w:rFonts w:eastAsia="Times New Roman"/>
                <w:color w:val="000000"/>
                <w:szCs w:val="24"/>
              </w:rPr>
              <w:t>Triukšmo naudojimo šaltinio trukmės prailginimas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Teisės aktai, reguliuojantys administracinės paslaugos teikimą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8" w:rsidRPr="00DE33AB" w:rsidRDefault="000D55E4" w:rsidP="004F305E">
            <w:pPr>
              <w:pStyle w:val="prastasistinklapis1"/>
              <w:rPr>
                <w:szCs w:val="24"/>
                <w:lang w:val="en-US"/>
              </w:rPr>
            </w:pPr>
            <w:r w:rsidRPr="000D55E4">
              <w:rPr>
                <w:rFonts w:ascii="Times New Roman" w:hAnsi="Times New Roman"/>
                <w:sz w:val="24"/>
                <w:szCs w:val="24"/>
              </w:rPr>
              <w:t>Triukšmo valdymo įstatymas</w:t>
            </w:r>
            <w:r w:rsidR="004F30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F305E" w:rsidRPr="004F305E">
              <w:rPr>
                <w:rFonts w:ascii="Times New Roman" w:hAnsi="Times New Roman"/>
                <w:sz w:val="24"/>
                <w:szCs w:val="24"/>
              </w:rPr>
              <w:t>2004 m. spalio 26 d. Nr. IX-2499</w:t>
            </w:r>
            <w:r w:rsidR="004F305E">
              <w:rPr>
                <w:rFonts w:ascii="Times New Roman" w:hAnsi="Times New Roman"/>
                <w:sz w:val="24"/>
                <w:szCs w:val="24"/>
              </w:rPr>
              <w:t>), Triukšmo prevencijos Rokiškio rajono savivaldybės viešosiose vietose taisyklės, patvirtintos Rokiškio rajono tarybos 2012 m. lapkričio 30 d. sprendimu Nr. TS-12.220</w:t>
            </w:r>
            <w:r w:rsidR="00E500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ir dokumentai, kuriuos turi pateikti asmuo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BD" w:rsidRPr="00E500BD" w:rsidRDefault="00E500BD" w:rsidP="00E500BD">
            <w:pPr>
              <w:jc w:val="both"/>
              <w:rPr>
                <w:szCs w:val="24"/>
              </w:rPr>
            </w:pPr>
            <w:r w:rsidRPr="00E500BD">
              <w:rPr>
                <w:szCs w:val="24"/>
              </w:rPr>
              <w:t>Rokiškio rajono savivaldybės viešosiose vietose organizuojamuose muzikiniuose,</w:t>
            </w:r>
            <w:r>
              <w:rPr>
                <w:szCs w:val="24"/>
              </w:rPr>
              <w:t xml:space="preserve"> </w:t>
            </w:r>
            <w:r w:rsidRPr="00E500BD">
              <w:rPr>
                <w:szCs w:val="24"/>
              </w:rPr>
              <w:t>informaciniuose, reklaminiuose ir kituose renginiuose, triukšmo šaltiniai gali būti naudojami nuo</w:t>
            </w:r>
            <w:r>
              <w:rPr>
                <w:szCs w:val="24"/>
              </w:rPr>
              <w:t xml:space="preserve"> </w:t>
            </w:r>
            <w:r w:rsidRPr="00E500BD">
              <w:rPr>
                <w:szCs w:val="24"/>
              </w:rPr>
              <w:t>8.00 val. iki 22.00 val.</w:t>
            </w:r>
          </w:p>
          <w:p w:rsidR="007058AE" w:rsidRDefault="00E500BD" w:rsidP="00E500BD">
            <w:pPr>
              <w:jc w:val="both"/>
              <w:rPr>
                <w:szCs w:val="24"/>
              </w:rPr>
            </w:pPr>
            <w:r w:rsidRPr="00E500BD">
              <w:rPr>
                <w:szCs w:val="24"/>
              </w:rPr>
              <w:t>Rokiškio rajono savivaldybės viešosiose vietose organizuojamuose muzikiniuose,</w:t>
            </w:r>
            <w:r w:rsidR="00DB0896">
              <w:rPr>
                <w:szCs w:val="24"/>
              </w:rPr>
              <w:t xml:space="preserve"> </w:t>
            </w:r>
            <w:r w:rsidRPr="00E500BD">
              <w:rPr>
                <w:szCs w:val="24"/>
              </w:rPr>
              <w:t>informaciniuose, reklaminiuose ir kituose renginiuose triukšmo šaltinio naudojimo trukmė gali</w:t>
            </w:r>
            <w:r w:rsidR="00DB0896">
              <w:rPr>
                <w:szCs w:val="24"/>
              </w:rPr>
              <w:t xml:space="preserve"> </w:t>
            </w:r>
            <w:r w:rsidRPr="00E500BD">
              <w:rPr>
                <w:szCs w:val="24"/>
              </w:rPr>
              <w:t>būti pailginta administracijos direktoriaus įsakymu, seniūnijų seniūnų teikimu. Triukšmo</w:t>
            </w:r>
            <w:r w:rsidR="00DB0896">
              <w:rPr>
                <w:szCs w:val="24"/>
              </w:rPr>
              <w:t xml:space="preserve"> </w:t>
            </w:r>
            <w:r w:rsidRPr="00E500BD">
              <w:rPr>
                <w:szCs w:val="24"/>
              </w:rPr>
              <w:t>šaltinių naudojimo trukmė neturi viršyti 4 valandų</w:t>
            </w:r>
            <w:r w:rsidR="002F2225">
              <w:rPr>
                <w:szCs w:val="24"/>
              </w:rPr>
              <w:t xml:space="preserve"> (iki 2 val.)</w:t>
            </w:r>
            <w:r w:rsidRPr="00E500BD">
              <w:rPr>
                <w:szCs w:val="24"/>
              </w:rPr>
              <w:t xml:space="preserve"> ir nustatytų triukšmo ribinių dydžių patvirtintų</w:t>
            </w:r>
            <w:r w:rsidR="00DB0896">
              <w:rPr>
                <w:szCs w:val="24"/>
              </w:rPr>
              <w:t xml:space="preserve"> </w:t>
            </w:r>
            <w:r w:rsidRPr="00E500BD">
              <w:rPr>
                <w:szCs w:val="24"/>
              </w:rPr>
              <w:t>Lietuvos higienos normos HN 33: 2011 ,,Triukšmo ribiniai dydžiai gyvenamuosiuose ir</w:t>
            </w:r>
            <w:r w:rsidR="00DB0896">
              <w:rPr>
                <w:szCs w:val="24"/>
              </w:rPr>
              <w:t xml:space="preserve"> </w:t>
            </w:r>
            <w:r w:rsidRPr="00E500BD">
              <w:rPr>
                <w:szCs w:val="24"/>
              </w:rPr>
              <w:t>visuomeninės paskirt</w:t>
            </w:r>
            <w:r w:rsidR="00DB0896">
              <w:rPr>
                <w:szCs w:val="24"/>
              </w:rPr>
              <w:t xml:space="preserve">ies pastatuose bei jų aplinkoje“. </w:t>
            </w:r>
          </w:p>
          <w:p w:rsidR="008B5638" w:rsidRPr="00DE33AB" w:rsidRDefault="00014288" w:rsidP="00733258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Renginio organizatorius </w:t>
            </w:r>
            <w:r w:rsidR="00733258">
              <w:rPr>
                <w:szCs w:val="24"/>
              </w:rPr>
              <w:t xml:space="preserve">savivaldybės administracijai </w:t>
            </w:r>
            <w:r>
              <w:rPr>
                <w:szCs w:val="24"/>
              </w:rPr>
              <w:t>pateikia prašymą „Dėl triukšmo naudojimo trukmės prailginimo“</w:t>
            </w:r>
            <w:r w:rsidR="002F2225">
              <w:rPr>
                <w:szCs w:val="24"/>
              </w:rPr>
              <w:t>, jame nurodo renginio pavadinimą, vietą, pageidaujamą</w:t>
            </w:r>
            <w:r w:rsidR="00733258">
              <w:rPr>
                <w:szCs w:val="24"/>
              </w:rPr>
              <w:t xml:space="preserve"> triukšmo prailginimo laik</w:t>
            </w:r>
            <w:r w:rsidR="002F2225">
              <w:rPr>
                <w:szCs w:val="24"/>
              </w:rPr>
              <w:t>ą</w:t>
            </w:r>
            <w:r w:rsidR="00733258">
              <w:rPr>
                <w:szCs w:val="24"/>
              </w:rPr>
              <w:t>, tačiau ne vėliau 2 val. nakties</w:t>
            </w:r>
            <w:r w:rsidR="002F2225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</w:p>
        </w:tc>
      </w:tr>
      <w:tr w:rsidR="00DB0896" w:rsidRPr="00DE33AB" w:rsidTr="00DB08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6" w:rsidRPr="00DE33AB" w:rsidRDefault="00DB0896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96" w:rsidRPr="00DE33AB" w:rsidRDefault="00DB0896" w:rsidP="00980816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teikėjas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96" w:rsidRDefault="00DB0896" w:rsidP="00980816">
            <w:pPr>
              <w:pStyle w:val="Lentelinis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Socialinės paramos ir sveikatos skyrius, 509, 511, 514</w:t>
            </w:r>
            <w:r w:rsidR="00B51772">
              <w:rPr>
                <w:rFonts w:ascii="Times New Roman" w:hAnsi="Times New Roman" w:cs="Times New Roman"/>
                <w:lang w:val="en-US"/>
              </w:rPr>
              <w:t>, 808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 xml:space="preserve"> kabinetai. </w:t>
            </w:r>
          </w:p>
          <w:p w:rsidR="00DB0896" w:rsidRPr="009A280A" w:rsidRDefault="00DB0896" w:rsidP="00980816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B0896" w:rsidRPr="00DE33AB" w:rsidTr="00DB08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6" w:rsidRPr="00DE33AB" w:rsidRDefault="00DB0896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96" w:rsidRPr="00DE33AB" w:rsidRDefault="00DB0896" w:rsidP="00980816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vadovas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96" w:rsidRPr="00233C0D" w:rsidRDefault="00DB0896" w:rsidP="00980816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33C0D">
              <w:rPr>
                <w:rFonts w:ascii="Times New Roman" w:hAnsi="Times New Roman" w:cs="Times New Roman"/>
              </w:rPr>
              <w:t xml:space="preserve">Socialinės paramos ir sveikatos skyriaus vedėjas Vitalis Giedrikas, tel. (8 458) 71252, el.p. </w:t>
            </w:r>
            <w:hyperlink r:id="rId6" w:history="1">
              <w:r w:rsidRPr="00233C0D">
                <w:rPr>
                  <w:rStyle w:val="Hipersaitas"/>
                  <w:rFonts w:ascii="Times New Roman" w:hAnsi="Times New Roman" w:cs="Times New Roman"/>
                </w:rPr>
                <w:t>globa</w:t>
              </w:r>
              <w:r w:rsidRPr="00233C0D">
                <w:rPr>
                  <w:rStyle w:val="Hipersaitas"/>
                  <w:rFonts w:ascii="Times New Roman" w:hAnsi="Times New Roman" w:cs="Times New Roman"/>
                  <w:lang w:val="en-US"/>
                </w:rPr>
                <w:t>@post.rokiskis.lt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  <w:r w:rsidRPr="00233C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B0896" w:rsidRPr="00DE33AB" w:rsidTr="00DB08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6" w:rsidRPr="00DE33AB" w:rsidRDefault="00DB0896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96" w:rsidRPr="00DE33AB" w:rsidRDefault="00DB0896" w:rsidP="00980816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trukmė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96" w:rsidRPr="00DE33AB" w:rsidRDefault="00DB0896" w:rsidP="00980816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E6B10">
              <w:rPr>
                <w:rFonts w:ascii="Times New Roman" w:hAnsi="Times New Roman" w:cs="Times New Roman"/>
              </w:rPr>
              <w:t xml:space="preserve">Ne vėliau kaip per </w:t>
            </w:r>
            <w:r>
              <w:rPr>
                <w:rFonts w:ascii="Times New Roman" w:hAnsi="Times New Roman" w:cs="Times New Roman"/>
              </w:rPr>
              <w:t>20</w:t>
            </w:r>
            <w:r w:rsidRPr="000E6B10">
              <w:rPr>
                <w:rFonts w:ascii="Times New Roman" w:hAnsi="Times New Roman" w:cs="Times New Roman"/>
              </w:rPr>
              <w:t xml:space="preserve"> dienų nuo prašymo ir visų reikiamų dokumentų gavimo savivaldybės administracijoje dienos.</w:t>
            </w:r>
          </w:p>
        </w:tc>
      </w:tr>
      <w:tr w:rsidR="00DB0896" w:rsidRPr="00DE33AB" w:rsidTr="00DB08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6" w:rsidRPr="00DE33AB" w:rsidRDefault="00DB0896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96" w:rsidRPr="00DE33AB" w:rsidRDefault="00DB0896" w:rsidP="00980816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kaina (jei paslauga teikiama atlygintinai)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96" w:rsidRPr="00DE33AB" w:rsidRDefault="00DB0896" w:rsidP="00980816">
            <w:pPr>
              <w:pStyle w:val="Lentelinis"/>
              <w:tabs>
                <w:tab w:val="left" w:pos="361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Paslauga teikiam neatlyginamai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B0896" w:rsidRPr="00DE33AB" w:rsidTr="00DB0896">
        <w:trPr>
          <w:trHeight w:val="13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0896" w:rsidRPr="00DE33AB" w:rsidRDefault="00DB0896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896" w:rsidRPr="00DE33AB" w:rsidRDefault="00DB0896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896" w:rsidRPr="00DE33AB" w:rsidRDefault="00DB0896" w:rsidP="008B5638">
            <w:pPr>
              <w:pStyle w:val="Lentelinis"/>
              <w:tabs>
                <w:tab w:val="left" w:pos="361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rPr>
          <w:szCs w:val="24"/>
        </w:rPr>
        <w:sectPr w:rsidR="00DE33AB" w:rsidRPr="00DE33AB">
          <w:pgSz w:w="11906" w:h="16838"/>
          <w:pgMar w:top="1258" w:right="746" w:bottom="1440" w:left="1800" w:header="708" w:footer="708" w:gutter="0"/>
          <w:cols w:space="1296"/>
        </w:sectPr>
      </w:pPr>
    </w:p>
    <w:p w:rsidR="00F253A5" w:rsidRPr="00DE33AB" w:rsidRDefault="00F253A5" w:rsidP="00DA0B21">
      <w:pPr>
        <w:rPr>
          <w:szCs w:val="24"/>
        </w:rPr>
      </w:pPr>
    </w:p>
    <w:sectPr w:rsidR="00F253A5" w:rsidRPr="00DE33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136"/>
    <w:multiLevelType w:val="hybridMultilevel"/>
    <w:tmpl w:val="7CB840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BAC"/>
    <w:multiLevelType w:val="hybridMultilevel"/>
    <w:tmpl w:val="D3309314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70345E1"/>
    <w:multiLevelType w:val="hybridMultilevel"/>
    <w:tmpl w:val="17A2F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7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D61AB"/>
    <w:multiLevelType w:val="hybridMultilevel"/>
    <w:tmpl w:val="3AAE72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CB22E2"/>
    <w:multiLevelType w:val="hybridMultilevel"/>
    <w:tmpl w:val="5BA05F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5"/>
    <w:rsid w:val="00014288"/>
    <w:rsid w:val="000761C4"/>
    <w:rsid w:val="000D55E4"/>
    <w:rsid w:val="000E586D"/>
    <w:rsid w:val="000E6B10"/>
    <w:rsid w:val="00116318"/>
    <w:rsid w:val="001270E7"/>
    <w:rsid w:val="0014015D"/>
    <w:rsid w:val="001679EC"/>
    <w:rsid w:val="00193846"/>
    <w:rsid w:val="00195439"/>
    <w:rsid w:val="001D588D"/>
    <w:rsid w:val="00215448"/>
    <w:rsid w:val="0022519F"/>
    <w:rsid w:val="00233C0D"/>
    <w:rsid w:val="00256E36"/>
    <w:rsid w:val="002F2225"/>
    <w:rsid w:val="003142BD"/>
    <w:rsid w:val="003F4286"/>
    <w:rsid w:val="00442AE7"/>
    <w:rsid w:val="00485F89"/>
    <w:rsid w:val="004A20BA"/>
    <w:rsid w:val="004F305E"/>
    <w:rsid w:val="0052180E"/>
    <w:rsid w:val="00560CF3"/>
    <w:rsid w:val="00571EB5"/>
    <w:rsid w:val="00571F6C"/>
    <w:rsid w:val="005C4128"/>
    <w:rsid w:val="005E41C5"/>
    <w:rsid w:val="006462C4"/>
    <w:rsid w:val="00677CF0"/>
    <w:rsid w:val="006E1528"/>
    <w:rsid w:val="006F2F42"/>
    <w:rsid w:val="007058AE"/>
    <w:rsid w:val="00723F66"/>
    <w:rsid w:val="00733258"/>
    <w:rsid w:val="007600FF"/>
    <w:rsid w:val="00781FAF"/>
    <w:rsid w:val="0079567B"/>
    <w:rsid w:val="007D4820"/>
    <w:rsid w:val="008001A4"/>
    <w:rsid w:val="0083247C"/>
    <w:rsid w:val="0085237A"/>
    <w:rsid w:val="0088214B"/>
    <w:rsid w:val="008B5638"/>
    <w:rsid w:val="008D46CD"/>
    <w:rsid w:val="008D74D2"/>
    <w:rsid w:val="00946A9B"/>
    <w:rsid w:val="009A280A"/>
    <w:rsid w:val="00A26885"/>
    <w:rsid w:val="00A53053"/>
    <w:rsid w:val="00A70DCF"/>
    <w:rsid w:val="00AB69C6"/>
    <w:rsid w:val="00AE3FA3"/>
    <w:rsid w:val="00B028AB"/>
    <w:rsid w:val="00B45B98"/>
    <w:rsid w:val="00B51772"/>
    <w:rsid w:val="00B62EF2"/>
    <w:rsid w:val="00B9391D"/>
    <w:rsid w:val="00C72752"/>
    <w:rsid w:val="00C766AE"/>
    <w:rsid w:val="00CD1C5E"/>
    <w:rsid w:val="00D07245"/>
    <w:rsid w:val="00D24F11"/>
    <w:rsid w:val="00D9702A"/>
    <w:rsid w:val="00DA0B21"/>
    <w:rsid w:val="00DA3D9E"/>
    <w:rsid w:val="00DB0896"/>
    <w:rsid w:val="00DB5194"/>
    <w:rsid w:val="00DD5D5E"/>
    <w:rsid w:val="00DE33AB"/>
    <w:rsid w:val="00E147DA"/>
    <w:rsid w:val="00E33BBE"/>
    <w:rsid w:val="00E500BD"/>
    <w:rsid w:val="00ED7611"/>
    <w:rsid w:val="00EF2C25"/>
    <w:rsid w:val="00EF68E1"/>
    <w:rsid w:val="00F11476"/>
    <w:rsid w:val="00F11B50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@post.rokisk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9</cp:revision>
  <dcterms:created xsi:type="dcterms:W3CDTF">2018-09-21T05:40:00Z</dcterms:created>
  <dcterms:modified xsi:type="dcterms:W3CDTF">2018-09-21T06:33:00Z</dcterms:modified>
</cp:coreProperties>
</file>