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889C" w14:textId="77777777" w:rsidR="00D00F42" w:rsidRDefault="00000000">
      <w:pPr>
        <w:tabs>
          <w:tab w:val="center" w:pos="4513"/>
          <w:tab w:val="right" w:pos="9026"/>
        </w:tabs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val="en-US"/>
        </w:rPr>
        <w:drawing>
          <wp:inline distT="0" distB="0" distL="0" distR="0" wp14:anchorId="6E2D88C8" wp14:editId="6E2D88C9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889D" w14:textId="77777777" w:rsidR="00D00F42" w:rsidRDefault="00D00F42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eastAsia="lt-LT"/>
        </w:rPr>
      </w:pPr>
    </w:p>
    <w:p w14:paraId="6E2D889E" w14:textId="54F27703" w:rsidR="00D00F42" w:rsidRDefault="00000000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ROKIŠKIO RAJONO SAVIVALDYBĖS TARYBA</w:t>
      </w:r>
    </w:p>
    <w:p w14:paraId="6E2D889F" w14:textId="77777777" w:rsidR="00D00F42" w:rsidRDefault="00D00F42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eastAsia="lt-LT"/>
        </w:rPr>
      </w:pPr>
    </w:p>
    <w:p w14:paraId="6E2D88A0" w14:textId="77777777" w:rsidR="00D00F42" w:rsidRDefault="00000000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SPRENDIMAS</w:t>
      </w:r>
    </w:p>
    <w:p w14:paraId="6E2D88A1" w14:textId="43701246" w:rsidR="00D00F42" w:rsidRDefault="00000000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eastAsia="lt-LT"/>
        </w:rPr>
      </w:pPr>
      <w:r>
        <w:rPr>
          <w:rFonts w:eastAsia="Lucida Sans Unicode"/>
          <w:b/>
          <w:kern w:val="1"/>
          <w:szCs w:val="24"/>
          <w:lang w:eastAsia="lt-LT"/>
        </w:rPr>
        <w:t>DĖL ROKIŠKIO RAJONO SAVIVALDYBĖS TARYBOS ETIKOS KOMISIJOS PIRMININKO PAVADUOTOJO SKYRIMO</w:t>
      </w:r>
    </w:p>
    <w:p w14:paraId="6E2D88A2" w14:textId="77777777" w:rsidR="00D00F42" w:rsidRDefault="00D00F42">
      <w:pPr>
        <w:widowControl w:val="0"/>
        <w:suppressAutoHyphens/>
        <w:ind w:firstLine="62"/>
        <w:jc w:val="center"/>
        <w:rPr>
          <w:rFonts w:eastAsia="Lucida Sans Unicode"/>
          <w:b/>
          <w:kern w:val="1"/>
          <w:szCs w:val="24"/>
          <w:lang w:eastAsia="lt-LT"/>
        </w:rPr>
      </w:pPr>
    </w:p>
    <w:p w14:paraId="6E2D88A3" w14:textId="6F52EF90" w:rsidR="00D00F42" w:rsidRDefault="00000000">
      <w:pPr>
        <w:widowControl w:val="0"/>
        <w:suppressAutoHyphens/>
        <w:jc w:val="center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2023 m. birželio 29 d. Nr. TS-189</w:t>
      </w:r>
    </w:p>
    <w:p w14:paraId="6E2D88A4" w14:textId="77777777" w:rsidR="00D00F42" w:rsidRDefault="00000000">
      <w:pPr>
        <w:widowControl w:val="0"/>
        <w:suppressAutoHyphens/>
        <w:jc w:val="center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Rokiškis</w:t>
      </w:r>
    </w:p>
    <w:p w14:paraId="6E2D88A5" w14:textId="77777777" w:rsidR="00D00F42" w:rsidRDefault="00D00F42">
      <w:pPr>
        <w:widowControl w:val="0"/>
        <w:suppressAutoHyphens/>
        <w:jc w:val="center"/>
        <w:rPr>
          <w:rFonts w:eastAsia="Lucida Sans Unicode"/>
          <w:kern w:val="1"/>
          <w:szCs w:val="24"/>
          <w:lang w:eastAsia="lt-LT"/>
        </w:rPr>
      </w:pPr>
    </w:p>
    <w:p w14:paraId="6E2D88A6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4C368912" w14:textId="00F0D898" w:rsidR="00D00F42" w:rsidRDefault="00000000">
      <w:pPr>
        <w:widowControl w:val="0"/>
        <w:suppressAutoHyphens/>
        <w:ind w:firstLine="851"/>
        <w:jc w:val="both"/>
        <w:rPr>
          <w:rFonts w:eastAsia="Lucida Sans Unicode"/>
          <w:color w:val="000000"/>
          <w:kern w:val="1"/>
          <w:szCs w:val="24"/>
          <w:shd w:val="clear" w:color="auto" w:fill="FFFFFF"/>
          <w:lang w:eastAsia="lt-LT"/>
        </w:rPr>
      </w:pPr>
      <w:r>
        <w:rPr>
          <w:rFonts w:eastAsia="Lucida Sans Unicode"/>
          <w:color w:val="000000"/>
          <w:kern w:val="1"/>
          <w:szCs w:val="24"/>
          <w:shd w:val="clear" w:color="auto" w:fill="FFFFFF"/>
          <w:lang w:eastAsia="lt-LT"/>
        </w:rPr>
        <w:t>Vadovaudamasi Lietuvos Respublikos vietos savivaldos įstatymo 15 straipsnio 2 dalies 5 punktu, 23 straipsnio 1 dalimi, atsižvelgdama į Rokiškio rajono savivaldybės tarybos Etikos komisijos siūlymą, Rokiškio rajono savivaldybės taryba n u s p r e n d ž i a:</w:t>
      </w:r>
    </w:p>
    <w:p w14:paraId="3405F1EE" w14:textId="2EF31796" w:rsidR="00D00F42" w:rsidRDefault="00000000">
      <w:pPr>
        <w:widowControl w:val="0"/>
        <w:suppressAutoHyphens/>
        <w:ind w:firstLine="851"/>
        <w:jc w:val="both"/>
        <w:rPr>
          <w:rFonts w:eastAsia="Lucida Sans Unicode"/>
          <w:color w:val="000000"/>
          <w:kern w:val="1"/>
          <w:szCs w:val="24"/>
          <w:shd w:val="clear" w:color="auto" w:fill="FFFFFF"/>
          <w:lang w:eastAsia="lt-LT"/>
        </w:rPr>
      </w:pPr>
      <w:r>
        <w:rPr>
          <w:rFonts w:eastAsia="Lucida Sans Unicode"/>
          <w:color w:val="000000"/>
          <w:kern w:val="1"/>
          <w:szCs w:val="24"/>
          <w:shd w:val="clear" w:color="auto" w:fill="FFFFFF"/>
          <w:lang w:eastAsia="lt-LT"/>
        </w:rPr>
        <w:t xml:space="preserve">Skirti Tadą Barauską, Rokiškio rajono savivaldybės tarybos Etikos komisijos narį, Rokiškio rajono savivaldybės tarybos Etikos komisijos pirmininko pavaduotoju. </w:t>
      </w:r>
    </w:p>
    <w:p w14:paraId="6A3DCAF0" w14:textId="631EF7AC" w:rsidR="00D00F42" w:rsidRDefault="00000000">
      <w:pPr>
        <w:widowControl w:val="0"/>
        <w:suppressAutoHyphens/>
        <w:ind w:firstLine="851"/>
        <w:jc w:val="both"/>
        <w:rPr>
          <w:rFonts w:eastAsia="Lucida Sans Unicode"/>
          <w:color w:val="000000"/>
          <w:kern w:val="1"/>
          <w:szCs w:val="24"/>
          <w:shd w:val="clear" w:color="auto" w:fill="FFFFFF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E2D88AA" w14:textId="35FA9BF5" w:rsidR="00D00F42" w:rsidRDefault="00D00F42">
      <w:pPr>
        <w:widowControl w:val="0"/>
        <w:suppressAutoHyphens/>
        <w:ind w:firstLine="851"/>
        <w:jc w:val="both"/>
        <w:rPr>
          <w:rFonts w:eastAsia="Lucida Sans Unicode"/>
          <w:kern w:val="1"/>
          <w:szCs w:val="24"/>
          <w:lang w:eastAsia="lt-LT"/>
        </w:rPr>
      </w:pPr>
    </w:p>
    <w:p w14:paraId="6E2D88AB" w14:textId="687FD649" w:rsidR="00D00F42" w:rsidRDefault="00D00F42">
      <w:pPr>
        <w:widowControl w:val="0"/>
        <w:suppressAutoHyphens/>
        <w:ind w:firstLine="851"/>
        <w:jc w:val="both"/>
        <w:rPr>
          <w:rFonts w:eastAsia="Lucida Sans Unicode"/>
          <w:kern w:val="1"/>
          <w:szCs w:val="24"/>
          <w:lang w:eastAsia="lt-LT"/>
        </w:rPr>
      </w:pPr>
    </w:p>
    <w:p w14:paraId="6E2D88AC" w14:textId="0B4C8F2E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AD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AE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AF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0" w14:textId="77777777" w:rsidR="00D00F42" w:rsidRDefault="00000000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Savivaldybės meras</w:t>
      </w:r>
      <w:r>
        <w:rPr>
          <w:rFonts w:eastAsia="Lucida Sans Unicode"/>
          <w:kern w:val="1"/>
          <w:szCs w:val="24"/>
          <w:lang w:eastAsia="lt-LT"/>
        </w:rPr>
        <w:tab/>
      </w:r>
      <w:r>
        <w:rPr>
          <w:rFonts w:eastAsia="Lucida Sans Unicode"/>
          <w:kern w:val="1"/>
          <w:szCs w:val="24"/>
          <w:lang w:eastAsia="lt-LT"/>
        </w:rPr>
        <w:tab/>
      </w:r>
      <w:r>
        <w:rPr>
          <w:rFonts w:eastAsia="Lucida Sans Unicode"/>
          <w:kern w:val="1"/>
          <w:szCs w:val="24"/>
          <w:lang w:eastAsia="lt-LT"/>
        </w:rPr>
        <w:tab/>
      </w:r>
      <w:r>
        <w:rPr>
          <w:rFonts w:eastAsia="Lucida Sans Unicode"/>
          <w:kern w:val="1"/>
          <w:szCs w:val="24"/>
          <w:lang w:eastAsia="lt-LT"/>
        </w:rPr>
        <w:tab/>
      </w:r>
      <w:r>
        <w:rPr>
          <w:rFonts w:eastAsia="Lucida Sans Unicode"/>
          <w:kern w:val="1"/>
          <w:szCs w:val="24"/>
          <w:lang w:eastAsia="lt-LT"/>
        </w:rPr>
        <w:tab/>
      </w:r>
      <w:r>
        <w:rPr>
          <w:rFonts w:eastAsia="Lucida Sans Unicode"/>
          <w:kern w:val="1"/>
          <w:szCs w:val="24"/>
          <w:lang w:eastAsia="lt-LT"/>
        </w:rPr>
        <w:tab/>
      </w:r>
      <w:r>
        <w:rPr>
          <w:rFonts w:eastAsia="Lucida Sans Unicode"/>
          <w:kern w:val="1"/>
          <w:szCs w:val="24"/>
          <w:lang w:eastAsia="lt-LT"/>
        </w:rPr>
        <w:tab/>
      </w:r>
      <w:r>
        <w:rPr>
          <w:rFonts w:eastAsia="Lucida Sans Unicode"/>
          <w:kern w:val="1"/>
          <w:szCs w:val="24"/>
          <w:lang w:eastAsia="lt-LT"/>
        </w:rPr>
        <w:tab/>
        <w:t xml:space="preserve">Ramūnas </w:t>
      </w:r>
      <w:proofErr w:type="spellStart"/>
      <w:r>
        <w:rPr>
          <w:rFonts w:eastAsia="Lucida Sans Unicode"/>
          <w:kern w:val="1"/>
          <w:szCs w:val="24"/>
          <w:lang w:eastAsia="lt-LT"/>
        </w:rPr>
        <w:t>Godeliauskas</w:t>
      </w:r>
      <w:proofErr w:type="spellEnd"/>
    </w:p>
    <w:p w14:paraId="6E2D88B1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2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3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4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5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6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7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8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9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A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B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C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D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E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BF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C0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C1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C2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C3" w14:textId="77777777" w:rsidR="00D00F42" w:rsidRDefault="00D00F42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</w:p>
    <w:p w14:paraId="6E2D88C5" w14:textId="5746DFB2" w:rsidR="00D00F42" w:rsidRDefault="00000000">
      <w:pPr>
        <w:widowControl w:val="0"/>
        <w:suppressAutoHyphens/>
        <w:jc w:val="both"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t>Aušra Linkevičienė</w:t>
      </w:r>
    </w:p>
    <w:p w14:paraId="6E2D88C6" w14:textId="77777777" w:rsidR="00D00F42" w:rsidRDefault="00D00F42">
      <w:pPr>
        <w:shd w:val="clear" w:color="auto" w:fill="FFFFFF"/>
        <w:ind w:firstLine="720"/>
        <w:jc w:val="center"/>
        <w:rPr>
          <w:b/>
          <w:bCs/>
          <w:color w:val="000000"/>
          <w:szCs w:val="24"/>
          <w:lang w:eastAsia="lt-LT"/>
        </w:rPr>
      </w:pPr>
    </w:p>
    <w:p w14:paraId="6E2D88C7" w14:textId="77777777" w:rsidR="00D00F42" w:rsidRDefault="00D00F42">
      <w:pPr>
        <w:shd w:val="clear" w:color="auto" w:fill="FFFFFF"/>
        <w:ind w:firstLine="720"/>
        <w:jc w:val="center"/>
        <w:rPr>
          <w:b/>
          <w:bCs/>
          <w:color w:val="000000"/>
          <w:szCs w:val="24"/>
          <w:lang w:eastAsia="lt-LT"/>
        </w:rPr>
      </w:pPr>
    </w:p>
    <w:sectPr w:rsidR="00D00F4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6CBF" w14:textId="77777777" w:rsidR="003C2FF7" w:rsidRDefault="003C2FF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separator/>
      </w:r>
    </w:p>
  </w:endnote>
  <w:endnote w:type="continuationSeparator" w:id="0">
    <w:p w14:paraId="297A9AE0" w14:textId="77777777" w:rsidR="003C2FF7" w:rsidRDefault="003C2FF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1" w14:textId="77777777" w:rsidR="00D00F42" w:rsidRDefault="00000000">
    <w:pPr>
      <w:framePr w:wrap="auto" w:vAnchor="text" w:hAnchor="margin" w:xAlign="center" w:y="1"/>
      <w:widowControl w:val="0"/>
      <w:tabs>
        <w:tab w:val="center" w:pos="4320"/>
        <w:tab w:val="right" w:pos="8640"/>
      </w:tabs>
      <w:suppressAutoHyphens/>
      <w:spacing w:line="360" w:lineRule="auto"/>
      <w:ind w:firstLine="720"/>
      <w:jc w:val="both"/>
      <w:rPr>
        <w:rFonts w:ascii="TimesLT" w:eastAsia="Lucida Sans Unicode" w:hAnsi="TimesLT"/>
        <w:kern w:val="1"/>
        <w:szCs w:val="24"/>
        <w:lang w:eastAsia="lt-LT"/>
      </w:rPr>
    </w:pPr>
    <w:r>
      <w:rPr>
        <w:rFonts w:ascii="TimesLT" w:eastAsia="Lucida Sans Unicode" w:hAnsi="TimesLT"/>
        <w:kern w:val="1"/>
        <w:szCs w:val="24"/>
        <w:lang w:eastAsia="lt-LT"/>
      </w:rPr>
      <w:fldChar w:fldCharType="begin"/>
    </w:r>
    <w:r>
      <w:rPr>
        <w:rFonts w:ascii="TimesLT" w:eastAsia="Lucida Sans Unicode" w:hAnsi="TimesLT"/>
        <w:kern w:val="1"/>
        <w:szCs w:val="24"/>
        <w:lang w:eastAsia="lt-LT"/>
      </w:rPr>
      <w:instrText xml:space="preserve">PAGE  </w:instrText>
    </w:r>
    <w:r>
      <w:rPr>
        <w:rFonts w:ascii="TimesLT" w:eastAsia="Lucida Sans Unicode" w:hAnsi="TimesLT"/>
        <w:kern w:val="1"/>
        <w:szCs w:val="24"/>
        <w:lang w:eastAsia="lt-LT"/>
      </w:rPr>
      <w:fldChar w:fldCharType="end"/>
    </w:r>
  </w:p>
  <w:p w14:paraId="6E2D88D2" w14:textId="77777777" w:rsidR="00D00F42" w:rsidRDefault="00D00F42">
    <w:pPr>
      <w:widowControl w:val="0"/>
      <w:tabs>
        <w:tab w:val="center" w:pos="4320"/>
        <w:tab w:val="right" w:pos="8640"/>
      </w:tabs>
      <w:suppressAutoHyphens/>
      <w:spacing w:line="360" w:lineRule="auto"/>
      <w:ind w:firstLine="720"/>
      <w:jc w:val="both"/>
      <w:rPr>
        <w:rFonts w:ascii="TimesLT" w:eastAsia="Lucida Sans Unicode" w:hAnsi="TimesLT"/>
        <w:kern w:val="1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3" w14:textId="77777777" w:rsidR="00D00F42" w:rsidRDefault="00D00F42">
    <w:pPr>
      <w:widowControl w:val="0"/>
      <w:tabs>
        <w:tab w:val="center" w:pos="4320"/>
        <w:tab w:val="right" w:pos="8640"/>
      </w:tabs>
      <w:suppressAutoHyphens/>
      <w:spacing w:line="360" w:lineRule="auto"/>
      <w:ind w:firstLine="720"/>
      <w:jc w:val="both"/>
      <w:rPr>
        <w:rFonts w:ascii="TimesLT" w:eastAsia="Lucida Sans Unicode" w:hAnsi="TimesLT"/>
        <w:kern w:val="1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5" w14:textId="77777777" w:rsidR="00D00F42" w:rsidRDefault="00D00F42">
    <w:pPr>
      <w:widowControl w:val="0"/>
      <w:tabs>
        <w:tab w:val="center" w:pos="4320"/>
        <w:tab w:val="right" w:pos="8640"/>
      </w:tabs>
      <w:suppressAutoHyphens/>
      <w:spacing w:line="360" w:lineRule="auto"/>
      <w:ind w:firstLine="720"/>
      <w:jc w:val="both"/>
      <w:rPr>
        <w:rFonts w:ascii="TimesLT" w:eastAsia="Lucida Sans Unicode" w:hAnsi="TimesLT"/>
        <w:kern w:val="1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A8B3" w14:textId="77777777" w:rsidR="003C2FF7" w:rsidRDefault="003C2FF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separator/>
      </w:r>
    </w:p>
  </w:footnote>
  <w:footnote w:type="continuationSeparator" w:id="0">
    <w:p w14:paraId="70512A8A" w14:textId="77777777" w:rsidR="003C2FF7" w:rsidRDefault="003C2FF7">
      <w:pPr>
        <w:widowControl w:val="0"/>
        <w:suppressAutoHyphens/>
        <w:rPr>
          <w:rFonts w:eastAsia="Lucida Sans Unicode"/>
          <w:kern w:val="1"/>
          <w:szCs w:val="24"/>
          <w:lang w:eastAsia="lt-LT"/>
        </w:rPr>
      </w:pPr>
      <w:r>
        <w:rPr>
          <w:rFonts w:eastAsia="Lucida Sans Unicode"/>
          <w:kern w:val="1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CE" w14:textId="77777777" w:rsidR="00D00F42" w:rsidRDefault="00000000">
    <w:pPr>
      <w:framePr w:wrap="auto" w:vAnchor="text" w:hAnchor="margin" w:xAlign="center" w:y="1"/>
      <w:widowControl w:val="0"/>
      <w:tabs>
        <w:tab w:val="center" w:pos="4153"/>
        <w:tab w:val="right" w:pos="8306"/>
      </w:tabs>
      <w:suppressAutoHyphens/>
      <w:rPr>
        <w:rFonts w:ascii="TimesLT" w:eastAsia="Lucida Sans Unicode" w:hAnsi="TimesLT"/>
        <w:kern w:val="1"/>
        <w:szCs w:val="24"/>
        <w:lang w:eastAsia="lt-LT"/>
      </w:rPr>
    </w:pPr>
    <w:r>
      <w:rPr>
        <w:rFonts w:ascii="TimesLT" w:eastAsia="Lucida Sans Unicode" w:hAnsi="TimesLT"/>
        <w:kern w:val="1"/>
        <w:szCs w:val="24"/>
        <w:lang w:eastAsia="lt-LT"/>
      </w:rPr>
      <w:fldChar w:fldCharType="begin"/>
    </w:r>
    <w:r>
      <w:rPr>
        <w:rFonts w:ascii="TimesLT" w:eastAsia="Lucida Sans Unicode" w:hAnsi="TimesLT"/>
        <w:kern w:val="1"/>
        <w:szCs w:val="24"/>
        <w:lang w:eastAsia="lt-LT"/>
      </w:rPr>
      <w:instrText xml:space="preserve">PAGE  </w:instrText>
    </w:r>
    <w:r>
      <w:rPr>
        <w:rFonts w:ascii="TimesLT" w:eastAsia="Lucida Sans Unicode" w:hAnsi="TimesLT"/>
        <w:kern w:val="1"/>
        <w:szCs w:val="24"/>
        <w:lang w:eastAsia="lt-LT"/>
      </w:rPr>
      <w:fldChar w:fldCharType="end"/>
    </w:r>
  </w:p>
  <w:p w14:paraId="6E2D88CF" w14:textId="77777777" w:rsidR="00D00F42" w:rsidRDefault="00D00F42">
    <w:pPr>
      <w:widowControl w:val="0"/>
      <w:tabs>
        <w:tab w:val="center" w:pos="4153"/>
        <w:tab w:val="right" w:pos="8306"/>
      </w:tabs>
      <w:suppressAutoHyphens/>
      <w:rPr>
        <w:rFonts w:ascii="TimesLT" w:eastAsia="Lucida Sans Unicode" w:hAnsi="TimesLT"/>
        <w:kern w:val="1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8D4" w14:textId="77777777" w:rsidR="00D00F42" w:rsidRDefault="00D00F42">
    <w:pPr>
      <w:widowControl w:val="0"/>
      <w:tabs>
        <w:tab w:val="center" w:pos="4153"/>
        <w:tab w:val="right" w:pos="8306"/>
      </w:tabs>
      <w:suppressAutoHyphens/>
      <w:rPr>
        <w:rFonts w:ascii="TimesLT" w:eastAsia="Lucida Sans Unicode" w:hAnsi="TimesLT"/>
        <w:kern w:val="1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63"/>
    <w:rsid w:val="003C2FF7"/>
    <w:rsid w:val="00853063"/>
    <w:rsid w:val="00D00F42"/>
    <w:rsid w:val="00F2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89C"/>
  <w15:docId w15:val="{2EC8B8F0-9442-4010-9FC9-5FEAECA9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928</CharactersWithSpaces>
  <SharedDoc>false</SharedDoc>
  <HyperlinkBase/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http://www.rokiskis/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Dilienė</dc:creator>
  <cp:lastModifiedBy>Asta Zakarevičienė</cp:lastModifiedBy>
  <cp:revision>2</cp:revision>
  <cp:lastPrinted>2009-05-19T05:11:00Z</cp:lastPrinted>
  <dcterms:created xsi:type="dcterms:W3CDTF">2023-11-17T09:04:00Z</dcterms:created>
  <dcterms:modified xsi:type="dcterms:W3CDTF">2023-11-17T09:04:00Z</dcterms:modified>
</cp:coreProperties>
</file>