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AD" w:rsidRDefault="00A761AD" w:rsidP="00EA38FF">
      <w:pPr>
        <w:jc w:val="center"/>
      </w:pPr>
    </w:p>
    <w:p w:rsidR="005E4C97" w:rsidRPr="007C0980" w:rsidRDefault="00185421" w:rsidP="00EA38F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46735" cy="695960"/>
            <wp:effectExtent l="0" t="0" r="5715" b="8890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22" w:rsidRPr="007C0980" w:rsidRDefault="00A51D22"/>
    <w:p w:rsidR="00A51D22" w:rsidRDefault="00A51D22" w:rsidP="00437EE6">
      <w:pPr>
        <w:jc w:val="center"/>
        <w:rPr>
          <w:b/>
        </w:rPr>
      </w:pPr>
      <w:r w:rsidRPr="007C0980">
        <w:rPr>
          <w:b/>
        </w:rPr>
        <w:t>ROKIŠKIO RAJONO SAVIVALDYBĖS TARYBA</w:t>
      </w:r>
    </w:p>
    <w:p w:rsidR="00185421" w:rsidRPr="007C0980" w:rsidRDefault="00185421" w:rsidP="00437EE6">
      <w:pPr>
        <w:jc w:val="center"/>
      </w:pPr>
    </w:p>
    <w:p w:rsidR="00A51D22" w:rsidRPr="007C0980" w:rsidRDefault="00A51D22" w:rsidP="0018542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  <w:szCs w:val="20"/>
        </w:rPr>
        <w:t>S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P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R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E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N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D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I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M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A</w:t>
      </w:r>
      <w:r w:rsidR="00185421">
        <w:rPr>
          <w:b/>
          <w:szCs w:val="20"/>
        </w:rPr>
        <w:t xml:space="preserve"> </w:t>
      </w:r>
      <w:r w:rsidRPr="007C0980">
        <w:rPr>
          <w:b/>
          <w:szCs w:val="20"/>
        </w:rPr>
        <w:t>S</w:t>
      </w:r>
    </w:p>
    <w:p w:rsidR="00A51D22" w:rsidRPr="007C0980" w:rsidRDefault="00AF3664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7C0980">
        <w:rPr>
          <w:b/>
          <w:szCs w:val="20"/>
        </w:rPr>
        <w:t>DĖL ROKIŠKIO RAJONO SAVIVALDYBĖS TARYBOS 2017</w:t>
      </w:r>
      <w:r w:rsidR="0062267D">
        <w:rPr>
          <w:b/>
          <w:szCs w:val="20"/>
        </w:rPr>
        <w:t xml:space="preserve"> </w:t>
      </w:r>
      <w:r w:rsidRPr="007C0980">
        <w:rPr>
          <w:b/>
          <w:szCs w:val="20"/>
        </w:rPr>
        <w:t>M. LAPKRIČIO 30 D. SPRENDIMO Nr. TS-195 „</w:t>
      </w:r>
      <w:r w:rsidR="00A51D22" w:rsidRPr="007C0980">
        <w:rPr>
          <w:b/>
          <w:szCs w:val="20"/>
        </w:rPr>
        <w:t>DĖL DIDŽIAUSIO LEISTINO DARBUOTOJŲ SKAIČIAUS</w:t>
      </w:r>
      <w:r w:rsidR="001178C9" w:rsidRPr="007C0980">
        <w:rPr>
          <w:b/>
        </w:rPr>
        <w:t xml:space="preserve"> PATVIRTINIMO ROKIŠKIO RAJONO SAVIVALDYBĖS BIUDŽETINĖSE ĮSTAIGOSE</w:t>
      </w:r>
      <w:r w:rsidRPr="007C0980">
        <w:rPr>
          <w:b/>
        </w:rPr>
        <w:t>“</w:t>
      </w:r>
    </w:p>
    <w:p w:rsidR="00AF3664" w:rsidRPr="007C0980" w:rsidRDefault="00AF3664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</w:rPr>
        <w:t>DALINIO PAKEITIMO</w:t>
      </w:r>
    </w:p>
    <w:p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 </w:t>
      </w:r>
    </w:p>
    <w:p w:rsidR="00A51D22" w:rsidRPr="007C0980" w:rsidRDefault="00E53F9E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201</w:t>
      </w:r>
      <w:r w:rsidR="00225642" w:rsidRPr="007C0980">
        <w:rPr>
          <w:szCs w:val="20"/>
        </w:rPr>
        <w:t>8</w:t>
      </w:r>
      <w:r w:rsidRPr="007C0980">
        <w:rPr>
          <w:szCs w:val="20"/>
        </w:rPr>
        <w:t xml:space="preserve"> </w:t>
      </w:r>
      <w:r w:rsidR="0034347B" w:rsidRPr="007C0980">
        <w:rPr>
          <w:szCs w:val="20"/>
        </w:rPr>
        <w:t xml:space="preserve">m. </w:t>
      </w:r>
      <w:r w:rsidR="00185421">
        <w:rPr>
          <w:szCs w:val="20"/>
        </w:rPr>
        <w:t>gegužės 25</w:t>
      </w:r>
      <w:r w:rsidR="00A51D22" w:rsidRPr="007C0980">
        <w:rPr>
          <w:szCs w:val="20"/>
        </w:rPr>
        <w:t xml:space="preserve"> d. Nr.</w:t>
      </w:r>
      <w:r w:rsidR="00185421">
        <w:rPr>
          <w:szCs w:val="20"/>
        </w:rPr>
        <w:t xml:space="preserve"> TS-</w:t>
      </w:r>
    </w:p>
    <w:p w:rsidR="00A51D22" w:rsidRPr="007C0980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szCs w:val="20"/>
        </w:rPr>
        <w:t>Rokiškis</w:t>
      </w:r>
    </w:p>
    <w:p w:rsidR="00A51D22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E94BB7" w:rsidRPr="007C0980" w:rsidRDefault="00E94BB7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B01E25" w:rsidRPr="007C0980" w:rsidRDefault="00FB52C3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color w:val="000000"/>
        </w:rPr>
        <w:tab/>
      </w:r>
      <w:r w:rsidR="005D4E95" w:rsidRPr="007C0980">
        <w:rPr>
          <w:color w:val="000000"/>
        </w:rPr>
        <w:t xml:space="preserve">Vadovaudamasi Lietuvos Respublikos vietos savivaldos įstatymo 16 straipsnio </w:t>
      </w:r>
      <w:r w:rsidR="00573AD2" w:rsidRPr="007C0980">
        <w:rPr>
          <w:color w:val="000000"/>
        </w:rPr>
        <w:t>2</w:t>
      </w:r>
      <w:r w:rsidR="005D4E95" w:rsidRPr="007C0980">
        <w:rPr>
          <w:color w:val="000000"/>
        </w:rPr>
        <w:t> dal</w:t>
      </w:r>
      <w:r w:rsidR="00573AD2" w:rsidRPr="007C0980">
        <w:rPr>
          <w:color w:val="000000"/>
        </w:rPr>
        <w:t xml:space="preserve">ies 21 punktu, </w:t>
      </w:r>
      <w:r w:rsidR="005D4E95" w:rsidRPr="007C0980">
        <w:rPr>
          <w:color w:val="000000"/>
        </w:rPr>
        <w:t>18 straipsnio 1 dalimi, Lietuvos Respublikos biudžetinių įstaigų įstatymo 4 straipsnio 1 ir 2 dalimis, 3 dalies 7 punktu ir 4 dalimi, </w:t>
      </w:r>
      <w:r w:rsidR="00BF205D">
        <w:rPr>
          <w:szCs w:val="20"/>
        </w:rPr>
        <w:t>Rokiškio</w:t>
      </w:r>
      <w:r w:rsidR="00A51D22" w:rsidRPr="007C0980">
        <w:rPr>
          <w:szCs w:val="20"/>
        </w:rPr>
        <w:t xml:space="preserve"> rajono savivaldybės taryba  n u s p r e n d ž  i a:</w:t>
      </w:r>
    </w:p>
    <w:p w:rsidR="00A761AD" w:rsidRPr="00A761AD" w:rsidRDefault="003C6944" w:rsidP="00A761AD">
      <w:pPr>
        <w:pStyle w:val="Sraopastraipa"/>
        <w:numPr>
          <w:ilvl w:val="0"/>
          <w:numId w:val="17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761AD">
        <w:rPr>
          <w:szCs w:val="20"/>
        </w:rPr>
        <w:t xml:space="preserve">Iš dalies pakeisti </w:t>
      </w:r>
      <w:r w:rsidRPr="007C0980">
        <w:t>Rokiškio rajono savivaldybės tarybos</w:t>
      </w:r>
      <w:r w:rsidRPr="00A761AD">
        <w:rPr>
          <w:szCs w:val="20"/>
        </w:rPr>
        <w:t xml:space="preserve"> 2017m. lapkričio 30 d. </w:t>
      </w:r>
      <w:r w:rsidRPr="007C0980">
        <w:t>sprendimo</w:t>
      </w:r>
    </w:p>
    <w:p w:rsidR="00BF205D" w:rsidRDefault="003C6944" w:rsidP="00BF205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t xml:space="preserve"> Nr.</w:t>
      </w:r>
      <w:r w:rsidR="00225642" w:rsidRPr="007C0980">
        <w:t xml:space="preserve"> </w:t>
      </w:r>
      <w:r w:rsidRPr="007C0980">
        <w:t>TS-195 „</w:t>
      </w:r>
      <w:r w:rsidR="00225642" w:rsidRPr="007C0980">
        <w:t>D</w:t>
      </w:r>
      <w:r w:rsidR="00225642" w:rsidRPr="00A761AD">
        <w:rPr>
          <w:szCs w:val="20"/>
        </w:rPr>
        <w:t>ėl didžiausio leistino darbuotojų skaičiaus</w:t>
      </w:r>
      <w:r w:rsidR="00225642" w:rsidRPr="007C0980">
        <w:t xml:space="preserve"> patvirtinimo Rokiškio ra</w:t>
      </w:r>
      <w:r w:rsidR="001015CC">
        <w:t xml:space="preserve">jono savivaldybės biudžetinėse </w:t>
      </w:r>
      <w:r w:rsidR="00225642" w:rsidRPr="007C0980">
        <w:t>įstaigose</w:t>
      </w:r>
      <w:r w:rsidRPr="007C0980">
        <w:t>“</w:t>
      </w:r>
      <w:r w:rsidRPr="00A761AD">
        <w:rPr>
          <w:b/>
        </w:rPr>
        <w:t xml:space="preserve"> </w:t>
      </w:r>
      <w:r w:rsidRPr="007C0980">
        <w:t>priedą  ir išdėstyti jį nauja redakcija nuo 201</w:t>
      </w:r>
      <w:r w:rsidR="00225642" w:rsidRPr="007C0980">
        <w:t>8m. birželio 1 d.</w:t>
      </w:r>
      <w:r w:rsidR="00BF205D">
        <w:t xml:space="preserve"> </w:t>
      </w:r>
      <w:r w:rsidR="00BF205D">
        <w:rPr>
          <w:szCs w:val="20"/>
        </w:rPr>
        <w:t>(</w:t>
      </w:r>
      <w:r w:rsidR="00A761AD">
        <w:rPr>
          <w:szCs w:val="20"/>
        </w:rPr>
        <w:t>1 priedas</w:t>
      </w:r>
      <w:r w:rsidR="00225642" w:rsidRPr="00A761AD">
        <w:rPr>
          <w:szCs w:val="20"/>
        </w:rPr>
        <w:t>).</w:t>
      </w:r>
    </w:p>
    <w:p w:rsidR="00A761AD" w:rsidRPr="007C0980" w:rsidRDefault="00BF205D" w:rsidP="00BF205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 w:rsidR="00A761AD">
        <w:rPr>
          <w:szCs w:val="20"/>
        </w:rPr>
        <w:t>2.</w:t>
      </w:r>
      <w:r w:rsidR="001015CC">
        <w:rPr>
          <w:szCs w:val="20"/>
        </w:rPr>
        <w:t xml:space="preserve"> Juozo</w:t>
      </w:r>
      <w:bookmarkStart w:id="0" w:name="_GoBack"/>
      <w:bookmarkEnd w:id="0"/>
      <w:r w:rsidR="001015CC">
        <w:rPr>
          <w:szCs w:val="20"/>
        </w:rPr>
        <w:t xml:space="preserve"> </w:t>
      </w:r>
      <w:r w:rsidR="00366926">
        <w:rPr>
          <w:szCs w:val="20"/>
        </w:rPr>
        <w:t xml:space="preserve">Keliuočio viešajai bibliotekai ir </w:t>
      </w:r>
      <w:r w:rsidR="00A761AD">
        <w:rPr>
          <w:szCs w:val="20"/>
        </w:rPr>
        <w:t>Socialinės paramos centrui didžiausią leistiną darbuotojų skaičių taikyti nuo 2018</w:t>
      </w:r>
      <w:r>
        <w:rPr>
          <w:szCs w:val="20"/>
        </w:rPr>
        <w:t xml:space="preserve"> </w:t>
      </w:r>
      <w:r w:rsidR="00A761AD">
        <w:rPr>
          <w:szCs w:val="20"/>
        </w:rPr>
        <w:t>m. liepos 1 d.</w:t>
      </w:r>
    </w:p>
    <w:p w:rsidR="00A761AD" w:rsidRPr="00A761AD" w:rsidRDefault="00A761AD" w:rsidP="00A761AD">
      <w:pPr>
        <w:tabs>
          <w:tab w:val="left" w:pos="851"/>
        </w:tabs>
        <w:overflowPunct w:val="0"/>
        <w:autoSpaceDE w:val="0"/>
        <w:autoSpaceDN w:val="0"/>
        <w:adjustRightInd w:val="0"/>
        <w:ind w:left="855"/>
        <w:jc w:val="both"/>
        <w:rPr>
          <w:szCs w:val="20"/>
        </w:rPr>
      </w:pPr>
      <w:r>
        <w:rPr>
          <w:szCs w:val="20"/>
        </w:rPr>
        <w:t>3. Nustatyti nuo 2018m. rugsėjo 1 d. didžiaus</w:t>
      </w:r>
      <w:r w:rsidR="00BF205D">
        <w:rPr>
          <w:szCs w:val="20"/>
        </w:rPr>
        <w:t xml:space="preserve">ią leistiną darbuotojų skaičių </w:t>
      </w:r>
      <w:r>
        <w:rPr>
          <w:szCs w:val="20"/>
        </w:rPr>
        <w:t xml:space="preserve">pagal 2 priedą.  </w:t>
      </w:r>
    </w:p>
    <w:p w:rsidR="00256BB1" w:rsidRPr="007C0980" w:rsidRDefault="00B01E25" w:rsidP="0018542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7C0980">
        <w:rPr>
          <w:szCs w:val="20"/>
        </w:rPr>
        <w:tab/>
      </w:r>
      <w:r w:rsidR="00256BB1" w:rsidRPr="007C098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362758" w:rsidRDefault="00362758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185421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185421" w:rsidRPr="007C0980" w:rsidRDefault="00185421" w:rsidP="00256BB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A51D22" w:rsidRPr="007C0980" w:rsidRDefault="00185421" w:rsidP="0069297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</w:t>
      </w:r>
      <w:r w:rsidR="00A51D22" w:rsidRPr="007C0980">
        <w:rPr>
          <w:szCs w:val="20"/>
        </w:rPr>
        <w:t xml:space="preserve">meras    </w:t>
      </w:r>
      <w:r w:rsidR="00A51D22" w:rsidRPr="007C0980">
        <w:rPr>
          <w:szCs w:val="20"/>
        </w:rPr>
        <w:tab/>
      </w:r>
      <w:r w:rsidR="00A51D2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692972" w:rsidRPr="007C0980">
        <w:rPr>
          <w:szCs w:val="20"/>
        </w:rPr>
        <w:tab/>
      </w:r>
      <w:r w:rsidR="00A51D22" w:rsidRPr="007C0980">
        <w:rPr>
          <w:szCs w:val="20"/>
        </w:rPr>
        <w:t>Antanas Vagonis</w:t>
      </w: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45F5A" w:rsidRPr="007C0980" w:rsidRDefault="00A45F5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185421" w:rsidRDefault="00185421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185421" w:rsidRPr="007C0980" w:rsidRDefault="00185421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Reda </w:t>
      </w:r>
      <w:proofErr w:type="spellStart"/>
      <w:r>
        <w:rPr>
          <w:szCs w:val="20"/>
        </w:rPr>
        <w:t>Dūdienė</w:t>
      </w:r>
      <w:proofErr w:type="spellEnd"/>
      <w:r>
        <w:rPr>
          <w:szCs w:val="20"/>
        </w:rPr>
        <w:t xml:space="preserve"> </w:t>
      </w:r>
    </w:p>
    <w:p w:rsidR="00A51D22" w:rsidRPr="007C0980" w:rsidRDefault="00B01E25" w:rsidP="00B01E2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lastRenderedPageBreak/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="00A51D22" w:rsidRPr="007C0980">
        <w:t xml:space="preserve">Rokiškio rajono savivaldybės tarybos </w:t>
      </w:r>
    </w:p>
    <w:p w:rsidR="00A51D22" w:rsidRPr="007C0980" w:rsidRDefault="00B01E25" w:rsidP="00B01E2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="00A51D22" w:rsidRPr="007C0980">
        <w:t>201</w:t>
      </w:r>
      <w:r w:rsidR="00225642" w:rsidRPr="007C0980">
        <w:t>8</w:t>
      </w:r>
      <w:r w:rsidR="00185421">
        <w:t xml:space="preserve"> </w:t>
      </w:r>
      <w:r w:rsidR="00D3586B" w:rsidRPr="007C0980">
        <w:t xml:space="preserve">m. </w:t>
      </w:r>
      <w:r w:rsidR="00185421">
        <w:t>gegužės 25</w:t>
      </w:r>
      <w:r w:rsidR="00225642" w:rsidRPr="007C0980">
        <w:t xml:space="preserve"> </w:t>
      </w:r>
      <w:r w:rsidR="00D3586B" w:rsidRPr="007C0980">
        <w:t>d.</w:t>
      </w:r>
      <w:r w:rsidR="00A51D22" w:rsidRPr="007C0980">
        <w:t xml:space="preserve"> sprendimo</w:t>
      </w:r>
      <w:r w:rsidR="00185421" w:rsidRPr="00185421">
        <w:t xml:space="preserve"> </w:t>
      </w:r>
      <w:r w:rsidR="00185421" w:rsidRPr="007C0980">
        <w:t>Nr. TS</w:t>
      </w:r>
      <w:r w:rsidR="00185421">
        <w:t>-</w:t>
      </w:r>
    </w:p>
    <w:p w:rsidR="00A51D22" w:rsidRPr="007C0980" w:rsidRDefault="00B01E25" w:rsidP="00B01E2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="00A761AD">
        <w:t xml:space="preserve">1 </w:t>
      </w:r>
      <w:r w:rsidR="00A51D22" w:rsidRPr="007C0980">
        <w:t>priedas</w:t>
      </w:r>
    </w:p>
    <w:p w:rsidR="00B01E25" w:rsidRPr="007C0980" w:rsidRDefault="00B01E25" w:rsidP="00B01E2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66"/>
        <w:gridCol w:w="2619"/>
      </w:tblGrid>
      <w:tr w:rsidR="00A51D22" w:rsidRPr="007C0980" w:rsidTr="003C0019">
        <w:trPr>
          <w:trHeight w:val="255"/>
        </w:trPr>
        <w:tc>
          <w:tcPr>
            <w:tcW w:w="9191" w:type="dxa"/>
            <w:gridSpan w:val="3"/>
            <w:noWrap/>
          </w:tcPr>
          <w:p w:rsidR="00A51D22" w:rsidRPr="007C0980" w:rsidRDefault="00A51D22" w:rsidP="009356C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C0980">
              <w:rPr>
                <w:b/>
                <w:bCs/>
                <w:iCs/>
                <w:sz w:val="18"/>
                <w:szCs w:val="18"/>
              </w:rPr>
              <w:t>Rokiškio rajono savivaldybės  biudžetinių įstaigų didžiausias leistinas etatinių darbuotojų etatų skaičius</w:t>
            </w:r>
          </w:p>
        </w:tc>
      </w:tr>
      <w:tr w:rsidR="00A51D22" w:rsidRPr="007C0980" w:rsidTr="003C0019">
        <w:trPr>
          <w:trHeight w:val="255"/>
        </w:trPr>
        <w:tc>
          <w:tcPr>
            <w:tcW w:w="706" w:type="dxa"/>
            <w:vMerge w:val="restart"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66" w:type="dxa"/>
            <w:vMerge w:val="restart"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9" w:type="dxa"/>
            <w:vMerge w:val="restart"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</w:tc>
      </w:tr>
      <w:tr w:rsidR="00A51D22" w:rsidRPr="007C0980" w:rsidTr="003C0019">
        <w:trPr>
          <w:trHeight w:val="495"/>
        </w:trPr>
        <w:tc>
          <w:tcPr>
            <w:tcW w:w="706" w:type="dxa"/>
            <w:vMerge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</w:p>
        </w:tc>
        <w:tc>
          <w:tcPr>
            <w:tcW w:w="5866" w:type="dxa"/>
            <w:vMerge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Lopšelis-darželis </w:t>
            </w:r>
            <w:r w:rsidR="001F6AD9" w:rsidRP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Nykštukas</w:t>
            </w:r>
            <w:r w:rsidR="001F6AD9" w:rsidRPr="007C0980">
              <w:rPr>
                <w:sz w:val="18"/>
                <w:szCs w:val="18"/>
              </w:rPr>
              <w:t>“</w:t>
            </w:r>
          </w:p>
        </w:tc>
        <w:tc>
          <w:tcPr>
            <w:tcW w:w="2619" w:type="dxa"/>
            <w:noWrap/>
          </w:tcPr>
          <w:p w:rsidR="00A51D22" w:rsidRPr="007C0980" w:rsidRDefault="005207B4" w:rsidP="00477C12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32,</w:t>
            </w:r>
            <w:r w:rsidR="00D61F36" w:rsidRPr="007C0980">
              <w:rPr>
                <w:sz w:val="18"/>
                <w:szCs w:val="18"/>
              </w:rPr>
              <w:t>8</w:t>
            </w:r>
            <w:r w:rsidR="00AF4F68" w:rsidRPr="007C0980">
              <w:rPr>
                <w:sz w:val="18"/>
                <w:szCs w:val="18"/>
              </w:rPr>
              <w:t xml:space="preserve"> 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Lopšelis-darželis </w:t>
            </w:r>
            <w:r w:rsidR="001F6AD9" w:rsidRP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Pumpurėlis</w:t>
            </w:r>
            <w:r w:rsidR="001F6AD9" w:rsidRPr="007C0980">
              <w:rPr>
                <w:sz w:val="18"/>
                <w:szCs w:val="18"/>
              </w:rPr>
              <w:t>“</w:t>
            </w:r>
          </w:p>
        </w:tc>
        <w:tc>
          <w:tcPr>
            <w:tcW w:w="2619" w:type="dxa"/>
            <w:noWrap/>
          </w:tcPr>
          <w:p w:rsidR="00A51D22" w:rsidRPr="007C0980" w:rsidRDefault="00AF4F68" w:rsidP="00382CC7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5</w:t>
            </w:r>
            <w:r w:rsidR="00382CC7" w:rsidRPr="007C0980">
              <w:rPr>
                <w:sz w:val="18"/>
                <w:szCs w:val="18"/>
              </w:rPr>
              <w:t>4,9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lopšelis- darželis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21,75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gimnazijos IU skyrius</w:t>
            </w:r>
          </w:p>
        </w:tc>
        <w:tc>
          <w:tcPr>
            <w:tcW w:w="2619" w:type="dxa"/>
            <w:noWrap/>
          </w:tcPr>
          <w:p w:rsidR="00A51D22" w:rsidRPr="007C0980" w:rsidRDefault="00A51D22" w:rsidP="00883BB9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13,55</w:t>
            </w:r>
          </w:p>
        </w:tc>
      </w:tr>
      <w:tr w:rsidR="00A51D22" w:rsidRPr="007C0980" w:rsidTr="003C0019">
        <w:trPr>
          <w:trHeight w:val="255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Panemunėlio universalus daugiafunkci</w:t>
            </w:r>
            <w:r w:rsidR="00A54B85" w:rsidRPr="007C0980">
              <w:rPr>
                <w:sz w:val="18"/>
                <w:szCs w:val="18"/>
              </w:rPr>
              <w:t>ni</w:t>
            </w:r>
            <w:r w:rsidRPr="007C0980">
              <w:rPr>
                <w:sz w:val="18"/>
                <w:szCs w:val="18"/>
              </w:rPr>
              <w:t>s centras</w:t>
            </w:r>
          </w:p>
        </w:tc>
        <w:tc>
          <w:tcPr>
            <w:tcW w:w="2619" w:type="dxa"/>
            <w:noWrap/>
          </w:tcPr>
          <w:p w:rsidR="00A51D22" w:rsidRPr="007C0980" w:rsidRDefault="00A51D22" w:rsidP="000C1501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9,1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Mokykla-darželis </w:t>
            </w:r>
            <w:r w:rsidR="001F6AD9" w:rsidRP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Ąžuoliukas</w:t>
            </w:r>
            <w:r w:rsidR="001F6AD9" w:rsidRPr="007C0980">
              <w:rPr>
                <w:sz w:val="18"/>
                <w:szCs w:val="18"/>
              </w:rPr>
              <w:t>“</w:t>
            </w:r>
          </w:p>
        </w:tc>
        <w:tc>
          <w:tcPr>
            <w:tcW w:w="2619" w:type="dxa"/>
            <w:noWrap/>
          </w:tcPr>
          <w:p w:rsidR="00A51D22" w:rsidRPr="007C0980" w:rsidRDefault="00327914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</w:t>
            </w:r>
            <w:r w:rsidR="007C0ED5" w:rsidRPr="007C0980">
              <w:rPr>
                <w:sz w:val="18"/>
                <w:szCs w:val="18"/>
              </w:rPr>
              <w:t>,89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lopšelis</w:t>
            </w:r>
            <w:r w:rsidR="001F6AD9" w:rsidRPr="007C0980">
              <w:rPr>
                <w:sz w:val="18"/>
                <w:szCs w:val="18"/>
              </w:rPr>
              <w:t>-</w:t>
            </w:r>
            <w:r w:rsidRPr="007C0980">
              <w:rPr>
                <w:sz w:val="18"/>
                <w:szCs w:val="18"/>
              </w:rPr>
              <w:t xml:space="preserve"> darželis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17,45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8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Kavoliškio mokykla- darželis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17,06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9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Lopšelis-darželis </w:t>
            </w:r>
            <w:r w:rsidR="001F6AD9" w:rsidRP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Varpelis</w:t>
            </w:r>
            <w:r w:rsidR="001F6AD9" w:rsidRPr="007C0980">
              <w:rPr>
                <w:sz w:val="18"/>
                <w:szCs w:val="18"/>
              </w:rPr>
              <w:t>“</w:t>
            </w:r>
          </w:p>
        </w:tc>
        <w:tc>
          <w:tcPr>
            <w:tcW w:w="2619" w:type="dxa"/>
            <w:noWrap/>
          </w:tcPr>
          <w:p w:rsidR="00A51D22" w:rsidRPr="007C0980" w:rsidRDefault="00DB761A" w:rsidP="00E53F9E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55,73</w:t>
            </w:r>
          </w:p>
        </w:tc>
      </w:tr>
      <w:tr w:rsidR="00A51D22" w:rsidRPr="007C0980" w:rsidTr="003C0019">
        <w:trPr>
          <w:trHeight w:val="261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10</w:t>
            </w:r>
          </w:p>
        </w:tc>
        <w:tc>
          <w:tcPr>
            <w:tcW w:w="5866" w:type="dxa"/>
            <w:noWrap/>
          </w:tcPr>
          <w:p w:rsidR="00A51D22" w:rsidRPr="007C0980" w:rsidRDefault="00A51D22" w:rsidP="00155F9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 mokykla</w:t>
            </w:r>
          </w:p>
        </w:tc>
        <w:tc>
          <w:tcPr>
            <w:tcW w:w="2619" w:type="dxa"/>
            <w:noWrap/>
          </w:tcPr>
          <w:p w:rsidR="00A51D22" w:rsidRPr="007C0980" w:rsidRDefault="00797BBF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11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pradinės m-klos Kazliškio skyrius</w:t>
            </w:r>
          </w:p>
        </w:tc>
        <w:tc>
          <w:tcPr>
            <w:tcW w:w="2619" w:type="dxa"/>
            <w:noWrap/>
          </w:tcPr>
          <w:p w:rsidR="00A51D22" w:rsidRPr="007C0980" w:rsidRDefault="00797BBF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6,5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progimnazija</w:t>
            </w:r>
          </w:p>
        </w:tc>
        <w:tc>
          <w:tcPr>
            <w:tcW w:w="2619" w:type="dxa"/>
            <w:noWrap/>
          </w:tcPr>
          <w:p w:rsidR="00A51D22" w:rsidRPr="007C0980" w:rsidRDefault="00A51D22" w:rsidP="00E53F9E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</w:t>
            </w:r>
            <w:r w:rsidR="00DB761A" w:rsidRPr="007C0980">
              <w:rPr>
                <w:sz w:val="18"/>
                <w:szCs w:val="18"/>
              </w:rPr>
              <w:t xml:space="preserve">  24,56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13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progimnazijos Laibgalių skyrius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7,71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14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Kriaunų pagrindinė mokykla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18,75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15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Panemunėlio pagrindinė mokykla</w:t>
            </w:r>
          </w:p>
        </w:tc>
        <w:tc>
          <w:tcPr>
            <w:tcW w:w="2619" w:type="dxa"/>
            <w:noWrap/>
          </w:tcPr>
          <w:p w:rsidR="00A51D22" w:rsidRPr="007C0980" w:rsidRDefault="00DB761A" w:rsidP="00E53F9E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</w:t>
            </w:r>
            <w:r w:rsidR="00E53F9E" w:rsidRPr="007C0980">
              <w:rPr>
                <w:sz w:val="18"/>
                <w:szCs w:val="18"/>
              </w:rPr>
              <w:t xml:space="preserve">                 </w:t>
            </w:r>
            <w:r w:rsidR="009D453E" w:rsidRPr="007C0980">
              <w:rPr>
                <w:sz w:val="18"/>
                <w:szCs w:val="18"/>
              </w:rPr>
              <w:t xml:space="preserve"> 23</w:t>
            </w:r>
            <w:r w:rsidRPr="007C0980">
              <w:rPr>
                <w:sz w:val="18"/>
                <w:szCs w:val="18"/>
              </w:rPr>
              <w:t>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16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Jūžintų</w:t>
            </w:r>
            <w:proofErr w:type="spellEnd"/>
            <w:r w:rsidRPr="007C0980">
              <w:rPr>
                <w:sz w:val="18"/>
                <w:szCs w:val="18"/>
              </w:rPr>
              <w:t xml:space="preserve"> Juozo </w:t>
            </w:r>
            <w:proofErr w:type="spellStart"/>
            <w:r w:rsidRPr="007C0980">
              <w:rPr>
                <w:sz w:val="18"/>
                <w:szCs w:val="18"/>
              </w:rPr>
              <w:t>Otto</w:t>
            </w:r>
            <w:proofErr w:type="spellEnd"/>
            <w:r w:rsidRPr="007C0980">
              <w:rPr>
                <w:sz w:val="18"/>
                <w:szCs w:val="18"/>
              </w:rPr>
              <w:t xml:space="preserve"> </w:t>
            </w:r>
            <w:proofErr w:type="spellStart"/>
            <w:r w:rsidRPr="007C0980">
              <w:rPr>
                <w:sz w:val="18"/>
                <w:szCs w:val="18"/>
              </w:rPr>
              <w:t>Širvydo</w:t>
            </w:r>
            <w:proofErr w:type="spellEnd"/>
            <w:r w:rsidRPr="007C0980">
              <w:rPr>
                <w:sz w:val="18"/>
                <w:szCs w:val="18"/>
              </w:rPr>
              <w:t xml:space="preserve"> vidurinė mokykla</w:t>
            </w:r>
          </w:p>
        </w:tc>
        <w:tc>
          <w:tcPr>
            <w:tcW w:w="2619" w:type="dxa"/>
            <w:noWrap/>
          </w:tcPr>
          <w:p w:rsidR="00A51D22" w:rsidRPr="007C0980" w:rsidRDefault="00DB761A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25,21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gimnazija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</w:t>
            </w:r>
            <w:r w:rsidR="00ED5831" w:rsidRPr="007C0980">
              <w:rPr>
                <w:sz w:val="18"/>
                <w:szCs w:val="18"/>
              </w:rPr>
              <w:t>,</w:t>
            </w:r>
            <w:r w:rsidR="009D453E" w:rsidRPr="007C0980">
              <w:rPr>
                <w:sz w:val="18"/>
                <w:szCs w:val="18"/>
              </w:rPr>
              <w:t>0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18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Suaugusiųjų ir jaunimo mokymo centras</w:t>
            </w:r>
          </w:p>
        </w:tc>
        <w:tc>
          <w:tcPr>
            <w:tcW w:w="2619" w:type="dxa"/>
            <w:noWrap/>
          </w:tcPr>
          <w:p w:rsidR="00A51D22" w:rsidRPr="007C0980" w:rsidRDefault="00DB761A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9,75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19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JuozoTumo-Vaižganto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A51D22" w:rsidRPr="007C0980" w:rsidRDefault="00DB761A" w:rsidP="00E53F9E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79,95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20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Tumo-Vaižganto gimnazijos bendrabutis</w:t>
            </w:r>
          </w:p>
        </w:tc>
        <w:tc>
          <w:tcPr>
            <w:tcW w:w="2619" w:type="dxa"/>
            <w:noWrap/>
          </w:tcPr>
          <w:p w:rsidR="00A51D22" w:rsidRPr="007C0980" w:rsidRDefault="00A51D22" w:rsidP="004D219F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8,50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21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gimnazija</w:t>
            </w:r>
          </w:p>
        </w:tc>
        <w:tc>
          <w:tcPr>
            <w:tcW w:w="2619" w:type="dxa"/>
            <w:noWrap/>
          </w:tcPr>
          <w:p w:rsidR="00A51D22" w:rsidRPr="007C0980" w:rsidRDefault="00DB761A" w:rsidP="00E53F9E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28,63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22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Juozo </w:t>
            </w:r>
            <w:proofErr w:type="spellStart"/>
            <w:r w:rsidRPr="007C0980">
              <w:rPr>
                <w:sz w:val="18"/>
                <w:szCs w:val="18"/>
              </w:rPr>
              <w:t>Tūbelio</w:t>
            </w:r>
            <w:proofErr w:type="spellEnd"/>
            <w:r w:rsidRPr="007C0980">
              <w:rPr>
                <w:sz w:val="18"/>
                <w:szCs w:val="18"/>
              </w:rPr>
              <w:t xml:space="preserve"> progimnazija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46,25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23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gimnazija</w:t>
            </w:r>
          </w:p>
        </w:tc>
        <w:tc>
          <w:tcPr>
            <w:tcW w:w="2619" w:type="dxa"/>
            <w:noWrap/>
          </w:tcPr>
          <w:p w:rsidR="00A51D22" w:rsidRPr="007C0980" w:rsidRDefault="00E53F9E" w:rsidP="00E53F9E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</w:t>
            </w:r>
            <w:r w:rsidR="00DB761A" w:rsidRPr="007C0980">
              <w:rPr>
                <w:sz w:val="18"/>
                <w:szCs w:val="18"/>
              </w:rPr>
              <w:t xml:space="preserve">    37,25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24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A51D22" w:rsidRPr="007C0980" w:rsidRDefault="00DB761A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25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Muzikos mokykla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12,00</w:t>
            </w:r>
          </w:p>
        </w:tc>
      </w:tr>
      <w:tr w:rsidR="00A51D22" w:rsidRPr="007C0980" w:rsidTr="003C0019">
        <w:trPr>
          <w:trHeight w:val="70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26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Choreografijos mokykla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27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universalus daugiafunkc</w:t>
            </w:r>
            <w:r w:rsidR="00A54B85" w:rsidRPr="007C0980">
              <w:rPr>
                <w:sz w:val="18"/>
                <w:szCs w:val="18"/>
              </w:rPr>
              <w:t>in</w:t>
            </w:r>
            <w:r w:rsidRPr="007C0980">
              <w:rPr>
                <w:sz w:val="18"/>
                <w:szCs w:val="18"/>
              </w:rPr>
              <w:t>is centras</w:t>
            </w:r>
          </w:p>
        </w:tc>
        <w:tc>
          <w:tcPr>
            <w:tcW w:w="2619" w:type="dxa"/>
            <w:noWrap/>
          </w:tcPr>
          <w:p w:rsidR="00A51D22" w:rsidRPr="007C0980" w:rsidRDefault="00382CC7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17,7</w:t>
            </w:r>
            <w:r w:rsidR="00A51D22" w:rsidRPr="007C0980">
              <w:rPr>
                <w:sz w:val="18"/>
                <w:szCs w:val="18"/>
              </w:rPr>
              <w:t>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</w:t>
            </w:r>
            <w:r w:rsidR="00DB4BC6" w:rsidRPr="007C0980">
              <w:rPr>
                <w:sz w:val="18"/>
                <w:szCs w:val="18"/>
              </w:rPr>
              <w:t>s</w:t>
            </w:r>
            <w:proofErr w:type="spellEnd"/>
            <w:r w:rsidR="00DB4BC6" w:rsidRPr="007C0980">
              <w:rPr>
                <w:sz w:val="18"/>
                <w:szCs w:val="18"/>
              </w:rPr>
              <w:t xml:space="preserve"> gimnazijos neformaliojo   švietimo </w:t>
            </w:r>
            <w:r w:rsidRPr="007C0980">
              <w:rPr>
                <w:sz w:val="18"/>
                <w:szCs w:val="18"/>
              </w:rPr>
              <w:t xml:space="preserve"> skyrius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A51D22" w:rsidRPr="007C0980" w:rsidTr="003C0019">
        <w:trPr>
          <w:trHeight w:val="225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</w:t>
            </w:r>
            <w:r w:rsidR="0059166D" w:rsidRPr="007C0980">
              <w:rPr>
                <w:sz w:val="18"/>
                <w:szCs w:val="18"/>
              </w:rPr>
              <w:t>ų gimnazijos neformaliojo švietimo</w:t>
            </w:r>
            <w:r w:rsidRPr="007C0980">
              <w:rPr>
                <w:sz w:val="18"/>
                <w:szCs w:val="18"/>
              </w:rPr>
              <w:t xml:space="preserve"> skyrius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A51D22" w:rsidRPr="007C0980" w:rsidTr="003C0019">
        <w:trPr>
          <w:trHeight w:val="180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30</w:t>
            </w:r>
          </w:p>
        </w:tc>
        <w:tc>
          <w:tcPr>
            <w:tcW w:w="5866" w:type="dxa"/>
            <w:noWrap/>
          </w:tcPr>
          <w:p w:rsidR="00A51D22" w:rsidRPr="007C0980" w:rsidRDefault="00A51D22" w:rsidP="0059166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Obelių gimnazijos neformaliojo </w:t>
            </w:r>
            <w:r w:rsidR="0059166D" w:rsidRPr="007C0980">
              <w:rPr>
                <w:sz w:val="18"/>
                <w:szCs w:val="18"/>
              </w:rPr>
              <w:t xml:space="preserve"> švietimo </w:t>
            </w:r>
            <w:r w:rsidRPr="007C0980">
              <w:rPr>
                <w:sz w:val="18"/>
                <w:szCs w:val="18"/>
              </w:rPr>
              <w:t>skyrius</w:t>
            </w:r>
          </w:p>
        </w:tc>
        <w:tc>
          <w:tcPr>
            <w:tcW w:w="2619" w:type="dxa"/>
            <w:noWrap/>
          </w:tcPr>
          <w:p w:rsidR="00A51D22" w:rsidRPr="007C0980" w:rsidRDefault="00E53F9E" w:rsidP="00DB761A">
            <w:pPr>
              <w:tabs>
                <w:tab w:val="center" w:pos="1201"/>
                <w:tab w:val="right" w:pos="2403"/>
              </w:tabs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</w:t>
            </w:r>
            <w:r w:rsidR="00DB761A" w:rsidRPr="007C0980">
              <w:rPr>
                <w:sz w:val="18"/>
                <w:szCs w:val="18"/>
              </w:rPr>
              <w:t xml:space="preserve"> 1,0</w:t>
            </w:r>
            <w:r w:rsidR="00DB761A" w:rsidRPr="007C0980">
              <w:rPr>
                <w:sz w:val="18"/>
                <w:szCs w:val="18"/>
              </w:rPr>
              <w:tab/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31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Švietimo centras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5,5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32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Pedagoginė psichologinė tarnyba</w:t>
            </w:r>
          </w:p>
        </w:tc>
        <w:tc>
          <w:tcPr>
            <w:tcW w:w="2619" w:type="dxa"/>
            <w:noWrap/>
          </w:tcPr>
          <w:p w:rsidR="00A51D22" w:rsidRPr="007C0980" w:rsidRDefault="00C97BFB" w:rsidP="009356CA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</w:rPr>
              <w:t>7,0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Priešgaisrinė tarnyba</w:t>
            </w:r>
          </w:p>
        </w:tc>
        <w:tc>
          <w:tcPr>
            <w:tcW w:w="2619" w:type="dxa"/>
            <w:noWrap/>
          </w:tcPr>
          <w:p w:rsidR="00A51D22" w:rsidRPr="007C0980" w:rsidRDefault="00A51D22" w:rsidP="000C1501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87,0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34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Kultūros centras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Krašto muziejus</w:t>
            </w:r>
          </w:p>
        </w:tc>
        <w:tc>
          <w:tcPr>
            <w:tcW w:w="2619" w:type="dxa"/>
            <w:noWrap/>
          </w:tcPr>
          <w:p w:rsidR="00A51D22" w:rsidRPr="007C0980" w:rsidRDefault="00A51D22" w:rsidP="0075280A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3</w:t>
            </w:r>
            <w:r w:rsidR="0075280A" w:rsidRPr="007C0980">
              <w:rPr>
                <w:sz w:val="18"/>
                <w:szCs w:val="18"/>
              </w:rPr>
              <w:t>7</w:t>
            </w:r>
            <w:r w:rsidRPr="007C0980">
              <w:rPr>
                <w:sz w:val="18"/>
                <w:szCs w:val="18"/>
              </w:rPr>
              <w:t>,5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36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 Keliuočio viešoji biblioteka</w:t>
            </w:r>
          </w:p>
        </w:tc>
        <w:tc>
          <w:tcPr>
            <w:tcW w:w="2619" w:type="dxa"/>
            <w:noWrap/>
          </w:tcPr>
          <w:p w:rsidR="00A51D22" w:rsidRPr="007C0980" w:rsidRDefault="0022564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65,75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37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Kūno kultūros ir sporto centras</w:t>
            </w:r>
          </w:p>
        </w:tc>
        <w:tc>
          <w:tcPr>
            <w:tcW w:w="2619" w:type="dxa"/>
            <w:noWrap/>
          </w:tcPr>
          <w:p w:rsidR="00A51D22" w:rsidRPr="007C0980" w:rsidRDefault="00A51D22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38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Socialinės paramos centras</w:t>
            </w:r>
            <w:r w:rsidR="00D809E0" w:rsidRPr="007C0980">
              <w:rPr>
                <w:sz w:val="18"/>
                <w:szCs w:val="18"/>
              </w:rPr>
              <w:t xml:space="preserve"> ( 1 etatas</w:t>
            </w:r>
            <w:r w:rsidR="001F6AD9" w:rsidRPr="007C0980">
              <w:rPr>
                <w:sz w:val="18"/>
                <w:szCs w:val="18"/>
              </w:rPr>
              <w:t xml:space="preserve"> – </w:t>
            </w:r>
            <w:r w:rsidR="008A46A7" w:rsidRPr="007C0980">
              <w:rPr>
                <w:sz w:val="18"/>
                <w:szCs w:val="18"/>
              </w:rPr>
              <w:t>projekto įgyvendinimo laikotarpiu)</w:t>
            </w:r>
          </w:p>
        </w:tc>
        <w:tc>
          <w:tcPr>
            <w:tcW w:w="2619" w:type="dxa"/>
            <w:noWrap/>
          </w:tcPr>
          <w:p w:rsidR="00A51D22" w:rsidRPr="007C0980" w:rsidRDefault="00C97BFB" w:rsidP="00385112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</w:t>
            </w:r>
            <w:r w:rsidR="00385112">
              <w:rPr>
                <w:sz w:val="18"/>
                <w:szCs w:val="18"/>
              </w:rPr>
              <w:t>62,75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39</w:t>
            </w:r>
          </w:p>
        </w:tc>
        <w:tc>
          <w:tcPr>
            <w:tcW w:w="5866" w:type="dxa"/>
            <w:noWrap/>
          </w:tcPr>
          <w:p w:rsidR="00A51D22" w:rsidRPr="007C0980" w:rsidRDefault="00A51D22" w:rsidP="001F6AD9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Vi</w:t>
            </w:r>
            <w:r w:rsidR="00D809E0" w:rsidRPr="007C0980">
              <w:rPr>
                <w:sz w:val="18"/>
                <w:szCs w:val="18"/>
              </w:rPr>
              <w:t>suomenės sveikatos biuras ( 10,5 etato</w:t>
            </w:r>
            <w:r w:rsidRPr="007C0980">
              <w:rPr>
                <w:sz w:val="18"/>
                <w:szCs w:val="18"/>
              </w:rPr>
              <w:t xml:space="preserve"> – iš</w:t>
            </w:r>
            <w:r w:rsidR="00591436" w:rsidRPr="007C0980">
              <w:rPr>
                <w:sz w:val="18"/>
                <w:szCs w:val="18"/>
              </w:rPr>
              <w:t xml:space="preserve"> pajamų už teikiamas paslaugas)</w:t>
            </w:r>
          </w:p>
        </w:tc>
        <w:tc>
          <w:tcPr>
            <w:tcW w:w="2619" w:type="dxa"/>
            <w:noWrap/>
          </w:tcPr>
          <w:p w:rsidR="00A51D22" w:rsidRPr="007C0980" w:rsidRDefault="00A51D22" w:rsidP="00D809E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</w:t>
            </w:r>
            <w:r w:rsidR="00C97BFB" w:rsidRPr="007C0980">
              <w:rPr>
                <w:sz w:val="18"/>
                <w:szCs w:val="18"/>
              </w:rPr>
              <w:t xml:space="preserve"> 21,25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40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2619" w:type="dxa"/>
            <w:noWrap/>
          </w:tcPr>
          <w:p w:rsidR="00A51D22" w:rsidRPr="007C0980" w:rsidRDefault="00DB761A" w:rsidP="009356CA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</w:t>
            </w:r>
            <w:r w:rsidR="00477C12" w:rsidRPr="007C0980">
              <w:rPr>
                <w:sz w:val="18"/>
                <w:szCs w:val="18"/>
              </w:rPr>
              <w:t xml:space="preserve"> 3,5</w:t>
            </w:r>
          </w:p>
        </w:tc>
      </w:tr>
      <w:tr w:rsidR="00A51D22" w:rsidRPr="007C0980" w:rsidTr="003C0019">
        <w:trPr>
          <w:trHeight w:val="229"/>
        </w:trPr>
        <w:tc>
          <w:tcPr>
            <w:tcW w:w="706" w:type="dxa"/>
            <w:noWrap/>
          </w:tcPr>
          <w:p w:rsidR="00A51D22" w:rsidRPr="007C0980" w:rsidRDefault="00A51D2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41</w:t>
            </w:r>
          </w:p>
        </w:tc>
        <w:tc>
          <w:tcPr>
            <w:tcW w:w="5866" w:type="dxa"/>
            <w:noWrap/>
          </w:tcPr>
          <w:p w:rsidR="00A51D22" w:rsidRPr="007C0980" w:rsidRDefault="00A51D2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pagrindinė mokykla</w:t>
            </w:r>
          </w:p>
        </w:tc>
        <w:tc>
          <w:tcPr>
            <w:tcW w:w="2619" w:type="dxa"/>
            <w:noWrap/>
          </w:tcPr>
          <w:p w:rsidR="00A51D22" w:rsidRPr="007C0980" w:rsidRDefault="00A51D22" w:rsidP="009D453E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</w:t>
            </w:r>
            <w:r w:rsidR="009D453E" w:rsidRPr="007C0980">
              <w:rPr>
                <w:sz w:val="18"/>
                <w:szCs w:val="18"/>
              </w:rPr>
              <w:t xml:space="preserve"> 20</w:t>
            </w:r>
            <w:r w:rsidR="00DB761A" w:rsidRPr="007C0980">
              <w:rPr>
                <w:sz w:val="18"/>
                <w:szCs w:val="18"/>
              </w:rPr>
              <w:t>,12</w:t>
            </w:r>
          </w:p>
        </w:tc>
      </w:tr>
      <w:tr w:rsidR="00225642" w:rsidRPr="007C0980" w:rsidTr="003C0019">
        <w:trPr>
          <w:trHeight w:val="229"/>
        </w:trPr>
        <w:tc>
          <w:tcPr>
            <w:tcW w:w="706" w:type="dxa"/>
            <w:noWrap/>
          </w:tcPr>
          <w:p w:rsidR="00225642" w:rsidRPr="007C0980" w:rsidRDefault="00225642" w:rsidP="009356CA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42</w:t>
            </w:r>
          </w:p>
        </w:tc>
        <w:tc>
          <w:tcPr>
            <w:tcW w:w="5866" w:type="dxa"/>
            <w:noWrap/>
          </w:tcPr>
          <w:p w:rsidR="00225642" w:rsidRPr="007C0980" w:rsidRDefault="00225642" w:rsidP="00E5447C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baseinas</w:t>
            </w:r>
          </w:p>
        </w:tc>
        <w:tc>
          <w:tcPr>
            <w:tcW w:w="2619" w:type="dxa"/>
            <w:noWrap/>
          </w:tcPr>
          <w:p w:rsidR="00225642" w:rsidRPr="007C0980" w:rsidRDefault="00225642" w:rsidP="009D453E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18,0</w:t>
            </w:r>
          </w:p>
        </w:tc>
      </w:tr>
      <w:tr w:rsidR="001F6AD9" w:rsidRPr="007C0980" w:rsidTr="003C0019">
        <w:trPr>
          <w:trHeight w:val="229"/>
        </w:trPr>
        <w:tc>
          <w:tcPr>
            <w:tcW w:w="706" w:type="dxa"/>
            <w:noWrap/>
          </w:tcPr>
          <w:p w:rsidR="001F6AD9" w:rsidRPr="007C0980" w:rsidRDefault="001F6AD9" w:rsidP="009356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66" w:type="dxa"/>
            <w:noWrap/>
          </w:tcPr>
          <w:p w:rsidR="001F6AD9" w:rsidRPr="007C0980" w:rsidRDefault="001F6AD9" w:rsidP="00E5447C">
            <w:pPr>
              <w:rPr>
                <w:sz w:val="18"/>
                <w:szCs w:val="18"/>
              </w:rPr>
            </w:pPr>
            <w:r w:rsidRPr="007C0980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2619" w:type="dxa"/>
            <w:noWrap/>
          </w:tcPr>
          <w:p w:rsidR="001F6AD9" w:rsidRPr="007C0980" w:rsidRDefault="00385112" w:rsidP="0066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1047,91</w:t>
            </w:r>
          </w:p>
          <w:p w:rsidR="001F6AD9" w:rsidRPr="007C0980" w:rsidRDefault="001F6AD9" w:rsidP="001F6AD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trike/>
        </w:rPr>
      </w:pPr>
      <w:r w:rsidRPr="007C0980">
        <w:rPr>
          <w:b/>
          <w:sz w:val="20"/>
          <w:szCs w:val="20"/>
        </w:rPr>
        <w:t xml:space="preserve">                                                                </w:t>
      </w:r>
      <w:r w:rsidRPr="007C0980">
        <w:rPr>
          <w:b/>
          <w:sz w:val="20"/>
          <w:szCs w:val="20"/>
        </w:rPr>
        <w:tab/>
      </w:r>
    </w:p>
    <w:p w:rsidR="00A51D22" w:rsidRPr="007C0980" w:rsidRDefault="001F6AD9" w:rsidP="001F6AD9">
      <w:pPr>
        <w:jc w:val="center"/>
        <w:rPr>
          <w:b/>
          <w:sz w:val="20"/>
          <w:szCs w:val="20"/>
          <w:u w:val="single"/>
        </w:rPr>
      </w:pPr>
      <w:r w:rsidRPr="007C0980">
        <w:rPr>
          <w:b/>
          <w:sz w:val="20"/>
          <w:szCs w:val="20"/>
          <w:u w:val="single"/>
        </w:rPr>
        <w:tab/>
      </w:r>
      <w:r w:rsidRPr="007C0980">
        <w:rPr>
          <w:b/>
          <w:sz w:val="20"/>
          <w:szCs w:val="20"/>
          <w:u w:val="single"/>
        </w:rPr>
        <w:tab/>
      </w:r>
      <w:r w:rsidRPr="007C0980">
        <w:rPr>
          <w:b/>
          <w:sz w:val="20"/>
          <w:szCs w:val="20"/>
          <w:u w:val="single"/>
        </w:rPr>
        <w:tab/>
      </w:r>
    </w:p>
    <w:p w:rsidR="00A51D22" w:rsidRPr="007C0980" w:rsidRDefault="00DB761A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7C0980" w:rsidRDefault="008A46A7" w:rsidP="008A46A7">
      <w:pPr>
        <w:tabs>
          <w:tab w:val="left" w:pos="2775"/>
        </w:tabs>
        <w:overflowPunct w:val="0"/>
        <w:autoSpaceDE w:val="0"/>
        <w:autoSpaceDN w:val="0"/>
        <w:adjustRightInd w:val="0"/>
      </w:pPr>
      <w:r w:rsidRPr="007C0980">
        <w:tab/>
      </w: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7C0980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761AD" w:rsidRPr="007C0980" w:rsidRDefault="008D7EF1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>
        <w:lastRenderedPageBreak/>
        <w:t xml:space="preserve">                                                                                       </w:t>
      </w:r>
      <w:r w:rsidR="00A761AD" w:rsidRPr="007C0980">
        <w:t xml:space="preserve">Rokiškio rajono savivaldybės tarybos </w:t>
      </w:r>
    </w:p>
    <w:p w:rsidR="00A761AD" w:rsidRPr="007C0980" w:rsidRDefault="00A761AD" w:rsidP="008D7EF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  <w:t>2018</w:t>
      </w:r>
      <w:r>
        <w:t xml:space="preserve"> </w:t>
      </w:r>
      <w:r w:rsidRPr="007C0980">
        <w:t xml:space="preserve">m. </w:t>
      </w:r>
      <w:r>
        <w:t>gegužės 25</w:t>
      </w:r>
      <w:r w:rsidRPr="007C0980">
        <w:t xml:space="preserve"> d. sprendimo</w:t>
      </w:r>
      <w:r w:rsidRPr="00185421">
        <w:t xml:space="preserve"> </w:t>
      </w:r>
      <w:r w:rsidRPr="007C0980">
        <w:t>Nr. TS</w:t>
      </w:r>
      <w:r>
        <w:t>-</w:t>
      </w:r>
    </w:p>
    <w:p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>
        <w:t xml:space="preserve">2 </w:t>
      </w:r>
      <w:r w:rsidRPr="007C0980">
        <w:t>priedas</w:t>
      </w:r>
    </w:p>
    <w:p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/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66"/>
        <w:gridCol w:w="2619"/>
      </w:tblGrid>
      <w:tr w:rsidR="00A761AD" w:rsidRPr="007C0980" w:rsidTr="00A761AD">
        <w:trPr>
          <w:trHeight w:val="255"/>
        </w:trPr>
        <w:tc>
          <w:tcPr>
            <w:tcW w:w="9191" w:type="dxa"/>
            <w:gridSpan w:val="3"/>
            <w:noWrap/>
          </w:tcPr>
          <w:p w:rsidR="00A761AD" w:rsidRPr="007C0980" w:rsidRDefault="00A761AD" w:rsidP="00A761A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C0980">
              <w:rPr>
                <w:b/>
                <w:bCs/>
                <w:iCs/>
                <w:sz w:val="18"/>
                <w:szCs w:val="18"/>
              </w:rPr>
              <w:t>Rokiškio rajono savivaldybės  biudžetinių įstaigų didžiausias leistinas etatinių darbuotojų etatų skaičius</w:t>
            </w:r>
          </w:p>
        </w:tc>
      </w:tr>
      <w:tr w:rsidR="00A761AD" w:rsidRPr="007C0980" w:rsidTr="00A761AD">
        <w:trPr>
          <w:trHeight w:val="255"/>
        </w:trPr>
        <w:tc>
          <w:tcPr>
            <w:tcW w:w="706" w:type="dxa"/>
            <w:vMerge w:val="restart"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66" w:type="dxa"/>
            <w:vMerge w:val="restart"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9" w:type="dxa"/>
            <w:vMerge w:val="restart"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</w:tc>
      </w:tr>
      <w:tr w:rsidR="00A761AD" w:rsidRPr="007C0980" w:rsidTr="00A761AD">
        <w:trPr>
          <w:trHeight w:val="495"/>
        </w:trPr>
        <w:tc>
          <w:tcPr>
            <w:tcW w:w="706" w:type="dxa"/>
            <w:vMerge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</w:p>
        </w:tc>
        <w:tc>
          <w:tcPr>
            <w:tcW w:w="5866" w:type="dxa"/>
            <w:vMerge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Lopšelis-darželis ,,Nykštukas“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32,8 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Lopšelis-darželis ,,Pumpurėlis“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5</w:t>
            </w:r>
            <w:r w:rsidR="00567A7E">
              <w:rPr>
                <w:sz w:val="18"/>
                <w:szCs w:val="18"/>
              </w:rPr>
              <w:t>5,4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lopšelis- darželis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21,75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gimnazijos IU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13,55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Mokykla-darželis ,,Ąžuoliukas“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35,89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Obelių</w:t>
            </w:r>
            <w:proofErr w:type="spellEnd"/>
            <w:r w:rsidRPr="007C0980">
              <w:rPr>
                <w:sz w:val="18"/>
                <w:szCs w:val="18"/>
              </w:rPr>
              <w:t xml:space="preserve"> lopšelis- darželis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17,45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Kavoliškio mokykla- darželis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17,06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Lopšelis-darželis ,,Varpelis“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55,73</w:t>
            </w:r>
          </w:p>
        </w:tc>
      </w:tr>
      <w:tr w:rsidR="00A761AD" w:rsidRPr="007C0980" w:rsidTr="00A761AD">
        <w:trPr>
          <w:trHeight w:val="261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pradinės m-klos Kazliškio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6,5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3A4ECC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</w:t>
            </w:r>
            <w:r w:rsidR="003A4ECC">
              <w:rPr>
                <w:sz w:val="18"/>
                <w:szCs w:val="18"/>
              </w:rPr>
              <w:t>1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24,56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progimnazijos Laibgalių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7,71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Kriaunų pagrindinė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18,75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Panemunėlio </w:t>
            </w:r>
            <w:r>
              <w:rPr>
                <w:sz w:val="18"/>
                <w:szCs w:val="18"/>
              </w:rPr>
              <w:t xml:space="preserve"> mokykla- daugiafunkcinis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25,5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Jūžintų</w:t>
            </w:r>
            <w:proofErr w:type="spellEnd"/>
            <w:r w:rsidRPr="007C0980">
              <w:rPr>
                <w:sz w:val="18"/>
                <w:szCs w:val="18"/>
              </w:rPr>
              <w:t xml:space="preserve"> Juozo </w:t>
            </w:r>
            <w:proofErr w:type="spellStart"/>
            <w:r w:rsidRPr="007C0980">
              <w:rPr>
                <w:sz w:val="18"/>
                <w:szCs w:val="18"/>
              </w:rPr>
              <w:t>Otto</w:t>
            </w:r>
            <w:proofErr w:type="spellEnd"/>
            <w:r w:rsidRPr="007C0980">
              <w:rPr>
                <w:sz w:val="18"/>
                <w:szCs w:val="18"/>
              </w:rPr>
              <w:t xml:space="preserve"> </w:t>
            </w:r>
            <w:proofErr w:type="spellStart"/>
            <w:r w:rsidRPr="007C0980">
              <w:rPr>
                <w:sz w:val="18"/>
                <w:szCs w:val="18"/>
              </w:rPr>
              <w:t>Širvydo</w:t>
            </w:r>
            <w:proofErr w:type="spellEnd"/>
            <w:r w:rsidRPr="007C0980">
              <w:rPr>
                <w:sz w:val="18"/>
                <w:szCs w:val="18"/>
              </w:rPr>
              <w:t xml:space="preserve"> vidurinė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25,21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29,0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Suaugusiųjų ir jaunimo mokymo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9,75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JuozoTumo-Vaižganto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79,95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Tumo-Vaižganto gimnazijos bendrabutis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8,50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</w:t>
            </w:r>
            <w:r w:rsidR="003A4ECC">
              <w:rPr>
                <w:sz w:val="18"/>
                <w:szCs w:val="18"/>
              </w:rPr>
              <w:t>0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Obelių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28,63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Juozo </w:t>
            </w:r>
            <w:proofErr w:type="spellStart"/>
            <w:r w:rsidRPr="007C0980">
              <w:rPr>
                <w:sz w:val="18"/>
                <w:szCs w:val="18"/>
              </w:rPr>
              <w:t>Tūbelio</w:t>
            </w:r>
            <w:proofErr w:type="spellEnd"/>
            <w:r w:rsidRPr="007C0980">
              <w:rPr>
                <w:sz w:val="18"/>
                <w:szCs w:val="18"/>
              </w:rPr>
              <w:t xml:space="preserve"> progimnazija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46,25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37,25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Muzikos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12,00</w:t>
            </w:r>
          </w:p>
        </w:tc>
      </w:tr>
      <w:tr w:rsidR="00A761AD" w:rsidRPr="007C0980" w:rsidTr="00A761AD">
        <w:trPr>
          <w:trHeight w:val="70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Choreografijos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universalus daugiafunkcinis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gimnazijos neformaliojo   švietimo 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A761AD" w:rsidRPr="007C0980" w:rsidTr="00A761AD">
        <w:trPr>
          <w:trHeight w:val="225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A761AD" w:rsidRPr="007C0980" w:rsidTr="00A761AD">
        <w:trPr>
          <w:trHeight w:val="180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Obelių</w:t>
            </w:r>
            <w:proofErr w:type="spellEnd"/>
            <w:r w:rsidRPr="007C0980">
              <w:rPr>
                <w:sz w:val="18"/>
                <w:szCs w:val="18"/>
              </w:rPr>
              <w:t xml:space="preserve"> gimnazijos neformaliojo  švietimo skyrius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tabs>
                <w:tab w:val="center" w:pos="1201"/>
                <w:tab w:val="right" w:pos="2403"/>
              </w:tabs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1,0</w:t>
            </w:r>
            <w:r w:rsidRPr="007C0980">
              <w:rPr>
                <w:sz w:val="18"/>
                <w:szCs w:val="18"/>
              </w:rPr>
              <w:tab/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Švietimo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5,5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Pedagoginė psichologinė tarnyba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</w:rPr>
              <w:t>7,0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Priešgaisrinė tarnyba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87,0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Kultūros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Krašto muziejus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37,5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 Keliuočio viešoji biblioteka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65,75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Kūno kultūros ir sporto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Socialinės paramos centras ( 1 etatas – projekto įgyvendinimo laikotarpiu)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62,75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Visuomenės sveikatos biuras ( 10,5 etato – iš pajamų už teikiamas paslaugas)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21,25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3,5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pagrindinė mokykla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20,12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3A4ECC" w:rsidP="00A761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baseinas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18,0</w:t>
            </w:r>
          </w:p>
        </w:tc>
      </w:tr>
      <w:tr w:rsidR="00A761AD" w:rsidRPr="007C0980" w:rsidTr="00A761AD">
        <w:trPr>
          <w:trHeight w:val="229"/>
        </w:trPr>
        <w:tc>
          <w:tcPr>
            <w:tcW w:w="706" w:type="dxa"/>
            <w:noWrap/>
          </w:tcPr>
          <w:p w:rsidR="00A761AD" w:rsidRPr="007C0980" w:rsidRDefault="00A761AD" w:rsidP="00A761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66" w:type="dxa"/>
            <w:noWrap/>
          </w:tcPr>
          <w:p w:rsidR="00A761AD" w:rsidRPr="007C0980" w:rsidRDefault="00A761AD" w:rsidP="00A761AD">
            <w:pPr>
              <w:rPr>
                <w:sz w:val="18"/>
                <w:szCs w:val="18"/>
              </w:rPr>
            </w:pPr>
            <w:r w:rsidRPr="007C0980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2619" w:type="dxa"/>
            <w:noWrap/>
          </w:tcPr>
          <w:p w:rsidR="00A761AD" w:rsidRPr="007C0980" w:rsidRDefault="00A761AD" w:rsidP="00A761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3A4EC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567A7E">
              <w:rPr>
                <w:b/>
                <w:sz w:val="20"/>
                <w:szCs w:val="20"/>
              </w:rPr>
              <w:t>61</w:t>
            </w:r>
          </w:p>
          <w:p w:rsidR="00A761AD" w:rsidRPr="007C0980" w:rsidRDefault="00A761AD" w:rsidP="00A761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trike/>
        </w:rPr>
      </w:pPr>
      <w:r w:rsidRPr="007C0980">
        <w:rPr>
          <w:b/>
          <w:sz w:val="20"/>
          <w:szCs w:val="20"/>
        </w:rPr>
        <w:t xml:space="preserve">                                                                </w:t>
      </w:r>
      <w:r w:rsidRPr="007C0980">
        <w:rPr>
          <w:b/>
          <w:sz w:val="20"/>
          <w:szCs w:val="20"/>
        </w:rPr>
        <w:tab/>
      </w:r>
    </w:p>
    <w:p w:rsidR="00A761AD" w:rsidRPr="007C0980" w:rsidRDefault="00A761AD" w:rsidP="00A761AD">
      <w:pPr>
        <w:jc w:val="center"/>
        <w:rPr>
          <w:b/>
          <w:sz w:val="20"/>
          <w:szCs w:val="20"/>
          <w:u w:val="single"/>
        </w:rPr>
      </w:pPr>
      <w:r w:rsidRPr="007C0980">
        <w:rPr>
          <w:b/>
          <w:sz w:val="20"/>
          <w:szCs w:val="20"/>
          <w:u w:val="single"/>
        </w:rPr>
        <w:tab/>
      </w:r>
      <w:r w:rsidRPr="007C0980">
        <w:rPr>
          <w:b/>
          <w:sz w:val="20"/>
          <w:szCs w:val="20"/>
          <w:u w:val="single"/>
        </w:rPr>
        <w:tab/>
      </w:r>
      <w:r w:rsidRPr="007C0980">
        <w:rPr>
          <w:b/>
          <w:sz w:val="20"/>
          <w:szCs w:val="20"/>
          <w:u w:val="single"/>
        </w:rPr>
        <w:tab/>
      </w:r>
    </w:p>
    <w:p w:rsidR="00A761AD" w:rsidRPr="007C0980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  <w:r w:rsidRPr="007C0980">
        <w:tab/>
      </w:r>
    </w:p>
    <w:p w:rsidR="00A761AD" w:rsidRDefault="00A761AD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3A4ECC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3A4ECC" w:rsidRPr="007C0980" w:rsidRDefault="003A4ECC" w:rsidP="00A761A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761AD" w:rsidRDefault="00A761AD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1178C9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7C0980">
        <w:rPr>
          <w:b/>
        </w:rPr>
        <w:t>SPRENDIMO PROJEKTO „</w:t>
      </w:r>
      <w:r w:rsidR="001178C9" w:rsidRPr="007C0980">
        <w:rPr>
          <w:b/>
          <w:szCs w:val="20"/>
        </w:rPr>
        <w:t>DĖL DIDŽIAUSIO LEISTINO DARBUOTOJŲ SKAIČIAUS</w:t>
      </w:r>
      <w:r w:rsidR="001178C9" w:rsidRPr="007C0980">
        <w:rPr>
          <w:b/>
        </w:rPr>
        <w:t xml:space="preserve"> PATVIRTINIMO ROKIŠKIO RAJONO SAVIVALDYBĖS BIUDŽETINĖSE  ĮSTAIGOSE“</w:t>
      </w:r>
    </w:p>
    <w:p w:rsidR="001178C9" w:rsidRPr="007C0980" w:rsidRDefault="00B01E25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7C0980">
        <w:rPr>
          <w:b/>
        </w:rPr>
        <w:t>AIŠKINAMASIS RAŠTAS</w:t>
      </w:r>
    </w:p>
    <w:p w:rsidR="00A51D22" w:rsidRPr="007C0980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A51D22" w:rsidRPr="007C0980" w:rsidRDefault="00A51D22" w:rsidP="002E039F">
      <w:pPr>
        <w:tabs>
          <w:tab w:val="left" w:pos="5040"/>
        </w:tabs>
        <w:jc w:val="center"/>
        <w:rPr>
          <w:b/>
        </w:rPr>
      </w:pPr>
    </w:p>
    <w:p w:rsidR="00A51D22" w:rsidRPr="007C0980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7C0980">
        <w:rPr>
          <w:rStyle w:val="Grietas"/>
          <w:color w:val="000000"/>
        </w:rPr>
        <w:t>Parengto teisės akto projekto tikslas ir uždaviniai.</w:t>
      </w:r>
    </w:p>
    <w:p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7C0980">
        <w:rPr>
          <w:rStyle w:val="Grietas"/>
          <w:b w:val="0"/>
          <w:color w:val="000000"/>
        </w:rPr>
        <w:t>Projekto tikslas</w:t>
      </w:r>
      <w:r w:rsidR="007C0980" w:rsidRPr="007C0980">
        <w:rPr>
          <w:rStyle w:val="Grietas"/>
          <w:b w:val="0"/>
          <w:color w:val="000000"/>
        </w:rPr>
        <w:t xml:space="preserve"> – </w:t>
      </w:r>
      <w:r w:rsidR="00225642" w:rsidRPr="007C0980">
        <w:rPr>
          <w:rStyle w:val="Grietas"/>
          <w:b w:val="0"/>
          <w:color w:val="000000"/>
        </w:rPr>
        <w:t xml:space="preserve">patikslinti </w:t>
      </w:r>
      <w:r w:rsidR="006F3879" w:rsidRPr="007C0980">
        <w:rPr>
          <w:rStyle w:val="Grietas"/>
          <w:b w:val="0"/>
          <w:color w:val="000000"/>
        </w:rPr>
        <w:t>didžiausią leistiną darbuotojų skaičių Rokiškio rajono biud</w:t>
      </w:r>
      <w:r w:rsidR="003D27D8" w:rsidRPr="007C0980">
        <w:rPr>
          <w:rStyle w:val="Grietas"/>
          <w:b w:val="0"/>
          <w:color w:val="000000"/>
        </w:rPr>
        <w:t>ž</w:t>
      </w:r>
      <w:r w:rsidR="006F3879" w:rsidRPr="007C0980">
        <w:rPr>
          <w:rStyle w:val="Grietas"/>
          <w:b w:val="0"/>
          <w:color w:val="000000"/>
        </w:rPr>
        <w:t>etinėse įstaigose.</w:t>
      </w:r>
    </w:p>
    <w:p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Šiuo metu esantis teisinis reglamentavimas</w:t>
      </w:r>
      <w:r w:rsidRPr="007C0980">
        <w:t xml:space="preserve"> .</w:t>
      </w:r>
    </w:p>
    <w:p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7C0980">
        <w:t>Sprendimo projektas yra parengta</w:t>
      </w:r>
      <w:r w:rsidR="00AB3B93" w:rsidRPr="007C0980">
        <w:t>s</w:t>
      </w:r>
      <w:r w:rsidRPr="007C0980">
        <w:t xml:space="preserve"> vadovaujantis  </w:t>
      </w:r>
      <w:r w:rsidR="003D27D8" w:rsidRPr="007C0980">
        <w:rPr>
          <w:color w:val="000000"/>
        </w:rPr>
        <w:t xml:space="preserve">Lietuvos Respublikos vietos savivaldos įstatymo 16 straipsnio </w:t>
      </w:r>
      <w:r w:rsidR="00692972" w:rsidRPr="007C0980">
        <w:rPr>
          <w:color w:val="000000"/>
        </w:rPr>
        <w:t>2 dalies 21 punktas</w:t>
      </w:r>
      <w:r w:rsidR="003D27D8" w:rsidRPr="007C0980">
        <w:rPr>
          <w:color w:val="000000"/>
        </w:rPr>
        <w:t>, 18 straipsnio 1 dalimi, Lietuvos Respublikos biudžetinių įstaigų įstatymo 4 straipsnio 1 ir 2 dalimis, 3 dalies 7 punktu ir 4 dalimi.</w:t>
      </w:r>
    </w:p>
    <w:p w:rsidR="007C0980" w:rsidRPr="007C0980" w:rsidRDefault="00A51D22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Sprendimo projekto esmė.</w:t>
      </w:r>
      <w:r w:rsidRPr="007C0980">
        <w:t xml:space="preserve"> </w:t>
      </w:r>
    </w:p>
    <w:p w:rsidR="00385112" w:rsidRDefault="003D27D8" w:rsidP="007C0980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t>Ben</w:t>
      </w:r>
      <w:r w:rsidR="00A51D22" w:rsidRPr="007C0980">
        <w:t xml:space="preserve">dras didžiausias leistinas </w:t>
      </w:r>
      <w:r w:rsidR="00AD32A1" w:rsidRPr="007C0980">
        <w:t>biu</w:t>
      </w:r>
      <w:r w:rsidR="00A51D22" w:rsidRPr="007C0980">
        <w:t>d</w:t>
      </w:r>
      <w:r w:rsidR="00AD32A1" w:rsidRPr="007C0980">
        <w:t xml:space="preserve">žetinių įstaigų </w:t>
      </w:r>
      <w:r w:rsidRPr="007C0980">
        <w:t>d</w:t>
      </w:r>
      <w:r w:rsidR="00035D6E" w:rsidRPr="007C0980">
        <w:t xml:space="preserve">arbuotojų skaičius </w:t>
      </w:r>
      <w:r w:rsidR="00385112">
        <w:t>didinamas 35,75</w:t>
      </w:r>
      <w:r w:rsidR="00D214AE" w:rsidRPr="007C0980">
        <w:t xml:space="preserve"> </w:t>
      </w:r>
      <w:r w:rsidR="00082738" w:rsidRPr="007C0980">
        <w:t>etat</w:t>
      </w:r>
      <w:r w:rsidR="00225642" w:rsidRPr="007C0980">
        <w:t>ų</w:t>
      </w:r>
      <w:r w:rsidR="003C0019" w:rsidRPr="007C0980">
        <w:t xml:space="preserve"> </w:t>
      </w:r>
      <w:r w:rsidR="00082738" w:rsidRPr="007C0980">
        <w:t xml:space="preserve"> ir sudar</w:t>
      </w:r>
      <w:r w:rsidR="0044096C" w:rsidRPr="007C0980">
        <w:t>y</w:t>
      </w:r>
      <w:r w:rsidR="00082738" w:rsidRPr="007C0980">
        <w:t>tų</w:t>
      </w:r>
      <w:r w:rsidR="00225642" w:rsidRPr="007C0980">
        <w:t xml:space="preserve"> 10</w:t>
      </w:r>
      <w:r w:rsidR="000A4A89">
        <w:t>47</w:t>
      </w:r>
      <w:r w:rsidR="00BE2077" w:rsidRPr="007C0980">
        <w:t>,</w:t>
      </w:r>
      <w:r w:rsidR="00385112">
        <w:t>91</w:t>
      </w:r>
      <w:r w:rsidR="00D214AE" w:rsidRPr="007C0980">
        <w:t xml:space="preserve"> </w:t>
      </w:r>
      <w:r w:rsidR="00A51D22" w:rsidRPr="007C0980">
        <w:t>etat</w:t>
      </w:r>
      <w:r w:rsidR="00327914" w:rsidRPr="007C0980">
        <w:t>o</w:t>
      </w:r>
      <w:r w:rsidR="00BE3CD4">
        <w:t xml:space="preserve"> ( nuo</w:t>
      </w:r>
      <w:r w:rsidR="000A4A89">
        <w:t xml:space="preserve"> 2018m. birželio 1 d.), nuo rugsėjo</w:t>
      </w:r>
      <w:r w:rsidR="00C35991">
        <w:t xml:space="preserve"> 1 d. šis skaičius sumažės 6,85 etato ir sudarys 1040,61</w:t>
      </w:r>
      <w:r w:rsidR="000A4A89">
        <w:t>.</w:t>
      </w:r>
    </w:p>
    <w:p w:rsidR="00385112" w:rsidRDefault="00385112" w:rsidP="007C0980">
      <w:pPr>
        <w:pStyle w:val="prastasistinklapis"/>
        <w:spacing w:before="0" w:beforeAutospacing="0" w:after="0" w:afterAutospacing="0"/>
        <w:ind w:firstLine="1296"/>
        <w:jc w:val="both"/>
      </w:pPr>
      <w:r>
        <w:t>1)</w:t>
      </w:r>
      <w:r w:rsidR="00D52DC5">
        <w:t xml:space="preserve"> </w:t>
      </w:r>
      <w:r w:rsidR="00225642" w:rsidRPr="007C0980">
        <w:t>Savivaldy</w:t>
      </w:r>
      <w:r>
        <w:t>bės administracijoje sumažinti 16,75</w:t>
      </w:r>
      <w:r w:rsidR="00225642" w:rsidRPr="007C0980">
        <w:t xml:space="preserve"> etat</w:t>
      </w:r>
      <w:r>
        <w:t xml:space="preserve">o </w:t>
      </w:r>
      <w:r w:rsidR="00225642" w:rsidRPr="007C0980">
        <w:t>perkeliam</w:t>
      </w:r>
      <w:r>
        <w:t>i: 1 etatas-</w:t>
      </w:r>
      <w:r w:rsidR="00225642" w:rsidRPr="007C0980">
        <w:t xml:space="preserve"> J</w:t>
      </w:r>
      <w:r w:rsidR="007C0980">
        <w:t xml:space="preserve">uozo </w:t>
      </w:r>
      <w:r w:rsidR="00225642" w:rsidRPr="007C0980">
        <w:t xml:space="preserve">Keliuočio </w:t>
      </w:r>
      <w:r w:rsidR="00DC48E5" w:rsidRPr="007C0980">
        <w:t>viešajai bibliotekai dėl patalpų valymo funkcijos per</w:t>
      </w:r>
      <w:r>
        <w:t>davimo iš seniūnijų bibliotekai; 15,75 seniūnijų socialinės rizikos etatai perkeliami Socialinės paramos centrui, pridedant vieną etatą atvejo vadybininko.</w:t>
      </w:r>
      <w:r w:rsidR="005E3C53">
        <w:t xml:space="preserve"> </w:t>
      </w:r>
      <w:r>
        <w:t>iš viso Socialinės paramos centrui didžiausias leistinas darbuotojų skaičius didėja 16,75 etato.</w:t>
      </w:r>
    </w:p>
    <w:p w:rsidR="00225642" w:rsidRPr="007C0980" w:rsidRDefault="007C0980" w:rsidP="007C0980">
      <w:pPr>
        <w:pStyle w:val="prastasistinklapis"/>
        <w:spacing w:before="0" w:beforeAutospacing="0" w:after="0" w:afterAutospacing="0"/>
        <w:ind w:firstLine="1296"/>
        <w:jc w:val="both"/>
      </w:pPr>
      <w:r>
        <w:t>Taip pat s</w:t>
      </w:r>
      <w:r w:rsidR="00DC48E5" w:rsidRPr="007C0980">
        <w:t>iūloma nustatyti didžiausią leistiną darbuotojų skaičių Rokiškio baseinui</w:t>
      </w:r>
      <w:r>
        <w:t xml:space="preserve"> – </w:t>
      </w:r>
      <w:r w:rsidR="00DC48E5" w:rsidRPr="007C0980">
        <w:t>18.</w:t>
      </w:r>
    </w:p>
    <w:p w:rsidR="007C0980" w:rsidRDefault="00692972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="00DC48E5" w:rsidRPr="007C0980">
        <w:t xml:space="preserve">Įvertinus  šalyje veikiančių baseinų patirtį, planuojami </w:t>
      </w:r>
      <w:r w:rsidR="00385112">
        <w:t>š</w:t>
      </w:r>
      <w:r w:rsidR="007C0980">
        <w:t>ie</w:t>
      </w:r>
      <w:r w:rsidR="00DC48E5" w:rsidRPr="007C0980">
        <w:t xml:space="preserve"> etatai: </w:t>
      </w:r>
    </w:p>
    <w:p w:rsidR="007C0980" w:rsidRDefault="007C0980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  <w:t>v</w:t>
      </w:r>
      <w:r w:rsidR="00DC48E5" w:rsidRPr="007C0980">
        <w:t>adovas</w:t>
      </w:r>
    </w:p>
    <w:p w:rsidR="007C0980" w:rsidRDefault="007C0980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  <w:t>v</w:t>
      </w:r>
      <w:r w:rsidR="00DC48E5" w:rsidRPr="007C0980">
        <w:t>adybininkas- administratorius</w:t>
      </w:r>
    </w:p>
    <w:p w:rsidR="007C0980" w:rsidRDefault="007C0980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  <w:t>s</w:t>
      </w:r>
      <w:r w:rsidR="00DC48E5" w:rsidRPr="007C0980">
        <w:t>porto projektų vadybininkas</w:t>
      </w:r>
    </w:p>
    <w:p w:rsidR="00692972" w:rsidRPr="007C0980" w:rsidRDefault="007C0980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ab/>
        <w:t>p</w:t>
      </w:r>
      <w:r w:rsidR="00DC48E5" w:rsidRPr="007C0980">
        <w:t>laukimo mokytojas – 2 etatai</w:t>
      </w:r>
    </w:p>
    <w:p w:rsidR="00692972" w:rsidRPr="007C0980" w:rsidRDefault="00692972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="007C0980">
        <w:t>i</w:t>
      </w:r>
      <w:r w:rsidR="00DC48E5" w:rsidRPr="007C0980">
        <w:t>nstruktorius-gelbėtojas- 4 etatai</w:t>
      </w:r>
    </w:p>
    <w:p w:rsidR="00692972" w:rsidRPr="007C0980" w:rsidRDefault="00692972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="007C0980">
        <w:t>b</w:t>
      </w:r>
      <w:r w:rsidR="00DC48E5" w:rsidRPr="007C0980">
        <w:t>aseino priežiūros specialistas</w:t>
      </w:r>
    </w:p>
    <w:p w:rsidR="00692972" w:rsidRPr="007C0980" w:rsidRDefault="00692972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="007C0980">
        <w:t>r</w:t>
      </w:r>
      <w:r w:rsidR="00DC48E5" w:rsidRPr="007C0980">
        <w:t>ūbininkas-kasininkas</w:t>
      </w:r>
      <w:r w:rsidR="007C0980">
        <w:t xml:space="preserve"> – </w:t>
      </w:r>
      <w:r w:rsidR="00DC48E5" w:rsidRPr="007C0980">
        <w:t>3 etatai</w:t>
      </w:r>
    </w:p>
    <w:p w:rsidR="00DC48E5" w:rsidRDefault="00692972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7C0980">
        <w:tab/>
      </w:r>
      <w:r w:rsidR="007C0980">
        <w:t>v</w:t>
      </w:r>
      <w:r w:rsidR="00DC48E5" w:rsidRPr="007C0980">
        <w:t>alytoja         - 4 etatai.</w:t>
      </w:r>
    </w:p>
    <w:p w:rsidR="00C20588" w:rsidRDefault="00C20588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 xml:space="preserve">                    3) Nuo 2018m. rugsėjo 1 d. reorganizuojama Panemunėlio pagrindinė mokykla ir Panemunėlio daugiafunkcinis centras į Panemunėlio  mokyklą- daugiafunkcinį centrą. Vietoj 32,85 buvusių etatų abiejose įstaigose, siūloma tvirtinti  naujai įstaigai 25,5 etato . </w:t>
      </w:r>
      <w:r w:rsidR="00BE3CD4">
        <w:t>Didžiausias leistinas darbuotojų skaičius nuo rugsėjo 1 d. mažės 7,35 etato.</w:t>
      </w:r>
    </w:p>
    <w:p w:rsidR="00567A7E" w:rsidRPr="007C0980" w:rsidRDefault="00567A7E" w:rsidP="00DC48E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t xml:space="preserve">                    4) D/L </w:t>
      </w:r>
      <w:r w:rsidR="00C35991">
        <w:t xml:space="preserve">Pumpurėlis prašo padidinti  didžiausią leistiną darbuotojų </w:t>
      </w:r>
      <w:proofErr w:type="spellStart"/>
      <w:r w:rsidR="00C35991">
        <w:t>skaičiu</w:t>
      </w:r>
      <w:proofErr w:type="spellEnd"/>
      <w:r w:rsidR="00C35991">
        <w:t xml:space="preserve"> 0,5 etato, įstaiga ugdo 8 labai didelių ir didelių poreikių turinčius vaikus, kuriems yra reikalinga mokytojo (auklėtojo) padėjėjo </w:t>
      </w:r>
      <w:proofErr w:type="spellStart"/>
      <w:r w:rsidR="00C35991">
        <w:t>pagalba.Apie</w:t>
      </w:r>
      <w:proofErr w:type="spellEnd"/>
      <w:r w:rsidR="00C35991">
        <w:t xml:space="preserve"> mokytojo padėjėjo pagalbos būtinumą šiems vaikams yra nurodyta Rokiškio PPT </w:t>
      </w:r>
      <w:proofErr w:type="spellStart"/>
      <w:r w:rsidR="00C35991">
        <w:t>išvadose.TSpecialiosios</w:t>
      </w:r>
      <w:proofErr w:type="spellEnd"/>
      <w:r w:rsidR="00C35991">
        <w:t xml:space="preserve"> pagalbos teikimą ir mokytojo (</w:t>
      </w:r>
      <w:proofErr w:type="spellStart"/>
      <w:r w:rsidR="00C35991">
        <w:t>suklėtojo</w:t>
      </w:r>
      <w:proofErr w:type="spellEnd"/>
      <w:r w:rsidR="00C35991">
        <w:t>) pareigybės steigimą reglamentuoja LR ŠMM ministro 2011-07-8 įsakymas Nr. V-1229.</w:t>
      </w:r>
    </w:p>
    <w:p w:rsidR="00C41885" w:rsidRPr="007C0980" w:rsidRDefault="00C41885" w:rsidP="00C41885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866"/>
        <w:gridCol w:w="2619"/>
      </w:tblGrid>
      <w:tr w:rsidR="001178C9" w:rsidRPr="007C0980" w:rsidTr="006454F5">
        <w:trPr>
          <w:trHeight w:val="255"/>
        </w:trPr>
        <w:tc>
          <w:tcPr>
            <w:tcW w:w="9191" w:type="dxa"/>
            <w:gridSpan w:val="3"/>
            <w:noWrap/>
          </w:tcPr>
          <w:p w:rsidR="001178C9" w:rsidRPr="007C0980" w:rsidRDefault="001178C9" w:rsidP="006454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0980">
              <w:rPr>
                <w:b/>
                <w:bCs/>
                <w:i/>
                <w:iCs/>
                <w:sz w:val="18"/>
                <w:szCs w:val="18"/>
              </w:rPr>
              <w:t>Rokiškio rajono savivaldybės  biudžetinių įstaigų didžiausias leistinas etatinių darbuotojų etatų skaičius</w:t>
            </w:r>
          </w:p>
        </w:tc>
      </w:tr>
      <w:tr w:rsidR="001178C9" w:rsidRPr="007C0980" w:rsidTr="006454F5">
        <w:trPr>
          <w:trHeight w:val="255"/>
        </w:trPr>
        <w:tc>
          <w:tcPr>
            <w:tcW w:w="706" w:type="dxa"/>
            <w:vMerge w:val="restart"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Eil.Nr.</w:t>
            </w:r>
          </w:p>
        </w:tc>
        <w:tc>
          <w:tcPr>
            <w:tcW w:w="5866" w:type="dxa"/>
            <w:vMerge w:val="restart"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Įstaigos pavadinimas</w:t>
            </w:r>
          </w:p>
        </w:tc>
        <w:tc>
          <w:tcPr>
            <w:tcW w:w="2619" w:type="dxa"/>
            <w:vMerge w:val="restart"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Didžiausias leistinas etatų skaičius</w:t>
            </w:r>
          </w:p>
        </w:tc>
      </w:tr>
      <w:tr w:rsidR="001178C9" w:rsidRPr="007C0980" w:rsidTr="006454F5">
        <w:trPr>
          <w:trHeight w:val="495"/>
        </w:trPr>
        <w:tc>
          <w:tcPr>
            <w:tcW w:w="706" w:type="dxa"/>
            <w:vMerge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</w:p>
        </w:tc>
        <w:tc>
          <w:tcPr>
            <w:tcW w:w="5866" w:type="dxa"/>
            <w:vMerge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vMerge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</w:t>
            </w:r>
          </w:p>
        </w:tc>
        <w:tc>
          <w:tcPr>
            <w:tcW w:w="5866" w:type="dxa"/>
            <w:noWrap/>
          </w:tcPr>
          <w:p w:rsidR="001178C9" w:rsidRPr="007C0980" w:rsidRDefault="001178C9" w:rsidP="007C098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Lopšelis-darželis </w:t>
            </w:r>
            <w:r w:rsid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Nykštukas"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32,8 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567A7E" w:rsidRDefault="001178C9" w:rsidP="006454F5">
            <w:pPr>
              <w:jc w:val="right"/>
              <w:rPr>
                <w:sz w:val="18"/>
                <w:szCs w:val="18"/>
                <w:highlight w:val="green"/>
              </w:rPr>
            </w:pPr>
            <w:r w:rsidRPr="00567A7E">
              <w:rPr>
                <w:sz w:val="18"/>
                <w:szCs w:val="18"/>
                <w:highlight w:val="green"/>
              </w:rPr>
              <w:t>2</w:t>
            </w:r>
          </w:p>
        </w:tc>
        <w:tc>
          <w:tcPr>
            <w:tcW w:w="5866" w:type="dxa"/>
            <w:noWrap/>
          </w:tcPr>
          <w:p w:rsidR="001178C9" w:rsidRPr="00567A7E" w:rsidRDefault="001178C9" w:rsidP="007C0980">
            <w:pPr>
              <w:rPr>
                <w:sz w:val="18"/>
                <w:szCs w:val="18"/>
                <w:highlight w:val="green"/>
              </w:rPr>
            </w:pPr>
            <w:r w:rsidRPr="00567A7E">
              <w:rPr>
                <w:sz w:val="18"/>
                <w:szCs w:val="18"/>
                <w:highlight w:val="green"/>
              </w:rPr>
              <w:t xml:space="preserve">Lopšelis-darželis </w:t>
            </w:r>
            <w:r w:rsidR="007C0980" w:rsidRPr="00567A7E">
              <w:rPr>
                <w:sz w:val="18"/>
                <w:szCs w:val="18"/>
                <w:highlight w:val="green"/>
              </w:rPr>
              <w:t>,,</w:t>
            </w:r>
            <w:r w:rsidRPr="00567A7E">
              <w:rPr>
                <w:sz w:val="18"/>
                <w:szCs w:val="18"/>
                <w:highlight w:val="green"/>
              </w:rPr>
              <w:t>Pumpurėlis"</w:t>
            </w:r>
          </w:p>
        </w:tc>
        <w:tc>
          <w:tcPr>
            <w:tcW w:w="2619" w:type="dxa"/>
            <w:noWrap/>
          </w:tcPr>
          <w:p w:rsidR="001178C9" w:rsidRPr="00567A7E" w:rsidRDefault="001178C9" w:rsidP="00382CC7">
            <w:pPr>
              <w:jc w:val="center"/>
              <w:rPr>
                <w:sz w:val="18"/>
                <w:szCs w:val="18"/>
                <w:highlight w:val="green"/>
              </w:rPr>
            </w:pPr>
            <w:r w:rsidRPr="00567A7E">
              <w:rPr>
                <w:strike/>
                <w:sz w:val="18"/>
                <w:szCs w:val="18"/>
                <w:highlight w:val="green"/>
              </w:rPr>
              <w:t>5</w:t>
            </w:r>
            <w:r w:rsidR="00382CC7" w:rsidRPr="00567A7E">
              <w:rPr>
                <w:strike/>
                <w:sz w:val="18"/>
                <w:szCs w:val="18"/>
                <w:highlight w:val="green"/>
              </w:rPr>
              <w:t>4,9</w:t>
            </w:r>
            <w:r w:rsidR="00567A7E">
              <w:rPr>
                <w:sz w:val="18"/>
                <w:szCs w:val="18"/>
                <w:highlight w:val="green"/>
              </w:rPr>
              <w:t xml:space="preserve">   55,4 (nuo m2018-09-01                    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lopšelis- darželis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21,75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gimnazijos IU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trike/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13,55</w:t>
            </w:r>
          </w:p>
        </w:tc>
      </w:tr>
      <w:tr w:rsidR="001178C9" w:rsidRPr="007C0980" w:rsidTr="006454F5">
        <w:trPr>
          <w:trHeight w:val="255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</w:t>
            </w:r>
          </w:p>
        </w:tc>
        <w:tc>
          <w:tcPr>
            <w:tcW w:w="5866" w:type="dxa"/>
            <w:noWrap/>
          </w:tcPr>
          <w:p w:rsidR="001178C9" w:rsidRPr="003A4ECC" w:rsidRDefault="001178C9" w:rsidP="006454F5">
            <w:pPr>
              <w:rPr>
                <w:strike/>
                <w:sz w:val="18"/>
                <w:szCs w:val="18"/>
                <w:highlight w:val="green"/>
              </w:rPr>
            </w:pPr>
            <w:r w:rsidRPr="003A4ECC">
              <w:rPr>
                <w:strike/>
                <w:sz w:val="18"/>
                <w:szCs w:val="18"/>
                <w:highlight w:val="green"/>
              </w:rPr>
              <w:t xml:space="preserve">Panemunėlio universalus </w:t>
            </w:r>
            <w:proofErr w:type="spellStart"/>
            <w:r w:rsidRPr="003A4ECC">
              <w:rPr>
                <w:strike/>
                <w:sz w:val="18"/>
                <w:szCs w:val="18"/>
                <w:highlight w:val="green"/>
              </w:rPr>
              <w:t>daugiafunkcis</w:t>
            </w:r>
            <w:proofErr w:type="spellEnd"/>
            <w:r w:rsidRPr="003A4ECC">
              <w:rPr>
                <w:strike/>
                <w:sz w:val="18"/>
                <w:szCs w:val="18"/>
                <w:highlight w:val="green"/>
              </w:rPr>
              <w:t xml:space="preserve"> centras</w:t>
            </w:r>
          </w:p>
        </w:tc>
        <w:tc>
          <w:tcPr>
            <w:tcW w:w="2619" w:type="dxa"/>
            <w:noWrap/>
          </w:tcPr>
          <w:p w:rsidR="001178C9" w:rsidRDefault="001178C9" w:rsidP="006454F5">
            <w:pPr>
              <w:rPr>
                <w:strike/>
                <w:sz w:val="18"/>
                <w:szCs w:val="18"/>
                <w:highlight w:val="green"/>
              </w:rPr>
            </w:pPr>
            <w:r w:rsidRPr="003A4ECC">
              <w:rPr>
                <w:strike/>
                <w:sz w:val="18"/>
                <w:szCs w:val="18"/>
                <w:highlight w:val="green"/>
              </w:rPr>
              <w:t xml:space="preserve">                      9,1</w:t>
            </w:r>
            <w:r w:rsidR="003A4ECC">
              <w:rPr>
                <w:strike/>
                <w:sz w:val="18"/>
                <w:szCs w:val="18"/>
                <w:highlight w:val="green"/>
              </w:rPr>
              <w:t xml:space="preserve">        </w:t>
            </w:r>
          </w:p>
          <w:p w:rsidR="000A4A89" w:rsidRPr="000A4A89" w:rsidRDefault="000A4A89" w:rsidP="000A4A89">
            <w:pPr>
              <w:rPr>
                <w:sz w:val="18"/>
                <w:szCs w:val="18"/>
                <w:highlight w:val="green"/>
              </w:rPr>
            </w:pPr>
            <w:r w:rsidRPr="000A4A89">
              <w:rPr>
                <w:sz w:val="18"/>
                <w:szCs w:val="18"/>
                <w:highlight w:val="green"/>
              </w:rPr>
              <w:t>(nuo 2018-0</w:t>
            </w:r>
            <w:r>
              <w:rPr>
                <w:sz w:val="18"/>
                <w:szCs w:val="18"/>
                <w:highlight w:val="green"/>
              </w:rPr>
              <w:t>9</w:t>
            </w:r>
            <w:r w:rsidRPr="000A4A89">
              <w:rPr>
                <w:sz w:val="18"/>
                <w:szCs w:val="18"/>
                <w:highlight w:val="green"/>
              </w:rPr>
              <w:t>-01)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6</w:t>
            </w:r>
          </w:p>
        </w:tc>
        <w:tc>
          <w:tcPr>
            <w:tcW w:w="5866" w:type="dxa"/>
            <w:noWrap/>
          </w:tcPr>
          <w:p w:rsidR="001178C9" w:rsidRPr="007C0980" w:rsidRDefault="001178C9" w:rsidP="007C098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Mokykla-darželis </w:t>
            </w:r>
            <w:r w:rsid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Ąžuoliukas"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35,89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</w:t>
            </w:r>
          </w:p>
        </w:tc>
        <w:tc>
          <w:tcPr>
            <w:tcW w:w="5866" w:type="dxa"/>
            <w:noWrap/>
          </w:tcPr>
          <w:p w:rsidR="001178C9" w:rsidRPr="007C0980" w:rsidRDefault="001178C9" w:rsidP="007C098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lopšelis</w:t>
            </w:r>
            <w:r w:rsidR="007C0980">
              <w:rPr>
                <w:sz w:val="18"/>
                <w:szCs w:val="18"/>
              </w:rPr>
              <w:t>-</w:t>
            </w:r>
            <w:r w:rsidRPr="007C0980">
              <w:rPr>
                <w:sz w:val="18"/>
                <w:szCs w:val="18"/>
              </w:rPr>
              <w:t>darželis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17,45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Kavoliškio mokykla- darželis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17,06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9</w:t>
            </w:r>
          </w:p>
        </w:tc>
        <w:tc>
          <w:tcPr>
            <w:tcW w:w="5866" w:type="dxa"/>
            <w:noWrap/>
          </w:tcPr>
          <w:p w:rsidR="001178C9" w:rsidRPr="007C0980" w:rsidRDefault="001178C9" w:rsidP="007C0980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Lopšelis-darželis </w:t>
            </w:r>
            <w:r w:rsidR="007C0980">
              <w:rPr>
                <w:sz w:val="18"/>
                <w:szCs w:val="18"/>
              </w:rPr>
              <w:t>,,</w:t>
            </w:r>
            <w:r w:rsidRPr="007C0980">
              <w:rPr>
                <w:sz w:val="18"/>
                <w:szCs w:val="18"/>
              </w:rPr>
              <w:t>Varpelis"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55,73</w:t>
            </w:r>
          </w:p>
        </w:tc>
      </w:tr>
      <w:tr w:rsidR="001178C9" w:rsidRPr="007C0980" w:rsidTr="006454F5">
        <w:trPr>
          <w:trHeight w:val="261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10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 mokykla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11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pradinės m-klos Kazliškio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6,5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24,56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13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Senamiesčio progimnazijos Laibgalių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7,71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14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Kriaunų pagrindinė mokykla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18,75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15</w:t>
            </w:r>
          </w:p>
        </w:tc>
        <w:tc>
          <w:tcPr>
            <w:tcW w:w="5866" w:type="dxa"/>
            <w:noWrap/>
          </w:tcPr>
          <w:p w:rsidR="001178C9" w:rsidRPr="003A4ECC" w:rsidRDefault="001178C9" w:rsidP="006454F5">
            <w:pPr>
              <w:rPr>
                <w:strike/>
                <w:sz w:val="18"/>
                <w:szCs w:val="18"/>
                <w:highlight w:val="green"/>
              </w:rPr>
            </w:pPr>
            <w:r w:rsidRPr="003A4ECC">
              <w:rPr>
                <w:strike/>
                <w:sz w:val="18"/>
                <w:szCs w:val="18"/>
                <w:highlight w:val="green"/>
              </w:rPr>
              <w:t>Panemunėlio pagrindinė mokykla</w:t>
            </w:r>
          </w:p>
        </w:tc>
        <w:tc>
          <w:tcPr>
            <w:tcW w:w="2619" w:type="dxa"/>
            <w:noWrap/>
          </w:tcPr>
          <w:p w:rsidR="001178C9" w:rsidRPr="003A4ECC" w:rsidRDefault="00DC48E5" w:rsidP="006454F5">
            <w:pPr>
              <w:rPr>
                <w:strike/>
                <w:sz w:val="18"/>
                <w:szCs w:val="18"/>
                <w:highlight w:val="green"/>
              </w:rPr>
            </w:pPr>
            <w:r w:rsidRPr="003A4ECC">
              <w:rPr>
                <w:strike/>
                <w:sz w:val="18"/>
                <w:szCs w:val="18"/>
                <w:highlight w:val="green"/>
              </w:rPr>
              <w:t xml:space="preserve">                  </w:t>
            </w:r>
            <w:r w:rsidR="00BE2077" w:rsidRPr="003A4ECC">
              <w:rPr>
                <w:strike/>
                <w:sz w:val="18"/>
                <w:szCs w:val="18"/>
                <w:highlight w:val="green"/>
              </w:rPr>
              <w:t>23,</w:t>
            </w:r>
            <w:r w:rsidR="00EA4863" w:rsidRPr="000A4A89">
              <w:rPr>
                <w:sz w:val="18"/>
                <w:szCs w:val="18"/>
                <w:highlight w:val="green"/>
              </w:rPr>
              <w:t>7</w:t>
            </w:r>
            <w:r w:rsidR="00BE2077" w:rsidRPr="000A4A89">
              <w:rPr>
                <w:sz w:val="18"/>
                <w:szCs w:val="18"/>
                <w:highlight w:val="green"/>
              </w:rPr>
              <w:t>5</w:t>
            </w:r>
            <w:r w:rsidR="000A4A89">
              <w:rPr>
                <w:sz w:val="18"/>
                <w:szCs w:val="18"/>
                <w:highlight w:val="green"/>
              </w:rPr>
              <w:t xml:space="preserve">  (nuo 2018-09</w:t>
            </w:r>
            <w:r w:rsidR="000A4A89" w:rsidRPr="000A4A89">
              <w:rPr>
                <w:sz w:val="18"/>
                <w:szCs w:val="18"/>
                <w:highlight w:val="green"/>
              </w:rPr>
              <w:t>-01)</w:t>
            </w:r>
          </w:p>
        </w:tc>
      </w:tr>
      <w:tr w:rsidR="003A4ECC" w:rsidRPr="007C0980" w:rsidTr="006454F5">
        <w:trPr>
          <w:trHeight w:val="229"/>
        </w:trPr>
        <w:tc>
          <w:tcPr>
            <w:tcW w:w="706" w:type="dxa"/>
            <w:noWrap/>
          </w:tcPr>
          <w:p w:rsidR="003A4ECC" w:rsidRPr="007C0980" w:rsidRDefault="003A4ECC" w:rsidP="006454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66" w:type="dxa"/>
            <w:noWrap/>
          </w:tcPr>
          <w:p w:rsidR="003A4ECC" w:rsidRPr="003A4ECC" w:rsidRDefault="003A4ECC" w:rsidP="006454F5">
            <w:pPr>
              <w:rPr>
                <w:sz w:val="18"/>
                <w:szCs w:val="18"/>
                <w:highlight w:val="green"/>
              </w:rPr>
            </w:pPr>
            <w:r w:rsidRPr="003A4ECC">
              <w:rPr>
                <w:sz w:val="18"/>
                <w:szCs w:val="18"/>
                <w:highlight w:val="green"/>
              </w:rPr>
              <w:t>Panemunėlio mokykla- daugiafunkcinis centras</w:t>
            </w:r>
          </w:p>
        </w:tc>
        <w:tc>
          <w:tcPr>
            <w:tcW w:w="2619" w:type="dxa"/>
            <w:noWrap/>
          </w:tcPr>
          <w:p w:rsidR="003A4ECC" w:rsidRPr="003A4ECC" w:rsidRDefault="003A4ECC" w:rsidP="006454F5">
            <w:pPr>
              <w:rPr>
                <w:sz w:val="18"/>
                <w:szCs w:val="18"/>
                <w:highlight w:val="green"/>
              </w:rPr>
            </w:pPr>
            <w:r w:rsidRPr="003A4ECC">
              <w:rPr>
                <w:sz w:val="18"/>
                <w:szCs w:val="18"/>
                <w:highlight w:val="green"/>
              </w:rPr>
              <w:t xml:space="preserve">               25,5</w:t>
            </w:r>
            <w:r w:rsidR="000A4A89">
              <w:rPr>
                <w:sz w:val="18"/>
                <w:szCs w:val="18"/>
                <w:highlight w:val="green"/>
              </w:rPr>
              <w:t xml:space="preserve">  (nuo 2018-09-01)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16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Jūžintų</w:t>
            </w:r>
            <w:proofErr w:type="spellEnd"/>
            <w:r w:rsidRPr="007C0980">
              <w:rPr>
                <w:sz w:val="18"/>
                <w:szCs w:val="18"/>
              </w:rPr>
              <w:t xml:space="preserve"> Juozo </w:t>
            </w:r>
            <w:proofErr w:type="spellStart"/>
            <w:r w:rsidRPr="007C0980">
              <w:rPr>
                <w:sz w:val="18"/>
                <w:szCs w:val="18"/>
              </w:rPr>
              <w:t>Otto</w:t>
            </w:r>
            <w:proofErr w:type="spellEnd"/>
            <w:r w:rsidRPr="007C0980">
              <w:rPr>
                <w:sz w:val="18"/>
                <w:szCs w:val="18"/>
              </w:rPr>
              <w:t xml:space="preserve"> </w:t>
            </w:r>
            <w:proofErr w:type="spellStart"/>
            <w:r w:rsidRPr="007C0980">
              <w:rPr>
                <w:sz w:val="18"/>
                <w:szCs w:val="18"/>
              </w:rPr>
              <w:t>Širvydo</w:t>
            </w:r>
            <w:proofErr w:type="spellEnd"/>
            <w:r w:rsidRPr="007C0980">
              <w:rPr>
                <w:sz w:val="18"/>
                <w:szCs w:val="18"/>
              </w:rPr>
              <w:t xml:space="preserve"> vidurinė mokykla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25,21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Antano Strazdo gimnazija</w:t>
            </w:r>
          </w:p>
        </w:tc>
        <w:tc>
          <w:tcPr>
            <w:tcW w:w="2619" w:type="dxa"/>
            <w:noWrap/>
          </w:tcPr>
          <w:p w:rsidR="001178C9" w:rsidRPr="007C0980" w:rsidRDefault="00BE2077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29,0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18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Suaugusiųjų ir jaunimo mokymo centras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9,75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19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JuozoTumo-Vaižganto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79,95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20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Juozo Tumo-Vaižganto gimnazijos bendrabutis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8,50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21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28,63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22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Juozo </w:t>
            </w:r>
            <w:proofErr w:type="spellStart"/>
            <w:r w:rsidRPr="007C0980">
              <w:rPr>
                <w:sz w:val="18"/>
                <w:szCs w:val="18"/>
              </w:rPr>
              <w:t>Tūbelio</w:t>
            </w:r>
            <w:proofErr w:type="spellEnd"/>
            <w:r w:rsidRPr="007C0980">
              <w:rPr>
                <w:sz w:val="18"/>
                <w:szCs w:val="18"/>
              </w:rPr>
              <w:t xml:space="preserve"> progimnazija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46,25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23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37,25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24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25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Muzikos mokykla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12,00</w:t>
            </w:r>
          </w:p>
        </w:tc>
      </w:tr>
      <w:tr w:rsidR="001178C9" w:rsidRPr="007C0980" w:rsidTr="006454F5">
        <w:trPr>
          <w:trHeight w:val="70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26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Choreografijos mokykla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27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Pandėlio universalus daugiafunkc</w:t>
            </w:r>
            <w:r w:rsidR="00A54B85" w:rsidRPr="007C0980">
              <w:rPr>
                <w:sz w:val="18"/>
                <w:szCs w:val="18"/>
              </w:rPr>
              <w:t>ini</w:t>
            </w:r>
            <w:r w:rsidRPr="007C0980">
              <w:rPr>
                <w:sz w:val="18"/>
                <w:szCs w:val="18"/>
              </w:rPr>
              <w:t>s centras</w:t>
            </w:r>
          </w:p>
        </w:tc>
        <w:tc>
          <w:tcPr>
            <w:tcW w:w="2619" w:type="dxa"/>
            <w:noWrap/>
          </w:tcPr>
          <w:p w:rsidR="001178C9" w:rsidRPr="007C0980" w:rsidRDefault="00382CC7" w:rsidP="00AB2A91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17,75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proofErr w:type="spellStart"/>
            <w:r w:rsidRPr="007C0980">
              <w:rPr>
                <w:sz w:val="18"/>
                <w:szCs w:val="18"/>
              </w:rPr>
              <w:t>Juodupės</w:t>
            </w:r>
            <w:proofErr w:type="spellEnd"/>
            <w:r w:rsidRPr="007C0980">
              <w:rPr>
                <w:sz w:val="18"/>
                <w:szCs w:val="18"/>
              </w:rPr>
              <w:t xml:space="preserve"> gimnazijos neformaliojo   švietimo 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1178C9" w:rsidRPr="007C0980" w:rsidTr="006454F5">
        <w:trPr>
          <w:trHeight w:val="225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29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Kamajų gimnazijos neformaliojo švietimo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0,50</w:t>
            </w:r>
          </w:p>
        </w:tc>
      </w:tr>
      <w:tr w:rsidR="001178C9" w:rsidRPr="007C0980" w:rsidTr="006454F5">
        <w:trPr>
          <w:trHeight w:val="180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30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Obelių gimnazijos neformaliojo  švietimo skyrius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tabs>
                <w:tab w:val="center" w:pos="1201"/>
                <w:tab w:val="right" w:pos="2403"/>
              </w:tabs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 1,0</w:t>
            </w:r>
            <w:r w:rsidRPr="007C0980">
              <w:rPr>
                <w:sz w:val="18"/>
                <w:szCs w:val="18"/>
              </w:rPr>
              <w:tab/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31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Švietimo centras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5,5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32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Pedagoginė psichologinė tarnyba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trike/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</w:rPr>
              <w:t>7,0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33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Priešgaisrinė tarnyba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87,0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34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Kultūros centras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28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35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Krašto muziejus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37,5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  <w:highlight w:val="yellow"/>
              </w:rPr>
              <w:t>Juozo  Keliuočio viešoji biblioteka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  <w:highlight w:val="yellow"/>
              </w:rPr>
            </w:pPr>
            <w:r w:rsidRPr="007C0980">
              <w:rPr>
                <w:strike/>
                <w:sz w:val="18"/>
                <w:szCs w:val="18"/>
                <w:highlight w:val="yellow"/>
              </w:rPr>
              <w:t>64,75</w:t>
            </w:r>
            <w:r w:rsidR="00DC48E5" w:rsidRPr="007C0980">
              <w:rPr>
                <w:sz w:val="18"/>
                <w:szCs w:val="18"/>
                <w:highlight w:val="yellow"/>
              </w:rPr>
              <w:t xml:space="preserve">  65,75</w:t>
            </w:r>
            <w:r w:rsidR="000A4A89">
              <w:rPr>
                <w:sz w:val="18"/>
                <w:szCs w:val="18"/>
                <w:highlight w:val="yellow"/>
              </w:rPr>
              <w:t xml:space="preserve"> (nuo 2018-06-01)</w:t>
            </w:r>
          </w:p>
        </w:tc>
      </w:tr>
      <w:tr w:rsidR="001178C9" w:rsidRPr="007C0980" w:rsidTr="00DC48E5">
        <w:trPr>
          <w:trHeight w:val="73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37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Kūno kultūros ir sporto centras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17,0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D52DC5" w:rsidRDefault="001178C9" w:rsidP="006454F5">
            <w:pPr>
              <w:jc w:val="right"/>
              <w:rPr>
                <w:sz w:val="18"/>
                <w:szCs w:val="18"/>
                <w:highlight w:val="yellow"/>
              </w:rPr>
            </w:pPr>
            <w:r w:rsidRPr="00D52DC5">
              <w:rPr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5866" w:type="dxa"/>
            <w:noWrap/>
          </w:tcPr>
          <w:p w:rsidR="001178C9" w:rsidRPr="00D52DC5" w:rsidRDefault="001178C9" w:rsidP="006454F5">
            <w:pPr>
              <w:rPr>
                <w:sz w:val="18"/>
                <w:szCs w:val="18"/>
                <w:highlight w:val="yellow"/>
              </w:rPr>
            </w:pPr>
            <w:r w:rsidRPr="00D52DC5">
              <w:rPr>
                <w:sz w:val="18"/>
                <w:szCs w:val="18"/>
                <w:highlight w:val="yellow"/>
              </w:rPr>
              <w:t>Socialinės paramos centras ( 1 etatas- projekto įgyvendinimo laikotarpiu)</w:t>
            </w:r>
          </w:p>
        </w:tc>
        <w:tc>
          <w:tcPr>
            <w:tcW w:w="2619" w:type="dxa"/>
            <w:noWrap/>
          </w:tcPr>
          <w:p w:rsidR="001178C9" w:rsidRPr="00D52DC5" w:rsidRDefault="00DC48E5" w:rsidP="006454F5">
            <w:pPr>
              <w:jc w:val="center"/>
              <w:rPr>
                <w:sz w:val="18"/>
                <w:szCs w:val="18"/>
                <w:highlight w:val="yellow"/>
              </w:rPr>
            </w:pPr>
            <w:r w:rsidRPr="00D52DC5">
              <w:rPr>
                <w:sz w:val="18"/>
                <w:szCs w:val="18"/>
                <w:highlight w:val="yellow"/>
              </w:rPr>
              <w:t xml:space="preserve"> </w:t>
            </w:r>
            <w:r w:rsidR="0087512F" w:rsidRPr="00D52DC5">
              <w:rPr>
                <w:sz w:val="18"/>
                <w:szCs w:val="18"/>
                <w:highlight w:val="yellow"/>
              </w:rPr>
              <w:t xml:space="preserve">  </w:t>
            </w:r>
            <w:r w:rsidR="0087512F" w:rsidRPr="00D52DC5">
              <w:rPr>
                <w:strike/>
                <w:sz w:val="18"/>
                <w:szCs w:val="18"/>
                <w:highlight w:val="yellow"/>
              </w:rPr>
              <w:t>46</w:t>
            </w:r>
            <w:r w:rsidR="00D52DC5" w:rsidRPr="00D52DC5">
              <w:rPr>
                <w:sz w:val="18"/>
                <w:szCs w:val="18"/>
                <w:highlight w:val="yellow"/>
              </w:rPr>
              <w:t xml:space="preserve"> 62,75</w:t>
            </w:r>
            <w:r w:rsidR="000A4A89">
              <w:rPr>
                <w:sz w:val="18"/>
                <w:szCs w:val="18"/>
                <w:highlight w:val="yellow"/>
              </w:rPr>
              <w:t xml:space="preserve">  (nuo 2018-07-01)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39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Visuomenės sveikatos biuras (    10,5 etato – iš pajamų už teikiamas paslaugas)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   21,25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40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Turizmo ir tradicinių amatų informacijos ir koordinavimo centras</w:t>
            </w:r>
          </w:p>
        </w:tc>
        <w:tc>
          <w:tcPr>
            <w:tcW w:w="2619" w:type="dxa"/>
            <w:noWrap/>
          </w:tcPr>
          <w:p w:rsidR="001178C9" w:rsidRPr="007C0980" w:rsidRDefault="001178C9" w:rsidP="006454F5">
            <w:pPr>
              <w:jc w:val="center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3,5</w:t>
            </w:r>
          </w:p>
        </w:tc>
      </w:tr>
      <w:tr w:rsidR="001178C9" w:rsidRPr="007C0980" w:rsidTr="006454F5">
        <w:trPr>
          <w:trHeight w:val="229"/>
        </w:trPr>
        <w:tc>
          <w:tcPr>
            <w:tcW w:w="706" w:type="dxa"/>
            <w:noWrap/>
          </w:tcPr>
          <w:p w:rsidR="001178C9" w:rsidRPr="007C0980" w:rsidRDefault="001178C9" w:rsidP="006454F5">
            <w:pPr>
              <w:jc w:val="right"/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41</w:t>
            </w:r>
          </w:p>
        </w:tc>
        <w:tc>
          <w:tcPr>
            <w:tcW w:w="5866" w:type="dxa"/>
            <w:noWrap/>
          </w:tcPr>
          <w:p w:rsidR="001178C9" w:rsidRPr="007C0980" w:rsidRDefault="001178C9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>Rokiškio pagrindinė mokykla</w:t>
            </w:r>
          </w:p>
        </w:tc>
        <w:tc>
          <w:tcPr>
            <w:tcW w:w="2619" w:type="dxa"/>
            <w:noWrap/>
          </w:tcPr>
          <w:p w:rsidR="001178C9" w:rsidRPr="007C0980" w:rsidRDefault="00DC48E5" w:rsidP="006454F5">
            <w:pPr>
              <w:rPr>
                <w:sz w:val="18"/>
                <w:szCs w:val="18"/>
              </w:rPr>
            </w:pPr>
            <w:r w:rsidRPr="007C0980">
              <w:rPr>
                <w:sz w:val="18"/>
                <w:szCs w:val="18"/>
              </w:rPr>
              <w:t xml:space="preserve">                  </w:t>
            </w:r>
            <w:r w:rsidR="00BE2077" w:rsidRPr="007C0980">
              <w:rPr>
                <w:sz w:val="18"/>
                <w:szCs w:val="18"/>
              </w:rPr>
              <w:t xml:space="preserve"> 20,12</w:t>
            </w:r>
          </w:p>
        </w:tc>
      </w:tr>
      <w:tr w:rsidR="00DC48E5" w:rsidRPr="007C0980" w:rsidTr="006454F5">
        <w:trPr>
          <w:trHeight w:val="229"/>
        </w:trPr>
        <w:tc>
          <w:tcPr>
            <w:tcW w:w="706" w:type="dxa"/>
            <w:noWrap/>
          </w:tcPr>
          <w:p w:rsidR="00DC48E5" w:rsidRPr="007C0980" w:rsidRDefault="00DC48E5" w:rsidP="006454F5">
            <w:pPr>
              <w:jc w:val="right"/>
              <w:rPr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5866" w:type="dxa"/>
            <w:noWrap/>
          </w:tcPr>
          <w:p w:rsidR="00DC48E5" w:rsidRPr="007C0980" w:rsidRDefault="00DC48E5" w:rsidP="00DC48E5">
            <w:pPr>
              <w:rPr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  <w:highlight w:val="yellow"/>
              </w:rPr>
              <w:t xml:space="preserve">Rokiškio baseinas                  </w:t>
            </w:r>
          </w:p>
        </w:tc>
        <w:tc>
          <w:tcPr>
            <w:tcW w:w="2619" w:type="dxa"/>
            <w:noWrap/>
          </w:tcPr>
          <w:p w:rsidR="00DC48E5" w:rsidRPr="007C0980" w:rsidRDefault="00DC48E5" w:rsidP="006454F5">
            <w:pPr>
              <w:rPr>
                <w:sz w:val="18"/>
                <w:szCs w:val="18"/>
                <w:highlight w:val="yellow"/>
              </w:rPr>
            </w:pPr>
            <w:r w:rsidRPr="007C0980">
              <w:rPr>
                <w:sz w:val="18"/>
                <w:szCs w:val="18"/>
                <w:highlight w:val="yellow"/>
              </w:rPr>
              <w:t xml:space="preserve">                     18</w:t>
            </w:r>
            <w:r w:rsidR="000A4A89">
              <w:rPr>
                <w:sz w:val="18"/>
                <w:szCs w:val="18"/>
                <w:highlight w:val="yellow"/>
              </w:rPr>
              <w:t xml:space="preserve"> ( nuo 2018-06-01)</w:t>
            </w:r>
          </w:p>
        </w:tc>
      </w:tr>
    </w:tbl>
    <w:p w:rsidR="00E415F3" w:rsidRDefault="00A51D22" w:rsidP="008C223B">
      <w:pPr>
        <w:jc w:val="both"/>
        <w:rPr>
          <w:b/>
        </w:rPr>
      </w:pPr>
      <w:r w:rsidRPr="007C0980">
        <w:rPr>
          <w:b/>
        </w:rPr>
        <w:t xml:space="preserve">          </w:t>
      </w:r>
      <w:r w:rsidR="00E415F3" w:rsidRPr="007C0980">
        <w:rPr>
          <w:b/>
        </w:rPr>
        <w:t xml:space="preserve">                                                                                                         </w:t>
      </w:r>
      <w:r w:rsidR="00107C12" w:rsidRPr="007C0980">
        <w:rPr>
          <w:b/>
          <w:strike/>
          <w:highlight w:val="yellow"/>
        </w:rPr>
        <w:t>1012</w:t>
      </w:r>
      <w:r w:rsidR="00355AE1" w:rsidRPr="007C0980">
        <w:rPr>
          <w:b/>
          <w:strike/>
          <w:highlight w:val="yellow"/>
        </w:rPr>
        <w:t>,</w:t>
      </w:r>
      <w:r w:rsidR="00AB2A91" w:rsidRPr="007C0980">
        <w:rPr>
          <w:b/>
          <w:strike/>
          <w:highlight w:val="yellow"/>
        </w:rPr>
        <w:t>1</w:t>
      </w:r>
      <w:r w:rsidR="00355AE1" w:rsidRPr="007C0980">
        <w:rPr>
          <w:b/>
          <w:strike/>
          <w:highlight w:val="yellow"/>
        </w:rPr>
        <w:t>6</w:t>
      </w:r>
      <w:r w:rsidR="00D52DC5">
        <w:rPr>
          <w:b/>
          <w:highlight w:val="yellow"/>
        </w:rPr>
        <w:t xml:space="preserve">  </w:t>
      </w:r>
      <w:r w:rsidR="00D52DC5" w:rsidRPr="00D52DC5">
        <w:rPr>
          <w:b/>
          <w:highlight w:val="yellow"/>
        </w:rPr>
        <w:t>1047,91</w:t>
      </w:r>
      <w:r w:rsidR="000A4A89">
        <w:rPr>
          <w:b/>
        </w:rPr>
        <w:t xml:space="preserve"> </w:t>
      </w:r>
      <w:r w:rsidR="003A4ECC">
        <w:rPr>
          <w:b/>
        </w:rPr>
        <w:t xml:space="preserve">(nuo 2018-06—01)                 </w:t>
      </w:r>
    </w:p>
    <w:p w:rsidR="003A4ECC" w:rsidRDefault="003A4ECC" w:rsidP="008C22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567A7E">
        <w:rPr>
          <w:b/>
          <w:highlight w:val="green"/>
        </w:rPr>
        <w:t>1040,61</w:t>
      </w:r>
      <w:r w:rsidRPr="003A4ECC">
        <w:rPr>
          <w:b/>
          <w:highlight w:val="green"/>
        </w:rPr>
        <w:t xml:space="preserve"> ( nuo 2018-09-01)</w:t>
      </w:r>
    </w:p>
    <w:p w:rsidR="003A4ECC" w:rsidRDefault="003A4ECC" w:rsidP="008C223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ECC" w:rsidRPr="007C0980" w:rsidRDefault="003A4ECC" w:rsidP="008C223B">
      <w:pPr>
        <w:jc w:val="both"/>
        <w:rPr>
          <w:b/>
        </w:rPr>
      </w:pPr>
    </w:p>
    <w:p w:rsidR="00A51D22" w:rsidRPr="007C0980" w:rsidRDefault="007C0980" w:rsidP="008C223B">
      <w:pPr>
        <w:jc w:val="both"/>
        <w:rPr>
          <w:b/>
        </w:rPr>
      </w:pPr>
      <w:r>
        <w:rPr>
          <w:b/>
        </w:rPr>
        <w:tab/>
      </w:r>
      <w:r w:rsidR="00A51D22" w:rsidRPr="007C0980">
        <w:rPr>
          <w:b/>
        </w:rPr>
        <w:t xml:space="preserve">Galimos pasekmės, priėmus siūlomą tarybos sprendimo projektą: </w:t>
      </w:r>
    </w:p>
    <w:p w:rsidR="00A51D22" w:rsidRPr="007C0980" w:rsidRDefault="007C0980" w:rsidP="008C223B">
      <w:pPr>
        <w:jc w:val="both"/>
      </w:pPr>
      <w:r>
        <w:rPr>
          <w:b/>
        </w:rPr>
        <w:tab/>
        <w:t>n</w:t>
      </w:r>
      <w:r w:rsidR="00A51D22" w:rsidRPr="007C0980">
        <w:rPr>
          <w:b/>
        </w:rPr>
        <w:t xml:space="preserve">eigiamos: </w:t>
      </w:r>
      <w:r w:rsidR="00A51D22" w:rsidRPr="007C0980">
        <w:t>neigiamų pasekmių nenumatoma</w:t>
      </w:r>
      <w:r>
        <w:t>;</w:t>
      </w:r>
    </w:p>
    <w:p w:rsidR="00014A27" w:rsidRPr="007C0980" w:rsidRDefault="007C0980" w:rsidP="008C223B">
      <w:pPr>
        <w:jc w:val="both"/>
        <w:rPr>
          <w:b/>
        </w:rPr>
      </w:pPr>
      <w:r>
        <w:rPr>
          <w:b/>
        </w:rPr>
        <w:tab/>
        <w:t>t</w:t>
      </w:r>
      <w:r w:rsidR="00A51D22" w:rsidRPr="007C0980">
        <w:rPr>
          <w:b/>
        </w:rPr>
        <w:t>eigiamos</w:t>
      </w:r>
      <w:r w:rsidR="0091634B" w:rsidRPr="007C0980">
        <w:rPr>
          <w:b/>
        </w:rPr>
        <w:t>, nauda rajono gyventojams</w:t>
      </w:r>
      <w:r>
        <w:rPr>
          <w:b/>
        </w:rPr>
        <w:t xml:space="preserve"> – </w:t>
      </w:r>
      <w:r w:rsidR="0091634B" w:rsidRPr="007C0980">
        <w:t xml:space="preserve">Rokiškio mieste pradės veiklą nauja </w:t>
      </w:r>
      <w:proofErr w:type="spellStart"/>
      <w:r w:rsidR="0091634B" w:rsidRPr="007C0980">
        <w:t>sveikatinimo</w:t>
      </w:r>
      <w:proofErr w:type="spellEnd"/>
      <w:r w:rsidR="0091634B" w:rsidRPr="007C0980">
        <w:t xml:space="preserve"> bei sporto įstaiga, kurios paslaugomis galės naudotis visi  rajono gyventojai. Vaikams ir moksleiviams bus sudarytos sąlygos išmokti plaukti.</w:t>
      </w:r>
    </w:p>
    <w:p w:rsidR="00014A27" w:rsidRPr="007C0980" w:rsidRDefault="007C0980" w:rsidP="008C223B">
      <w:pPr>
        <w:jc w:val="both"/>
      </w:pPr>
      <w:r>
        <w:rPr>
          <w:b/>
          <w:bCs/>
        </w:rPr>
        <w:tab/>
      </w:r>
      <w:r w:rsidR="00A51D22" w:rsidRPr="007C0980">
        <w:rPr>
          <w:b/>
          <w:bCs/>
        </w:rPr>
        <w:t>Finansavimo šaltiniai ir lėšų poreikis</w:t>
      </w:r>
      <w:r w:rsidR="00A51D22" w:rsidRPr="007C0980">
        <w:t>:</w:t>
      </w:r>
      <w:r w:rsidR="00355AE1" w:rsidRPr="007C0980">
        <w:t xml:space="preserve"> papildomų lėšų nereiks.</w:t>
      </w:r>
    </w:p>
    <w:p w:rsidR="00A51D22" w:rsidRPr="007C0980" w:rsidRDefault="007C0980" w:rsidP="008C223B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A51D22" w:rsidRPr="007C0980">
        <w:rPr>
          <w:b/>
          <w:bCs/>
          <w:color w:val="000000"/>
        </w:rPr>
        <w:t>Suderinamumas su Lietuvos Respublikos galiojančiais teisės norminiais aktais.</w:t>
      </w:r>
    </w:p>
    <w:p w:rsidR="00A51D22" w:rsidRPr="007C0980" w:rsidRDefault="007C0980" w:rsidP="008C223B">
      <w:pPr>
        <w:jc w:val="both"/>
        <w:rPr>
          <w:color w:val="000000"/>
        </w:rPr>
      </w:pPr>
      <w:r>
        <w:rPr>
          <w:color w:val="000000"/>
        </w:rPr>
        <w:tab/>
      </w:r>
      <w:r w:rsidR="00A51D22" w:rsidRPr="007C0980">
        <w:rPr>
          <w:color w:val="000000"/>
        </w:rPr>
        <w:t>Projektas neprieštarauja galiojantiems teisės aktams.</w:t>
      </w:r>
    </w:p>
    <w:p w:rsidR="000047F7" w:rsidRPr="007C0980" w:rsidRDefault="007C0980" w:rsidP="000047F7">
      <w:pPr>
        <w:jc w:val="both"/>
        <w:rPr>
          <w:color w:val="000000"/>
        </w:rPr>
      </w:pPr>
      <w:r>
        <w:tab/>
      </w:r>
      <w:r w:rsidR="000047F7" w:rsidRPr="007C0980">
        <w:rPr>
          <w:b/>
        </w:rPr>
        <w:t xml:space="preserve">Antikorupcinis vertinimas. </w:t>
      </w:r>
      <w:r w:rsidR="000047F7" w:rsidRPr="007C0980">
        <w:t xml:space="preserve">Teisės akte nenumatoma reguliuoti visuomeninių santykių, susijusių su LR </w:t>
      </w:r>
      <w:r>
        <w:t>k</w:t>
      </w:r>
      <w:r w:rsidR="000047F7" w:rsidRPr="007C0980">
        <w:t>orupcijos prevencijos įstatymo 8 straipsnio 1 dalyje numatytais veiksniais, todėl teisės aktas nevertintinas antikorupciniu požiūriu.</w:t>
      </w:r>
    </w:p>
    <w:p w:rsidR="00A51D22" w:rsidRPr="007C0980" w:rsidRDefault="00A51D22" w:rsidP="008C223B"/>
    <w:p w:rsidR="00A51D22" w:rsidRPr="007C0980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7C0980" w:rsidRDefault="00A51D22" w:rsidP="00135FA5">
      <w:pPr>
        <w:pStyle w:val="prastasistinklapis"/>
        <w:spacing w:before="0" w:beforeAutospacing="0" w:after="0" w:afterAutospacing="0"/>
        <w:jc w:val="both"/>
        <w:rPr>
          <w:rStyle w:val="Grietas"/>
          <w:b w:val="0"/>
          <w:color w:val="000000"/>
        </w:rPr>
      </w:pPr>
    </w:p>
    <w:p w:rsidR="00A51D22" w:rsidRPr="007C0980" w:rsidRDefault="00A51D22" w:rsidP="002E039F">
      <w:r w:rsidRPr="007C0980">
        <w:rPr>
          <w:b/>
        </w:rPr>
        <w:lastRenderedPageBreak/>
        <w:t xml:space="preserve">                    </w:t>
      </w:r>
    </w:p>
    <w:p w:rsidR="00A51D22" w:rsidRPr="007C0980" w:rsidRDefault="00A51D22" w:rsidP="002E039F">
      <w:r w:rsidRPr="007C0980">
        <w:t xml:space="preserve">         Finansų skyriaus vedėja</w:t>
      </w:r>
      <w:r w:rsidRPr="007C0980">
        <w:tab/>
      </w:r>
      <w:r w:rsidRPr="007C0980">
        <w:tab/>
      </w:r>
      <w:r w:rsidRPr="007C0980">
        <w:tab/>
        <w:t>Reda Dūdienė</w:t>
      </w:r>
    </w:p>
    <w:p w:rsidR="00A51D22" w:rsidRPr="007C0980" w:rsidRDefault="00A51D22" w:rsidP="002E039F"/>
    <w:sectPr w:rsidR="00A51D22" w:rsidRPr="007C0980" w:rsidSect="005D4E95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F" w:rsidRDefault="00C172EF" w:rsidP="00B5089D">
      <w:r>
        <w:separator/>
      </w:r>
    </w:p>
  </w:endnote>
  <w:endnote w:type="continuationSeparator" w:id="0">
    <w:p w:rsidR="00C172EF" w:rsidRDefault="00C172EF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F" w:rsidRDefault="00C172EF" w:rsidP="00B5089D">
      <w:r>
        <w:separator/>
      </w:r>
    </w:p>
  </w:footnote>
  <w:footnote w:type="continuationSeparator" w:id="0">
    <w:p w:rsidR="00C172EF" w:rsidRDefault="00C172EF" w:rsidP="00B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2F952658"/>
    <w:multiLevelType w:val="hybridMultilevel"/>
    <w:tmpl w:val="E070BDA2"/>
    <w:lvl w:ilvl="0" w:tplc="5D4E0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379A5FA4"/>
    <w:multiLevelType w:val="hybridMultilevel"/>
    <w:tmpl w:val="85766930"/>
    <w:lvl w:ilvl="0" w:tplc="7E20F1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8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6325"/>
    <w:rsid w:val="00007C68"/>
    <w:rsid w:val="00007D87"/>
    <w:rsid w:val="000113C6"/>
    <w:rsid w:val="0001143C"/>
    <w:rsid w:val="000126C3"/>
    <w:rsid w:val="00014A27"/>
    <w:rsid w:val="000357F2"/>
    <w:rsid w:val="00035D6E"/>
    <w:rsid w:val="00036901"/>
    <w:rsid w:val="000457B8"/>
    <w:rsid w:val="000557D3"/>
    <w:rsid w:val="00082738"/>
    <w:rsid w:val="00082D1D"/>
    <w:rsid w:val="000848A7"/>
    <w:rsid w:val="00087DBB"/>
    <w:rsid w:val="000A0E9C"/>
    <w:rsid w:val="000A27BC"/>
    <w:rsid w:val="000A3345"/>
    <w:rsid w:val="000A4A89"/>
    <w:rsid w:val="000B0BA1"/>
    <w:rsid w:val="000B0CF3"/>
    <w:rsid w:val="000B5482"/>
    <w:rsid w:val="000C1183"/>
    <w:rsid w:val="000C1501"/>
    <w:rsid w:val="000D2622"/>
    <w:rsid w:val="000D54D0"/>
    <w:rsid w:val="000D743A"/>
    <w:rsid w:val="000F5EC9"/>
    <w:rsid w:val="0010129E"/>
    <w:rsid w:val="001013B6"/>
    <w:rsid w:val="001015CC"/>
    <w:rsid w:val="00102F25"/>
    <w:rsid w:val="00103866"/>
    <w:rsid w:val="001063D1"/>
    <w:rsid w:val="00107823"/>
    <w:rsid w:val="00107C12"/>
    <w:rsid w:val="001128D4"/>
    <w:rsid w:val="00114360"/>
    <w:rsid w:val="001178C9"/>
    <w:rsid w:val="00130E75"/>
    <w:rsid w:val="00131678"/>
    <w:rsid w:val="00135FA5"/>
    <w:rsid w:val="00155F90"/>
    <w:rsid w:val="001676CF"/>
    <w:rsid w:val="001726AF"/>
    <w:rsid w:val="00172C71"/>
    <w:rsid w:val="001852CE"/>
    <w:rsid w:val="00185421"/>
    <w:rsid w:val="00187509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1F6AD9"/>
    <w:rsid w:val="00200CD1"/>
    <w:rsid w:val="00207588"/>
    <w:rsid w:val="0021057F"/>
    <w:rsid w:val="002238F5"/>
    <w:rsid w:val="00225642"/>
    <w:rsid w:val="0023547C"/>
    <w:rsid w:val="00236116"/>
    <w:rsid w:val="002366DE"/>
    <w:rsid w:val="0024392C"/>
    <w:rsid w:val="00253F7D"/>
    <w:rsid w:val="00254DFF"/>
    <w:rsid w:val="00256B52"/>
    <w:rsid w:val="00256BB1"/>
    <w:rsid w:val="00264A7C"/>
    <w:rsid w:val="00264A86"/>
    <w:rsid w:val="002674ED"/>
    <w:rsid w:val="0027065F"/>
    <w:rsid w:val="00283916"/>
    <w:rsid w:val="002922ED"/>
    <w:rsid w:val="002A1301"/>
    <w:rsid w:val="002A49FE"/>
    <w:rsid w:val="002B01C6"/>
    <w:rsid w:val="002B0EE7"/>
    <w:rsid w:val="002E02CA"/>
    <w:rsid w:val="002E039F"/>
    <w:rsid w:val="002F0699"/>
    <w:rsid w:val="002F4873"/>
    <w:rsid w:val="003064FF"/>
    <w:rsid w:val="00307014"/>
    <w:rsid w:val="00326E7D"/>
    <w:rsid w:val="00327914"/>
    <w:rsid w:val="00331EEF"/>
    <w:rsid w:val="0033262C"/>
    <w:rsid w:val="003416F2"/>
    <w:rsid w:val="0034347B"/>
    <w:rsid w:val="003477BE"/>
    <w:rsid w:val="00355AE1"/>
    <w:rsid w:val="003625D6"/>
    <w:rsid w:val="00362758"/>
    <w:rsid w:val="00365C91"/>
    <w:rsid w:val="00366926"/>
    <w:rsid w:val="00374180"/>
    <w:rsid w:val="0037473B"/>
    <w:rsid w:val="00381933"/>
    <w:rsid w:val="00382CC7"/>
    <w:rsid w:val="00384405"/>
    <w:rsid w:val="00385112"/>
    <w:rsid w:val="00386517"/>
    <w:rsid w:val="0038799A"/>
    <w:rsid w:val="00393751"/>
    <w:rsid w:val="00393F7E"/>
    <w:rsid w:val="00394B46"/>
    <w:rsid w:val="003A0844"/>
    <w:rsid w:val="003A4ECC"/>
    <w:rsid w:val="003B3885"/>
    <w:rsid w:val="003C0019"/>
    <w:rsid w:val="003C5EE6"/>
    <w:rsid w:val="003C6944"/>
    <w:rsid w:val="003D0FAF"/>
    <w:rsid w:val="003D27D8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344EF"/>
    <w:rsid w:val="0043455D"/>
    <w:rsid w:val="00437EE6"/>
    <w:rsid w:val="0044096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1A20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458E"/>
    <w:rsid w:val="00526F18"/>
    <w:rsid w:val="00550237"/>
    <w:rsid w:val="005573B2"/>
    <w:rsid w:val="00564473"/>
    <w:rsid w:val="00567A7E"/>
    <w:rsid w:val="005704CA"/>
    <w:rsid w:val="00573AD2"/>
    <w:rsid w:val="00573D3A"/>
    <w:rsid w:val="00574C97"/>
    <w:rsid w:val="0058722D"/>
    <w:rsid w:val="00591436"/>
    <w:rsid w:val="0059166D"/>
    <w:rsid w:val="00591CD0"/>
    <w:rsid w:val="0059523A"/>
    <w:rsid w:val="00597BF6"/>
    <w:rsid w:val="005A1F75"/>
    <w:rsid w:val="005B1CA5"/>
    <w:rsid w:val="005B4AB8"/>
    <w:rsid w:val="005B5BD0"/>
    <w:rsid w:val="005C0DFB"/>
    <w:rsid w:val="005C1F2E"/>
    <w:rsid w:val="005D4E95"/>
    <w:rsid w:val="005D59F0"/>
    <w:rsid w:val="005E37AD"/>
    <w:rsid w:val="005E3C53"/>
    <w:rsid w:val="005E4C97"/>
    <w:rsid w:val="00601FD3"/>
    <w:rsid w:val="00607675"/>
    <w:rsid w:val="006126FE"/>
    <w:rsid w:val="00613686"/>
    <w:rsid w:val="006157BD"/>
    <w:rsid w:val="0062267D"/>
    <w:rsid w:val="006263F7"/>
    <w:rsid w:val="0063287B"/>
    <w:rsid w:val="00636E00"/>
    <w:rsid w:val="006454F5"/>
    <w:rsid w:val="00645C04"/>
    <w:rsid w:val="00662EC3"/>
    <w:rsid w:val="0067176C"/>
    <w:rsid w:val="00692972"/>
    <w:rsid w:val="006950DC"/>
    <w:rsid w:val="006960A1"/>
    <w:rsid w:val="00697671"/>
    <w:rsid w:val="006B22EF"/>
    <w:rsid w:val="006B671E"/>
    <w:rsid w:val="006C0AE8"/>
    <w:rsid w:val="006D1093"/>
    <w:rsid w:val="006D6B58"/>
    <w:rsid w:val="006F03B1"/>
    <w:rsid w:val="006F2C50"/>
    <w:rsid w:val="006F3879"/>
    <w:rsid w:val="006F591D"/>
    <w:rsid w:val="00701E5D"/>
    <w:rsid w:val="00703588"/>
    <w:rsid w:val="00704445"/>
    <w:rsid w:val="007175FD"/>
    <w:rsid w:val="0071793D"/>
    <w:rsid w:val="00725373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4AE3"/>
    <w:rsid w:val="00772871"/>
    <w:rsid w:val="00780AE5"/>
    <w:rsid w:val="00781DBD"/>
    <w:rsid w:val="00786166"/>
    <w:rsid w:val="00787506"/>
    <w:rsid w:val="00791AA7"/>
    <w:rsid w:val="00797BBF"/>
    <w:rsid w:val="007A5987"/>
    <w:rsid w:val="007B3E02"/>
    <w:rsid w:val="007C0980"/>
    <w:rsid w:val="007C0ED5"/>
    <w:rsid w:val="007C1090"/>
    <w:rsid w:val="007C27B5"/>
    <w:rsid w:val="007D17D0"/>
    <w:rsid w:val="007D1B4A"/>
    <w:rsid w:val="007D3D82"/>
    <w:rsid w:val="007D4A35"/>
    <w:rsid w:val="007F63F9"/>
    <w:rsid w:val="007F779B"/>
    <w:rsid w:val="00815003"/>
    <w:rsid w:val="00815503"/>
    <w:rsid w:val="00816C8F"/>
    <w:rsid w:val="00820169"/>
    <w:rsid w:val="00822AB4"/>
    <w:rsid w:val="00826085"/>
    <w:rsid w:val="008261F7"/>
    <w:rsid w:val="00836A4B"/>
    <w:rsid w:val="00837D08"/>
    <w:rsid w:val="00842B54"/>
    <w:rsid w:val="00842ED2"/>
    <w:rsid w:val="00845BDE"/>
    <w:rsid w:val="00857672"/>
    <w:rsid w:val="0087512F"/>
    <w:rsid w:val="00883BB9"/>
    <w:rsid w:val="00884827"/>
    <w:rsid w:val="008874C7"/>
    <w:rsid w:val="00892A45"/>
    <w:rsid w:val="00895464"/>
    <w:rsid w:val="008A46A7"/>
    <w:rsid w:val="008B0765"/>
    <w:rsid w:val="008B5800"/>
    <w:rsid w:val="008C156B"/>
    <w:rsid w:val="008C223B"/>
    <w:rsid w:val="008C47B6"/>
    <w:rsid w:val="008D70A7"/>
    <w:rsid w:val="008D7EF1"/>
    <w:rsid w:val="008E6A02"/>
    <w:rsid w:val="008F047D"/>
    <w:rsid w:val="008F1C2C"/>
    <w:rsid w:val="00907493"/>
    <w:rsid w:val="00912269"/>
    <w:rsid w:val="0091634B"/>
    <w:rsid w:val="00924F92"/>
    <w:rsid w:val="009356CA"/>
    <w:rsid w:val="009369DC"/>
    <w:rsid w:val="00943508"/>
    <w:rsid w:val="0095521C"/>
    <w:rsid w:val="00980047"/>
    <w:rsid w:val="00990404"/>
    <w:rsid w:val="009932B7"/>
    <w:rsid w:val="009941DD"/>
    <w:rsid w:val="009A4E57"/>
    <w:rsid w:val="009B786D"/>
    <w:rsid w:val="009B7DA6"/>
    <w:rsid w:val="009B7E71"/>
    <w:rsid w:val="009C3C4C"/>
    <w:rsid w:val="009C48D5"/>
    <w:rsid w:val="009D04CD"/>
    <w:rsid w:val="009D26BD"/>
    <w:rsid w:val="009D298E"/>
    <w:rsid w:val="009D453E"/>
    <w:rsid w:val="009D5502"/>
    <w:rsid w:val="009D6F7B"/>
    <w:rsid w:val="009E23E1"/>
    <w:rsid w:val="009E6F23"/>
    <w:rsid w:val="009E72D1"/>
    <w:rsid w:val="009F275E"/>
    <w:rsid w:val="009F5065"/>
    <w:rsid w:val="009F74A8"/>
    <w:rsid w:val="009F7F7B"/>
    <w:rsid w:val="00A12E4D"/>
    <w:rsid w:val="00A2223A"/>
    <w:rsid w:val="00A23423"/>
    <w:rsid w:val="00A33232"/>
    <w:rsid w:val="00A4221B"/>
    <w:rsid w:val="00A45098"/>
    <w:rsid w:val="00A45F5A"/>
    <w:rsid w:val="00A50ED2"/>
    <w:rsid w:val="00A51D22"/>
    <w:rsid w:val="00A54B85"/>
    <w:rsid w:val="00A54E22"/>
    <w:rsid w:val="00A57CCD"/>
    <w:rsid w:val="00A734A7"/>
    <w:rsid w:val="00A761AD"/>
    <w:rsid w:val="00A9056C"/>
    <w:rsid w:val="00A911E4"/>
    <w:rsid w:val="00A97448"/>
    <w:rsid w:val="00AA206E"/>
    <w:rsid w:val="00AA4551"/>
    <w:rsid w:val="00AA47D7"/>
    <w:rsid w:val="00AA7EF7"/>
    <w:rsid w:val="00AB08DC"/>
    <w:rsid w:val="00AB2A91"/>
    <w:rsid w:val="00AB3B93"/>
    <w:rsid w:val="00AB4EE1"/>
    <w:rsid w:val="00AC7B6D"/>
    <w:rsid w:val="00AD0EA2"/>
    <w:rsid w:val="00AD32A1"/>
    <w:rsid w:val="00AD517E"/>
    <w:rsid w:val="00AE2004"/>
    <w:rsid w:val="00AE4639"/>
    <w:rsid w:val="00AF3664"/>
    <w:rsid w:val="00AF4F68"/>
    <w:rsid w:val="00AF6CB7"/>
    <w:rsid w:val="00AF7D6F"/>
    <w:rsid w:val="00B01E25"/>
    <w:rsid w:val="00B06E7F"/>
    <w:rsid w:val="00B1083C"/>
    <w:rsid w:val="00B20EC7"/>
    <w:rsid w:val="00B23890"/>
    <w:rsid w:val="00B3508F"/>
    <w:rsid w:val="00B35FFC"/>
    <w:rsid w:val="00B36086"/>
    <w:rsid w:val="00B45F07"/>
    <w:rsid w:val="00B5089D"/>
    <w:rsid w:val="00B62491"/>
    <w:rsid w:val="00B62620"/>
    <w:rsid w:val="00B67547"/>
    <w:rsid w:val="00B7049F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D16A7"/>
    <w:rsid w:val="00BD6207"/>
    <w:rsid w:val="00BE15BC"/>
    <w:rsid w:val="00BE2077"/>
    <w:rsid w:val="00BE2C7F"/>
    <w:rsid w:val="00BE3CD4"/>
    <w:rsid w:val="00BE742C"/>
    <w:rsid w:val="00BF2032"/>
    <w:rsid w:val="00BF205D"/>
    <w:rsid w:val="00BF48B5"/>
    <w:rsid w:val="00BF53B8"/>
    <w:rsid w:val="00C06246"/>
    <w:rsid w:val="00C072DD"/>
    <w:rsid w:val="00C172EF"/>
    <w:rsid w:val="00C20588"/>
    <w:rsid w:val="00C209BE"/>
    <w:rsid w:val="00C35991"/>
    <w:rsid w:val="00C41885"/>
    <w:rsid w:val="00C45393"/>
    <w:rsid w:val="00C45A3F"/>
    <w:rsid w:val="00C469E0"/>
    <w:rsid w:val="00C46FE7"/>
    <w:rsid w:val="00C561D4"/>
    <w:rsid w:val="00C652B9"/>
    <w:rsid w:val="00C678C9"/>
    <w:rsid w:val="00C722E0"/>
    <w:rsid w:val="00C77136"/>
    <w:rsid w:val="00C822D7"/>
    <w:rsid w:val="00C97BFB"/>
    <w:rsid w:val="00CA4756"/>
    <w:rsid w:val="00CA7D50"/>
    <w:rsid w:val="00CB4353"/>
    <w:rsid w:val="00CC3067"/>
    <w:rsid w:val="00CC5D04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26457"/>
    <w:rsid w:val="00D3586B"/>
    <w:rsid w:val="00D36A53"/>
    <w:rsid w:val="00D52DC5"/>
    <w:rsid w:val="00D53B68"/>
    <w:rsid w:val="00D54D57"/>
    <w:rsid w:val="00D60226"/>
    <w:rsid w:val="00D61F36"/>
    <w:rsid w:val="00D73DFE"/>
    <w:rsid w:val="00D7705C"/>
    <w:rsid w:val="00D809E0"/>
    <w:rsid w:val="00D933A9"/>
    <w:rsid w:val="00DB2221"/>
    <w:rsid w:val="00DB4BC6"/>
    <w:rsid w:val="00DB6C30"/>
    <w:rsid w:val="00DB761A"/>
    <w:rsid w:val="00DC03B7"/>
    <w:rsid w:val="00DC21CA"/>
    <w:rsid w:val="00DC48E5"/>
    <w:rsid w:val="00DC5B84"/>
    <w:rsid w:val="00DC677D"/>
    <w:rsid w:val="00DC7A0A"/>
    <w:rsid w:val="00DE3BD9"/>
    <w:rsid w:val="00DE3C5F"/>
    <w:rsid w:val="00DF6791"/>
    <w:rsid w:val="00E00732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3F9E"/>
    <w:rsid w:val="00E5447C"/>
    <w:rsid w:val="00E55A8C"/>
    <w:rsid w:val="00E643C7"/>
    <w:rsid w:val="00E70FC1"/>
    <w:rsid w:val="00E75D1D"/>
    <w:rsid w:val="00E90424"/>
    <w:rsid w:val="00E94BB7"/>
    <w:rsid w:val="00E95E39"/>
    <w:rsid w:val="00EA38FF"/>
    <w:rsid w:val="00EA4863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14C14"/>
    <w:rsid w:val="00F40987"/>
    <w:rsid w:val="00F469AB"/>
    <w:rsid w:val="00F509B6"/>
    <w:rsid w:val="00F56893"/>
    <w:rsid w:val="00F65E49"/>
    <w:rsid w:val="00F71A76"/>
    <w:rsid w:val="00F76F2C"/>
    <w:rsid w:val="00F86748"/>
    <w:rsid w:val="00F9373C"/>
    <w:rsid w:val="00FA4B29"/>
    <w:rsid w:val="00FB52C3"/>
    <w:rsid w:val="00FC666B"/>
    <w:rsid w:val="00FC6771"/>
    <w:rsid w:val="00FD35AC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B851-24DB-4A83-8B42-70F4C72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2</cp:revision>
  <cp:lastPrinted>2017-09-14T10:02:00Z</cp:lastPrinted>
  <dcterms:created xsi:type="dcterms:W3CDTF">2018-05-23T12:58:00Z</dcterms:created>
  <dcterms:modified xsi:type="dcterms:W3CDTF">2018-05-23T12:58:00Z</dcterms:modified>
</cp:coreProperties>
</file>