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28" w:type="dxa"/>
          <w:right w:w="28" w:type="dxa"/>
        </w:tblCellMar>
        <w:tblLook w:val="00A0" w:firstRow="1" w:lastRow="0" w:firstColumn="1" w:lastColumn="0" w:noHBand="0" w:noVBand="0"/>
      </w:tblPr>
      <w:tblGrid>
        <w:gridCol w:w="4490"/>
        <w:gridCol w:w="909"/>
        <w:gridCol w:w="1715"/>
        <w:gridCol w:w="489"/>
        <w:gridCol w:w="2034"/>
      </w:tblGrid>
      <w:tr w:rsidR="00FD47EC" w:rsidRPr="00C73B8C" w:rsidTr="007C1375">
        <w:tc>
          <w:tcPr>
            <w:tcW w:w="9667" w:type="dxa"/>
            <w:gridSpan w:val="5"/>
          </w:tcPr>
          <w:p w:rsidR="00FD47EC" w:rsidRPr="00C73B8C" w:rsidRDefault="00FD47EC" w:rsidP="00820DCC">
            <w:pPr>
              <w:jc w:val="center"/>
              <w:rPr>
                <w:b/>
                <w:sz w:val="24"/>
                <w:szCs w:val="24"/>
                <w:lang w:val="lt-LT"/>
              </w:rPr>
            </w:pPr>
            <w:r w:rsidRPr="00C73B8C">
              <w:rPr>
                <w:b/>
                <w:sz w:val="24"/>
                <w:szCs w:val="24"/>
                <w:lang w:val="lt-LT"/>
              </w:rPr>
              <w:t>DĖL ROKIŠKIO RAJONO SAVIVALDYBĖS KORUPCIJOS PREVENCIJOS 2016-2019</w:t>
            </w:r>
            <w:r>
              <w:rPr>
                <w:b/>
                <w:sz w:val="24"/>
                <w:szCs w:val="24"/>
                <w:lang w:val="lt-LT"/>
              </w:rPr>
              <w:t xml:space="preserve"> METŲ </w:t>
            </w:r>
            <w:r w:rsidRPr="00C73B8C">
              <w:rPr>
                <w:b/>
                <w:sz w:val="24"/>
                <w:szCs w:val="24"/>
                <w:lang w:val="lt-LT"/>
              </w:rPr>
              <w:t xml:space="preserve">PROGRAMOS </w:t>
            </w:r>
            <w:r>
              <w:rPr>
                <w:b/>
                <w:sz w:val="24"/>
                <w:szCs w:val="24"/>
                <w:lang w:val="lt-LT"/>
              </w:rPr>
              <w:t xml:space="preserve">PRIEMONIŲ PLANO ĮGYVENDINIMO </w:t>
            </w:r>
            <w:r w:rsidRPr="00C73B8C">
              <w:rPr>
                <w:b/>
                <w:sz w:val="24"/>
                <w:szCs w:val="24"/>
                <w:lang w:val="lt-LT"/>
              </w:rPr>
              <w:t>201</w:t>
            </w:r>
            <w:r>
              <w:rPr>
                <w:b/>
                <w:sz w:val="24"/>
                <w:szCs w:val="24"/>
                <w:lang w:val="lt-LT"/>
              </w:rPr>
              <w:t xml:space="preserve">7 METŲ </w:t>
            </w:r>
            <w:r w:rsidRPr="00C73B8C">
              <w:rPr>
                <w:b/>
                <w:sz w:val="24"/>
                <w:szCs w:val="24"/>
                <w:lang w:val="lt-LT"/>
              </w:rPr>
              <w:t>ATASKAITOS PATVIRTINIMO</w:t>
            </w:r>
          </w:p>
        </w:tc>
      </w:tr>
      <w:tr w:rsidR="00FD47EC" w:rsidRPr="00C73B8C" w:rsidTr="007C1375">
        <w:tc>
          <w:tcPr>
            <w:tcW w:w="4503" w:type="dxa"/>
          </w:tcPr>
          <w:p w:rsidR="00FD47EC" w:rsidRPr="00C73B8C" w:rsidRDefault="00FD47EC" w:rsidP="007C1375">
            <w:pPr>
              <w:spacing w:before="100" w:beforeAutospacing="1" w:after="100" w:afterAutospacing="1"/>
              <w:jc w:val="center"/>
              <w:rPr>
                <w:sz w:val="24"/>
                <w:szCs w:val="24"/>
                <w:lang w:val="lt-LT"/>
              </w:rPr>
            </w:pPr>
          </w:p>
        </w:tc>
        <w:tc>
          <w:tcPr>
            <w:tcW w:w="912" w:type="dxa"/>
          </w:tcPr>
          <w:p w:rsidR="00FD47EC" w:rsidRPr="00C73B8C" w:rsidRDefault="00FD47EC" w:rsidP="007C1375">
            <w:pPr>
              <w:spacing w:before="100" w:beforeAutospacing="1" w:after="100" w:afterAutospacing="1"/>
              <w:jc w:val="right"/>
              <w:rPr>
                <w:sz w:val="24"/>
                <w:szCs w:val="24"/>
                <w:lang w:val="lt-LT"/>
              </w:rPr>
            </w:pPr>
          </w:p>
        </w:tc>
        <w:tc>
          <w:tcPr>
            <w:tcW w:w="1721" w:type="dxa"/>
          </w:tcPr>
          <w:p w:rsidR="00FD47EC" w:rsidRPr="00C73B8C" w:rsidRDefault="00FD47EC" w:rsidP="007C1375">
            <w:pPr>
              <w:spacing w:before="100" w:beforeAutospacing="1" w:after="100" w:afterAutospacing="1"/>
              <w:jc w:val="center"/>
              <w:rPr>
                <w:sz w:val="24"/>
                <w:szCs w:val="24"/>
                <w:lang w:val="lt-LT"/>
              </w:rPr>
            </w:pPr>
          </w:p>
        </w:tc>
        <w:tc>
          <w:tcPr>
            <w:tcW w:w="490" w:type="dxa"/>
          </w:tcPr>
          <w:p w:rsidR="00FD47EC" w:rsidRPr="00C73B8C" w:rsidRDefault="00FD47EC" w:rsidP="007C1375">
            <w:pPr>
              <w:spacing w:before="100" w:beforeAutospacing="1" w:after="100" w:afterAutospacing="1"/>
              <w:rPr>
                <w:sz w:val="24"/>
                <w:szCs w:val="24"/>
                <w:lang w:val="lt-LT"/>
              </w:rPr>
            </w:pPr>
          </w:p>
        </w:tc>
        <w:tc>
          <w:tcPr>
            <w:tcW w:w="2041" w:type="dxa"/>
          </w:tcPr>
          <w:p w:rsidR="00FD47EC" w:rsidRPr="00C73B8C" w:rsidRDefault="00FD47EC" w:rsidP="007C1375">
            <w:pPr>
              <w:spacing w:before="100" w:beforeAutospacing="1" w:after="100" w:afterAutospacing="1"/>
              <w:jc w:val="center"/>
              <w:rPr>
                <w:sz w:val="24"/>
                <w:szCs w:val="24"/>
                <w:lang w:val="lt-LT"/>
              </w:rPr>
            </w:pPr>
          </w:p>
        </w:tc>
      </w:tr>
      <w:tr w:rsidR="00FD47EC" w:rsidRPr="00C73B8C" w:rsidTr="007C1375">
        <w:tc>
          <w:tcPr>
            <w:tcW w:w="9667" w:type="dxa"/>
            <w:gridSpan w:val="5"/>
          </w:tcPr>
          <w:p w:rsidR="00FD47EC" w:rsidRDefault="00FD47EC" w:rsidP="00FD47EC">
            <w:pPr>
              <w:jc w:val="center"/>
              <w:rPr>
                <w:sz w:val="24"/>
                <w:szCs w:val="24"/>
                <w:lang w:val="lt-LT"/>
              </w:rPr>
            </w:pPr>
            <w:r w:rsidRPr="00C73B8C">
              <w:rPr>
                <w:sz w:val="24"/>
                <w:szCs w:val="24"/>
                <w:lang w:val="lt-LT"/>
              </w:rPr>
              <w:t>201</w:t>
            </w:r>
            <w:r>
              <w:rPr>
                <w:sz w:val="24"/>
                <w:szCs w:val="24"/>
                <w:lang w:val="lt-LT"/>
              </w:rPr>
              <w:t>8</w:t>
            </w:r>
            <w:r w:rsidRPr="00C73B8C">
              <w:rPr>
                <w:sz w:val="24"/>
                <w:szCs w:val="24"/>
                <w:lang w:val="lt-LT"/>
              </w:rPr>
              <w:t xml:space="preserve"> m. </w:t>
            </w:r>
            <w:r>
              <w:rPr>
                <w:sz w:val="24"/>
                <w:szCs w:val="24"/>
                <w:lang w:val="lt-LT"/>
              </w:rPr>
              <w:t>balandžio</w:t>
            </w:r>
            <w:r w:rsidRPr="00C73B8C">
              <w:rPr>
                <w:sz w:val="24"/>
                <w:szCs w:val="24"/>
                <w:lang w:val="lt-LT"/>
              </w:rPr>
              <w:t xml:space="preserve"> </w:t>
            </w:r>
            <w:r>
              <w:rPr>
                <w:sz w:val="24"/>
                <w:szCs w:val="24"/>
                <w:lang w:val="lt-LT"/>
              </w:rPr>
              <w:t>27</w:t>
            </w:r>
            <w:r w:rsidRPr="00C73B8C">
              <w:rPr>
                <w:sz w:val="24"/>
                <w:szCs w:val="24"/>
                <w:lang w:val="lt-LT"/>
              </w:rPr>
              <w:t xml:space="preserve"> d. Nr. TS-</w:t>
            </w:r>
          </w:p>
          <w:p w:rsidR="00FD47EC" w:rsidRPr="00C73B8C" w:rsidRDefault="00FD47EC" w:rsidP="00FD47EC">
            <w:pPr>
              <w:jc w:val="center"/>
              <w:rPr>
                <w:sz w:val="24"/>
                <w:szCs w:val="24"/>
                <w:lang w:val="lt-LT"/>
              </w:rPr>
            </w:pPr>
            <w:r>
              <w:rPr>
                <w:sz w:val="24"/>
                <w:szCs w:val="24"/>
                <w:lang w:val="lt-LT"/>
              </w:rPr>
              <w:t xml:space="preserve">Rokiškis </w:t>
            </w:r>
          </w:p>
        </w:tc>
      </w:tr>
      <w:tr w:rsidR="00FD47EC" w:rsidRPr="00C73B8C" w:rsidTr="007C1375">
        <w:tc>
          <w:tcPr>
            <w:tcW w:w="9667" w:type="dxa"/>
            <w:gridSpan w:val="5"/>
          </w:tcPr>
          <w:p w:rsidR="00FD47EC" w:rsidRPr="00C73B8C" w:rsidRDefault="00FD47EC" w:rsidP="007C1375">
            <w:pPr>
              <w:pStyle w:val="Antrat2"/>
              <w:ind w:left="-567" w:firstLine="567"/>
              <w:rPr>
                <w:sz w:val="24"/>
                <w:szCs w:val="24"/>
              </w:rPr>
            </w:pPr>
          </w:p>
        </w:tc>
      </w:tr>
    </w:tbl>
    <w:p w:rsidR="00FD47EC" w:rsidRDefault="00FD47EC" w:rsidP="00FD47EC">
      <w:pPr>
        <w:ind w:left="-567" w:firstLine="567"/>
        <w:jc w:val="both"/>
        <w:rPr>
          <w:sz w:val="24"/>
          <w:szCs w:val="24"/>
          <w:lang w:val="lt-LT"/>
        </w:rPr>
      </w:pPr>
      <w:r w:rsidRPr="00C73B8C">
        <w:rPr>
          <w:sz w:val="24"/>
          <w:szCs w:val="24"/>
          <w:lang w:val="lt-LT"/>
        </w:rPr>
        <w:tab/>
      </w:r>
    </w:p>
    <w:p w:rsidR="00FD47EC" w:rsidRPr="00C73B8C" w:rsidRDefault="00FD47EC" w:rsidP="00FD47EC">
      <w:pPr>
        <w:ind w:firstLine="851"/>
        <w:jc w:val="both"/>
        <w:rPr>
          <w:sz w:val="24"/>
          <w:szCs w:val="24"/>
          <w:lang w:val="lt-LT"/>
        </w:rPr>
      </w:pPr>
      <w:r w:rsidRPr="00C73B8C">
        <w:rPr>
          <w:sz w:val="24"/>
          <w:szCs w:val="24"/>
          <w:lang w:val="lt-LT"/>
        </w:rPr>
        <w:t xml:space="preserve">Vadovaudamasi Lietuvos Respublikos vietos savivaldos įstatymo 16 straipsnio 4 dalimi, Rokiškio rajono savivaldybės 2016-2019 metų korupcijos prevencijos programos, patvirtintos Rokiškio rajono savivaldybės tarybos 2016 m. balandžio 29 d. sprendimu Nr. TS-107 „Dėl Rokiškio rajono savivaldybės </w:t>
      </w:r>
      <w:bookmarkStart w:id="0" w:name="_GoBack"/>
      <w:bookmarkEnd w:id="0"/>
      <w:r w:rsidRPr="00C73B8C">
        <w:rPr>
          <w:sz w:val="24"/>
          <w:szCs w:val="24"/>
          <w:lang w:val="lt-LT"/>
        </w:rPr>
        <w:t>2016-2019 metų korupcijos prevencijos programos patvirtinimo“ 30 punktu,</w:t>
      </w:r>
      <w:r>
        <w:rPr>
          <w:sz w:val="24"/>
          <w:szCs w:val="24"/>
          <w:lang w:val="lt-LT"/>
        </w:rPr>
        <w:t xml:space="preserve"> </w:t>
      </w:r>
      <w:r w:rsidRPr="00C73B8C">
        <w:rPr>
          <w:sz w:val="24"/>
          <w:szCs w:val="24"/>
          <w:lang w:val="lt-LT"/>
        </w:rPr>
        <w:t>Rokiškio rajono</w:t>
      </w:r>
      <w:r>
        <w:rPr>
          <w:sz w:val="24"/>
          <w:szCs w:val="24"/>
          <w:lang w:val="lt-LT"/>
        </w:rPr>
        <w:t xml:space="preserve"> savivaldybės</w:t>
      </w:r>
      <w:r w:rsidRPr="00C73B8C">
        <w:rPr>
          <w:sz w:val="24"/>
          <w:szCs w:val="24"/>
          <w:lang w:val="lt-LT"/>
        </w:rPr>
        <w:t xml:space="preserve"> taryba  n u s p r e n d ž i a:</w:t>
      </w:r>
    </w:p>
    <w:p w:rsidR="00FD47EC" w:rsidRDefault="00FD47EC" w:rsidP="00FD47EC">
      <w:pPr>
        <w:ind w:firstLine="851"/>
        <w:jc w:val="both"/>
        <w:rPr>
          <w:sz w:val="24"/>
          <w:szCs w:val="24"/>
          <w:lang w:val="lt-LT"/>
        </w:rPr>
      </w:pPr>
      <w:r>
        <w:rPr>
          <w:sz w:val="24"/>
          <w:szCs w:val="24"/>
          <w:lang w:val="lt-LT"/>
        </w:rPr>
        <w:t>p</w:t>
      </w:r>
      <w:r w:rsidRPr="00C73B8C">
        <w:rPr>
          <w:sz w:val="24"/>
          <w:szCs w:val="24"/>
          <w:lang w:val="lt-LT"/>
        </w:rPr>
        <w:t xml:space="preserve">atvirtinti Rokiškio rajono savivaldybės korupcijos prevencijos </w:t>
      </w:r>
      <w:r>
        <w:rPr>
          <w:sz w:val="24"/>
          <w:szCs w:val="24"/>
          <w:lang w:val="lt-LT"/>
        </w:rPr>
        <w:t xml:space="preserve">2016-2019 metų </w:t>
      </w:r>
      <w:r w:rsidRPr="00C73B8C">
        <w:rPr>
          <w:sz w:val="24"/>
          <w:szCs w:val="24"/>
          <w:lang w:val="lt-LT"/>
        </w:rPr>
        <w:t xml:space="preserve">programos </w:t>
      </w:r>
      <w:r>
        <w:rPr>
          <w:sz w:val="24"/>
          <w:szCs w:val="24"/>
          <w:lang w:val="lt-LT"/>
        </w:rPr>
        <w:t xml:space="preserve">priemonių plano </w:t>
      </w:r>
      <w:r w:rsidRPr="00C73B8C">
        <w:rPr>
          <w:sz w:val="24"/>
          <w:szCs w:val="24"/>
          <w:lang w:val="lt-LT"/>
        </w:rPr>
        <w:t>įgyvendinimo 201</w:t>
      </w:r>
      <w:r>
        <w:rPr>
          <w:sz w:val="24"/>
          <w:szCs w:val="24"/>
          <w:lang w:val="lt-LT"/>
        </w:rPr>
        <w:t>7</w:t>
      </w:r>
      <w:r w:rsidRPr="00C73B8C">
        <w:rPr>
          <w:sz w:val="24"/>
          <w:szCs w:val="24"/>
          <w:lang w:val="lt-LT"/>
        </w:rPr>
        <w:t xml:space="preserve"> metų ataskaitą (pridedama).</w:t>
      </w:r>
      <w:r>
        <w:rPr>
          <w:sz w:val="24"/>
          <w:szCs w:val="24"/>
          <w:lang w:val="lt-LT"/>
        </w:rPr>
        <w:t xml:space="preserve"> </w:t>
      </w:r>
    </w:p>
    <w:p w:rsidR="00FD47EC" w:rsidRPr="003F5D75" w:rsidRDefault="00FD47EC" w:rsidP="00FD47EC">
      <w:pPr>
        <w:ind w:firstLine="851"/>
        <w:jc w:val="both"/>
        <w:rPr>
          <w:sz w:val="24"/>
          <w:szCs w:val="24"/>
          <w:lang w:val="lt-LT"/>
        </w:rPr>
      </w:pPr>
      <w:r>
        <w:rPr>
          <w:sz w:val="24"/>
          <w:szCs w:val="24"/>
          <w:lang w:val="lt-LT"/>
        </w:rPr>
        <w:t>Šis sprendimas</w:t>
      </w:r>
      <w:r w:rsidRPr="0045138F">
        <w:rPr>
          <w:sz w:val="24"/>
          <w:szCs w:val="24"/>
          <w:lang w:val="lt-LT"/>
        </w:rPr>
        <w:t xml:space="preserve"> per vieną mėnesį gali būti skundžiamas Regionų </w:t>
      </w:r>
      <w:r>
        <w:rPr>
          <w:sz w:val="24"/>
          <w:szCs w:val="24"/>
          <w:lang w:val="lt-LT"/>
        </w:rPr>
        <w:t xml:space="preserve">apygardos </w:t>
      </w:r>
      <w:r w:rsidRPr="0045138F">
        <w:rPr>
          <w:sz w:val="24"/>
          <w:szCs w:val="24"/>
          <w:lang w:val="lt-LT"/>
        </w:rPr>
        <w:t>administraciniam teismui, skundą (prašymą) paduodant bet kuriuose šio teismo rūmuose, Lietuvos Respublikos administracinių bylų teisenos įstatymo nustatyta tvarka.</w:t>
      </w:r>
    </w:p>
    <w:p w:rsidR="00FD47EC" w:rsidRPr="00C73B8C" w:rsidRDefault="00FD47EC" w:rsidP="00FD47EC">
      <w:pPr>
        <w:ind w:left="-567" w:firstLine="567"/>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r w:rsidRPr="00C73B8C">
        <w:rPr>
          <w:sz w:val="24"/>
          <w:szCs w:val="24"/>
          <w:lang w:val="lt-LT"/>
        </w:rPr>
        <w:t>Savivaldybės meras</w:t>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r>
      <w:r w:rsidRPr="00C73B8C">
        <w:rPr>
          <w:sz w:val="24"/>
          <w:szCs w:val="24"/>
          <w:lang w:val="lt-LT"/>
        </w:rPr>
        <w:tab/>
        <w:t xml:space="preserve">Antanas </w:t>
      </w:r>
      <w:proofErr w:type="spellStart"/>
      <w:r w:rsidRPr="00C73B8C">
        <w:rPr>
          <w:sz w:val="24"/>
          <w:szCs w:val="24"/>
          <w:lang w:val="lt-LT"/>
        </w:rPr>
        <w:t>Vagonis</w:t>
      </w:r>
      <w:proofErr w:type="spellEnd"/>
      <w:r w:rsidRPr="00C73B8C">
        <w:rPr>
          <w:sz w:val="24"/>
          <w:szCs w:val="24"/>
          <w:lang w:val="lt-LT"/>
        </w:rPr>
        <w:t xml:space="preserve"> </w:t>
      </w:r>
    </w:p>
    <w:p w:rsidR="00FD47EC" w:rsidRPr="00C73B8C" w:rsidRDefault="00FD47EC" w:rsidP="00FD47EC">
      <w:pPr>
        <w:spacing w:before="100" w:beforeAutospacing="1" w:after="100" w:afterAutospacing="1"/>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p>
    <w:p w:rsidR="00FD47EC" w:rsidRDefault="00FD47EC" w:rsidP="00FD47EC">
      <w:pPr>
        <w:spacing w:before="100" w:beforeAutospacing="1" w:after="100" w:afterAutospacing="1"/>
        <w:jc w:val="both"/>
        <w:rPr>
          <w:sz w:val="24"/>
          <w:szCs w:val="24"/>
          <w:lang w:val="lt-LT"/>
        </w:rPr>
      </w:pPr>
    </w:p>
    <w:p w:rsidR="00FD47EC" w:rsidRDefault="00FD47EC" w:rsidP="00FD47EC">
      <w:pPr>
        <w:spacing w:before="100" w:beforeAutospacing="1" w:after="100" w:afterAutospacing="1"/>
        <w:jc w:val="both"/>
        <w:rPr>
          <w:sz w:val="24"/>
          <w:szCs w:val="24"/>
          <w:lang w:val="lt-LT"/>
        </w:rPr>
      </w:pPr>
    </w:p>
    <w:p w:rsidR="00FD47EC" w:rsidRDefault="00FD47EC" w:rsidP="00FD47EC">
      <w:pPr>
        <w:spacing w:before="100" w:beforeAutospacing="1" w:after="100" w:afterAutospacing="1"/>
        <w:jc w:val="both"/>
        <w:rPr>
          <w:sz w:val="24"/>
          <w:szCs w:val="24"/>
          <w:lang w:val="lt-LT"/>
        </w:rPr>
      </w:pPr>
    </w:p>
    <w:p w:rsidR="00FD47EC" w:rsidRDefault="00FD47EC" w:rsidP="00FD47EC">
      <w:pPr>
        <w:spacing w:before="100" w:beforeAutospacing="1" w:after="100" w:afterAutospacing="1"/>
        <w:jc w:val="both"/>
        <w:rPr>
          <w:sz w:val="24"/>
          <w:szCs w:val="24"/>
          <w:lang w:val="lt-LT"/>
        </w:rPr>
      </w:pPr>
    </w:p>
    <w:p w:rsidR="00FD47EC" w:rsidRDefault="00FD47EC" w:rsidP="00FD47EC">
      <w:pPr>
        <w:spacing w:before="100" w:beforeAutospacing="1" w:after="100" w:afterAutospacing="1"/>
        <w:jc w:val="both"/>
        <w:rPr>
          <w:sz w:val="24"/>
          <w:szCs w:val="24"/>
          <w:lang w:val="lt-LT"/>
        </w:rPr>
      </w:pPr>
    </w:p>
    <w:p w:rsidR="00FD47EC" w:rsidRPr="00C73B8C" w:rsidRDefault="00FD47EC" w:rsidP="00FD47EC">
      <w:pPr>
        <w:spacing w:before="100" w:beforeAutospacing="1" w:after="100" w:afterAutospacing="1"/>
        <w:jc w:val="both"/>
        <w:rPr>
          <w:sz w:val="24"/>
          <w:szCs w:val="24"/>
          <w:lang w:val="lt-LT"/>
        </w:rPr>
      </w:pPr>
    </w:p>
    <w:p w:rsidR="00FD47EC" w:rsidRDefault="00FD47EC" w:rsidP="00FD47EC">
      <w:pPr>
        <w:rPr>
          <w:bCs/>
          <w:sz w:val="24"/>
          <w:szCs w:val="24"/>
          <w:lang w:val="lt-LT"/>
        </w:rPr>
      </w:pPr>
      <w:r w:rsidRPr="00C73B8C">
        <w:rPr>
          <w:sz w:val="24"/>
          <w:szCs w:val="24"/>
          <w:lang w:val="lt-LT"/>
        </w:rPr>
        <w:t>Rūta Dilienė</w:t>
      </w:r>
      <w:r>
        <w:rPr>
          <w:sz w:val="24"/>
          <w:szCs w:val="24"/>
          <w:lang w:val="lt-LT"/>
        </w:rPr>
        <w:t xml:space="preserve"> </w:t>
      </w:r>
      <w:r w:rsidRPr="00C73B8C">
        <w:rPr>
          <w:bCs/>
          <w:sz w:val="24"/>
          <w:szCs w:val="24"/>
          <w:lang w:val="lt-LT"/>
        </w:rPr>
        <w:tab/>
      </w:r>
    </w:p>
    <w:p w:rsidR="00FD47EC" w:rsidRDefault="00FD47EC" w:rsidP="00FD47EC">
      <w:pPr>
        <w:rPr>
          <w:bCs/>
          <w:sz w:val="24"/>
          <w:szCs w:val="24"/>
          <w:lang w:val="lt-LT"/>
        </w:rPr>
      </w:pPr>
    </w:p>
    <w:tbl>
      <w:tblPr>
        <w:tblW w:w="10632" w:type="dxa"/>
        <w:jc w:val="center"/>
        <w:tblInd w:w="108" w:type="dxa"/>
        <w:tblLayout w:type="fixed"/>
        <w:tblLook w:val="00A0" w:firstRow="1" w:lastRow="0" w:firstColumn="1" w:lastColumn="0" w:noHBand="0" w:noVBand="0"/>
      </w:tblPr>
      <w:tblGrid>
        <w:gridCol w:w="10632"/>
      </w:tblGrid>
      <w:tr w:rsidR="00FD47EC" w:rsidRPr="00B867DF" w:rsidTr="007C1375">
        <w:trPr>
          <w:cantSplit/>
          <w:jc w:val="center"/>
        </w:trPr>
        <w:tc>
          <w:tcPr>
            <w:tcW w:w="10632" w:type="dxa"/>
          </w:tcPr>
          <w:p w:rsidR="00FD47EC" w:rsidRPr="00C73B8C" w:rsidRDefault="00FD47EC" w:rsidP="007C1375">
            <w:pPr>
              <w:rPr>
                <w:sz w:val="24"/>
                <w:szCs w:val="24"/>
                <w:lang w:val="lt-LT"/>
              </w:rPr>
            </w:pPr>
            <w:r w:rsidRPr="00C73B8C">
              <w:rPr>
                <w:sz w:val="24"/>
                <w:szCs w:val="24"/>
                <w:lang w:val="lt-LT"/>
              </w:rPr>
              <w:lastRenderedPageBreak/>
              <w:t>Rokiškio rajono savivaldybės tarybai</w:t>
            </w:r>
          </w:p>
          <w:p w:rsidR="00FD47EC" w:rsidRPr="00C73B8C" w:rsidRDefault="00FD47EC" w:rsidP="007C1375">
            <w:pPr>
              <w:rPr>
                <w:b/>
                <w:sz w:val="24"/>
                <w:szCs w:val="24"/>
                <w:lang w:val="lt-LT"/>
              </w:rPr>
            </w:pPr>
          </w:p>
          <w:p w:rsidR="00FD47EC" w:rsidRPr="00C73B8C" w:rsidRDefault="00FD47EC" w:rsidP="007C1375">
            <w:pPr>
              <w:jc w:val="center"/>
              <w:rPr>
                <w:b/>
                <w:sz w:val="24"/>
                <w:szCs w:val="24"/>
                <w:lang w:val="lt-LT"/>
              </w:rPr>
            </w:pPr>
            <w:r w:rsidRPr="00C73B8C">
              <w:rPr>
                <w:b/>
                <w:sz w:val="24"/>
                <w:szCs w:val="24"/>
                <w:lang w:val="lt-LT"/>
              </w:rPr>
              <w:t>SPRENDIMO „DĖL ROKIŠKIO RAJONO SAVIVALDYBĖS KORUPCIJOS PREVENCIJOS 2016-2019</w:t>
            </w:r>
            <w:r>
              <w:rPr>
                <w:b/>
                <w:sz w:val="24"/>
                <w:szCs w:val="24"/>
                <w:lang w:val="lt-LT"/>
              </w:rPr>
              <w:t xml:space="preserve"> METŲ </w:t>
            </w:r>
            <w:r w:rsidRPr="00C73B8C">
              <w:rPr>
                <w:b/>
                <w:sz w:val="24"/>
                <w:szCs w:val="24"/>
                <w:lang w:val="lt-LT"/>
              </w:rPr>
              <w:t xml:space="preserve">PROGRAMOS </w:t>
            </w:r>
            <w:r>
              <w:rPr>
                <w:b/>
                <w:sz w:val="24"/>
                <w:szCs w:val="24"/>
                <w:lang w:val="lt-LT"/>
              </w:rPr>
              <w:t xml:space="preserve">PRIEMONIŲ PLANO ĮGYVENDINIMO </w:t>
            </w:r>
            <w:r w:rsidRPr="00C73B8C">
              <w:rPr>
                <w:b/>
                <w:sz w:val="24"/>
                <w:szCs w:val="24"/>
                <w:lang w:val="lt-LT"/>
              </w:rPr>
              <w:t>201</w:t>
            </w:r>
            <w:r>
              <w:rPr>
                <w:b/>
                <w:sz w:val="24"/>
                <w:szCs w:val="24"/>
                <w:lang w:val="lt-LT"/>
              </w:rPr>
              <w:t xml:space="preserve">7 METŲ </w:t>
            </w:r>
            <w:r w:rsidRPr="00C73B8C">
              <w:rPr>
                <w:b/>
                <w:sz w:val="24"/>
                <w:szCs w:val="24"/>
                <w:lang w:val="lt-LT"/>
              </w:rPr>
              <w:t>ATASKAITOS PATVIRTINIMO“ AIŠKINAMASIS RAŠTAS</w:t>
            </w:r>
          </w:p>
        </w:tc>
      </w:tr>
    </w:tbl>
    <w:p w:rsidR="00FD47EC" w:rsidRPr="00C73B8C" w:rsidRDefault="00FD47EC" w:rsidP="00FD47EC">
      <w:pPr>
        <w:rPr>
          <w:sz w:val="24"/>
          <w:szCs w:val="24"/>
          <w:lang w:val="lt-LT"/>
        </w:rPr>
      </w:pPr>
    </w:p>
    <w:p w:rsidR="00FD47EC" w:rsidRPr="00C73B8C" w:rsidRDefault="00FD47EC" w:rsidP="00FD47EC">
      <w:pPr>
        <w:rPr>
          <w:sz w:val="24"/>
          <w:szCs w:val="24"/>
          <w:lang w:val="lt-LT"/>
        </w:rPr>
      </w:pPr>
    </w:p>
    <w:p w:rsidR="00FD47EC" w:rsidRDefault="00FD47EC" w:rsidP="00FD47EC">
      <w:pPr>
        <w:jc w:val="both"/>
        <w:rPr>
          <w:b/>
          <w:sz w:val="24"/>
          <w:szCs w:val="24"/>
          <w:lang w:val="lt-LT"/>
        </w:rPr>
      </w:pPr>
      <w:r w:rsidRPr="00C73B8C">
        <w:rPr>
          <w:b/>
          <w:sz w:val="24"/>
          <w:szCs w:val="24"/>
          <w:lang w:val="lt-LT"/>
        </w:rPr>
        <w:t xml:space="preserve">Sprendimo </w:t>
      </w:r>
      <w:r>
        <w:rPr>
          <w:b/>
          <w:sz w:val="24"/>
          <w:szCs w:val="24"/>
          <w:lang w:val="lt-LT"/>
        </w:rPr>
        <w:t xml:space="preserve">projekto tikslas ir uždaviniai. </w:t>
      </w:r>
    </w:p>
    <w:p w:rsidR="00FD47EC" w:rsidRPr="00C73B8C" w:rsidRDefault="00FD47EC" w:rsidP="00FD47EC">
      <w:pPr>
        <w:jc w:val="both"/>
        <w:rPr>
          <w:sz w:val="24"/>
          <w:szCs w:val="24"/>
          <w:lang w:val="lt-LT"/>
        </w:rPr>
      </w:pPr>
      <w:r w:rsidRPr="00C73B8C">
        <w:rPr>
          <w:sz w:val="24"/>
          <w:szCs w:val="24"/>
          <w:lang w:val="lt-LT"/>
        </w:rPr>
        <w:t xml:space="preserve">Šiuo sprendimu reikalinga patvirtinti Rokiškio rajono savivaldybės korupcijos prevencijos </w:t>
      </w:r>
      <w:r>
        <w:rPr>
          <w:sz w:val="24"/>
          <w:szCs w:val="24"/>
          <w:lang w:val="lt-LT"/>
        </w:rPr>
        <w:t xml:space="preserve">2016-2019 metų programos priemonių plano įgyvendinimo 2017 metų </w:t>
      </w:r>
      <w:r w:rsidRPr="00C73B8C">
        <w:rPr>
          <w:sz w:val="24"/>
          <w:szCs w:val="24"/>
          <w:lang w:val="lt-LT"/>
        </w:rPr>
        <w:t>ataskaitą</w:t>
      </w:r>
      <w:r>
        <w:rPr>
          <w:sz w:val="24"/>
          <w:szCs w:val="24"/>
          <w:lang w:val="lt-LT"/>
        </w:rPr>
        <w:t>.</w:t>
      </w:r>
      <w:r w:rsidRPr="00C73B8C">
        <w:rPr>
          <w:sz w:val="24"/>
          <w:szCs w:val="24"/>
          <w:lang w:val="lt-LT"/>
        </w:rPr>
        <w:t xml:space="preserve"> </w:t>
      </w:r>
    </w:p>
    <w:p w:rsidR="00FD47EC" w:rsidRDefault="00FD47EC" w:rsidP="00FD47EC">
      <w:pPr>
        <w:jc w:val="both"/>
        <w:rPr>
          <w:b/>
          <w:sz w:val="24"/>
          <w:szCs w:val="24"/>
          <w:lang w:val="lt-LT"/>
        </w:rPr>
      </w:pPr>
      <w:r w:rsidRPr="00C73B8C">
        <w:rPr>
          <w:b/>
          <w:sz w:val="24"/>
          <w:szCs w:val="24"/>
          <w:lang w:val="lt-LT"/>
        </w:rPr>
        <w:t>Šiuo metu esantis teisinis reglamentavimas</w:t>
      </w:r>
      <w:r>
        <w:rPr>
          <w:b/>
          <w:sz w:val="24"/>
          <w:szCs w:val="24"/>
          <w:lang w:val="lt-LT"/>
        </w:rPr>
        <w:t xml:space="preserve">. </w:t>
      </w:r>
    </w:p>
    <w:p w:rsidR="00FD47EC" w:rsidRPr="00C73B8C" w:rsidRDefault="00FD47EC" w:rsidP="00FD47EC">
      <w:pPr>
        <w:jc w:val="both"/>
        <w:rPr>
          <w:sz w:val="24"/>
          <w:szCs w:val="24"/>
          <w:lang w:val="lt-LT"/>
        </w:rPr>
      </w:pPr>
      <w:r w:rsidRPr="00C73B8C">
        <w:rPr>
          <w:sz w:val="24"/>
          <w:szCs w:val="24"/>
          <w:lang w:val="lt-LT"/>
        </w:rPr>
        <w:t>Lietuvos Respublikos korupcijos prevencijos įstatymas, Rokiškio rajono savivaldybės 2016-2019 metų</w:t>
      </w:r>
      <w:r>
        <w:rPr>
          <w:sz w:val="24"/>
          <w:szCs w:val="24"/>
          <w:lang w:val="lt-LT"/>
        </w:rPr>
        <w:t xml:space="preserve"> korupcijos prevencijos programa</w:t>
      </w:r>
      <w:r w:rsidRPr="00C73B8C">
        <w:rPr>
          <w:sz w:val="24"/>
          <w:szCs w:val="24"/>
          <w:lang w:val="lt-LT"/>
        </w:rPr>
        <w:t>, patvirtint</w:t>
      </w:r>
      <w:r>
        <w:rPr>
          <w:sz w:val="24"/>
          <w:szCs w:val="24"/>
          <w:lang w:val="lt-LT"/>
        </w:rPr>
        <w:t>a</w:t>
      </w:r>
      <w:r w:rsidRPr="00C73B8C">
        <w:rPr>
          <w:sz w:val="24"/>
          <w:szCs w:val="24"/>
          <w:lang w:val="lt-LT"/>
        </w:rPr>
        <w:t xml:space="preserve"> Rokiškio rajono savivaldybės tarybos 2016 m. balandžio 29 d. sprendimu Nr. TS-107 „Dėl Rokiškio rajono savivaldybės  2016-2019 metų korupcijos prevencijos programos patvirtinimo“</w:t>
      </w:r>
      <w:r>
        <w:rPr>
          <w:sz w:val="24"/>
          <w:szCs w:val="24"/>
          <w:lang w:val="lt-LT"/>
        </w:rPr>
        <w:t>.</w:t>
      </w:r>
    </w:p>
    <w:p w:rsidR="00FD47EC" w:rsidRPr="002D3495" w:rsidRDefault="00FD47EC" w:rsidP="00FD47EC">
      <w:pPr>
        <w:autoSpaceDE w:val="0"/>
        <w:autoSpaceDN w:val="0"/>
        <w:adjustRightInd w:val="0"/>
        <w:jc w:val="both"/>
        <w:rPr>
          <w:sz w:val="24"/>
          <w:szCs w:val="24"/>
          <w:lang w:val="lt-LT"/>
        </w:rPr>
      </w:pPr>
      <w:r w:rsidRPr="00C73B8C">
        <w:rPr>
          <w:b/>
          <w:sz w:val="24"/>
          <w:szCs w:val="24"/>
          <w:lang w:val="lt-LT"/>
        </w:rPr>
        <w:t xml:space="preserve">Sprendimo projekto esmė. </w:t>
      </w:r>
      <w:r w:rsidRPr="002D3495">
        <w:rPr>
          <w:sz w:val="24"/>
          <w:szCs w:val="24"/>
          <w:lang w:val="lt-LT"/>
        </w:rPr>
        <w:t>Rokiškio rajono savivaldybės 2016-2019 metų korupcijos prevencijos programos 30 punktas nustato, kad programos priemonių įgyvendinimo kontrolę vykdo, rengia Programos priemonių plano įgyvendinimo ataskaitas savivaldybės administracijos direktoriaus paskirtas valstybės tarnautojas, atsakingas už korupcijos prevencijos ir kontrolės įgyvendinimą Rokiškio rajono savivaldybėje.</w:t>
      </w:r>
    </w:p>
    <w:p w:rsidR="00FD47EC" w:rsidRDefault="00FD47EC" w:rsidP="00FD47EC">
      <w:pPr>
        <w:jc w:val="both"/>
        <w:rPr>
          <w:sz w:val="24"/>
          <w:szCs w:val="24"/>
          <w:lang w:val="lt-LT"/>
        </w:rPr>
      </w:pPr>
      <w:r w:rsidRPr="003D5D5F">
        <w:rPr>
          <w:b/>
          <w:sz w:val="24"/>
          <w:szCs w:val="24"/>
          <w:lang w:val="lt-LT"/>
        </w:rPr>
        <w:t xml:space="preserve">Galimos pasekmės, priėmus siūlomą tarybos sprendimo projektą. </w:t>
      </w:r>
      <w:r>
        <w:rPr>
          <w:sz w:val="24"/>
          <w:szCs w:val="24"/>
          <w:lang w:val="lt-LT"/>
        </w:rPr>
        <w:t>N</w:t>
      </w:r>
      <w:r w:rsidRPr="003D5D5F">
        <w:rPr>
          <w:sz w:val="24"/>
          <w:szCs w:val="24"/>
          <w:lang w:val="lt-LT"/>
        </w:rPr>
        <w:t xml:space="preserve">eigiamų pasekmių nenumatoma, teigiamos – </w:t>
      </w:r>
      <w:r>
        <w:rPr>
          <w:sz w:val="24"/>
          <w:szCs w:val="24"/>
          <w:lang w:val="lt-LT"/>
        </w:rPr>
        <w:t xml:space="preserve">įgyvendintos savivaldybės korupcijos prevencijos programos nuostatos. </w:t>
      </w:r>
    </w:p>
    <w:p w:rsidR="00FD47EC" w:rsidRPr="00787D4B" w:rsidRDefault="00FD47EC" w:rsidP="00FD47EC">
      <w:pPr>
        <w:jc w:val="both"/>
        <w:rPr>
          <w:sz w:val="24"/>
          <w:szCs w:val="24"/>
          <w:lang w:val="lt-LT"/>
        </w:rPr>
      </w:pPr>
      <w:r w:rsidRPr="00F41C97">
        <w:rPr>
          <w:b/>
          <w:sz w:val="24"/>
          <w:szCs w:val="24"/>
          <w:lang w:val="lt-LT"/>
        </w:rPr>
        <w:t>Kokia sprendimo nauda Rokiškio rajono gyventojams.</w:t>
      </w:r>
      <w:r w:rsidRPr="00F41C97">
        <w:rPr>
          <w:sz w:val="24"/>
          <w:szCs w:val="24"/>
          <w:lang w:val="lt-LT"/>
        </w:rPr>
        <w:t xml:space="preserve"> </w:t>
      </w:r>
      <w:r>
        <w:rPr>
          <w:sz w:val="24"/>
          <w:szCs w:val="24"/>
          <w:lang w:val="lt-LT"/>
        </w:rPr>
        <w:t>Rokiškio rajono gyventojai galės susipažinti kaip savivaldybės administracija veiksmingai koordinuoja ir vykdo korupcijos prevencijos priemonių vykdymą, tai kels visuomenės korupcinį sąmoningumą ir tuo pačiu didins savivaldybės veiklos skaidrumą ir viešumą.</w:t>
      </w:r>
    </w:p>
    <w:p w:rsidR="00FD47EC" w:rsidRPr="00FE005F" w:rsidRDefault="00FD47EC" w:rsidP="00FD47EC">
      <w:pPr>
        <w:jc w:val="both"/>
        <w:rPr>
          <w:b/>
          <w:bCs/>
          <w:sz w:val="24"/>
          <w:szCs w:val="24"/>
        </w:rPr>
      </w:pPr>
      <w:proofErr w:type="spellStart"/>
      <w:proofErr w:type="gramStart"/>
      <w:r w:rsidRPr="00FE005F">
        <w:rPr>
          <w:b/>
          <w:bCs/>
          <w:sz w:val="24"/>
          <w:szCs w:val="24"/>
        </w:rPr>
        <w:t>Finansavimo</w:t>
      </w:r>
      <w:proofErr w:type="spellEnd"/>
      <w:r w:rsidRPr="00FE005F">
        <w:rPr>
          <w:b/>
          <w:bCs/>
          <w:sz w:val="24"/>
          <w:szCs w:val="24"/>
        </w:rPr>
        <w:t xml:space="preserve"> </w:t>
      </w:r>
      <w:proofErr w:type="spellStart"/>
      <w:r w:rsidRPr="00FE005F">
        <w:rPr>
          <w:b/>
          <w:bCs/>
          <w:sz w:val="24"/>
          <w:szCs w:val="24"/>
        </w:rPr>
        <w:t>šaltiniai</w:t>
      </w:r>
      <w:proofErr w:type="spellEnd"/>
      <w:r w:rsidRPr="00FE005F">
        <w:rPr>
          <w:b/>
          <w:bCs/>
          <w:sz w:val="24"/>
          <w:szCs w:val="24"/>
        </w:rPr>
        <w:t xml:space="preserve"> </w:t>
      </w:r>
      <w:proofErr w:type="spellStart"/>
      <w:r w:rsidRPr="00FE005F">
        <w:rPr>
          <w:b/>
          <w:bCs/>
          <w:sz w:val="24"/>
          <w:szCs w:val="24"/>
        </w:rPr>
        <w:t>ir</w:t>
      </w:r>
      <w:proofErr w:type="spellEnd"/>
      <w:r w:rsidRPr="00FE005F">
        <w:rPr>
          <w:b/>
          <w:bCs/>
          <w:sz w:val="24"/>
          <w:szCs w:val="24"/>
        </w:rPr>
        <w:t xml:space="preserve"> </w:t>
      </w:r>
      <w:proofErr w:type="spellStart"/>
      <w:r w:rsidRPr="00FE005F">
        <w:rPr>
          <w:b/>
          <w:bCs/>
          <w:sz w:val="24"/>
          <w:szCs w:val="24"/>
        </w:rPr>
        <w:t>lėšų</w:t>
      </w:r>
      <w:proofErr w:type="spellEnd"/>
      <w:r w:rsidRPr="00FE005F">
        <w:rPr>
          <w:b/>
          <w:bCs/>
          <w:sz w:val="24"/>
          <w:szCs w:val="24"/>
        </w:rPr>
        <w:t xml:space="preserve"> </w:t>
      </w:r>
      <w:proofErr w:type="spellStart"/>
      <w:r w:rsidRPr="00FE005F">
        <w:rPr>
          <w:b/>
          <w:bCs/>
          <w:sz w:val="24"/>
          <w:szCs w:val="24"/>
        </w:rPr>
        <w:t>poreikis</w:t>
      </w:r>
      <w:proofErr w:type="spellEnd"/>
      <w:r w:rsidRPr="00FE005F">
        <w:rPr>
          <w:sz w:val="24"/>
          <w:szCs w:val="24"/>
        </w:rPr>
        <w:t>.</w:t>
      </w:r>
      <w:proofErr w:type="gramEnd"/>
      <w:r w:rsidRPr="00FE005F">
        <w:rPr>
          <w:sz w:val="24"/>
          <w:szCs w:val="24"/>
        </w:rPr>
        <w:t xml:space="preserve"> </w:t>
      </w:r>
      <w:proofErr w:type="spellStart"/>
      <w:proofErr w:type="gramStart"/>
      <w:r>
        <w:rPr>
          <w:sz w:val="24"/>
          <w:szCs w:val="24"/>
        </w:rPr>
        <w:t>S</w:t>
      </w:r>
      <w:r w:rsidRPr="00FE005F">
        <w:rPr>
          <w:bCs/>
          <w:sz w:val="24"/>
          <w:szCs w:val="24"/>
        </w:rPr>
        <w:t>prendimo</w:t>
      </w:r>
      <w:proofErr w:type="spellEnd"/>
      <w:r w:rsidRPr="00FE005F">
        <w:rPr>
          <w:bCs/>
          <w:sz w:val="24"/>
          <w:szCs w:val="24"/>
        </w:rPr>
        <w:t xml:space="preserve"> </w:t>
      </w:r>
      <w:proofErr w:type="spellStart"/>
      <w:r w:rsidRPr="00FE005F">
        <w:rPr>
          <w:bCs/>
          <w:sz w:val="24"/>
          <w:szCs w:val="24"/>
        </w:rPr>
        <w:t>projektui</w:t>
      </w:r>
      <w:proofErr w:type="spellEnd"/>
      <w:r w:rsidRPr="00FE005F">
        <w:rPr>
          <w:bCs/>
          <w:sz w:val="24"/>
          <w:szCs w:val="24"/>
        </w:rPr>
        <w:t xml:space="preserve"> </w:t>
      </w:r>
      <w:proofErr w:type="spellStart"/>
      <w:r w:rsidRPr="00FE005F">
        <w:rPr>
          <w:bCs/>
          <w:sz w:val="24"/>
          <w:szCs w:val="24"/>
        </w:rPr>
        <w:t>įgyvendinti</w:t>
      </w:r>
      <w:proofErr w:type="spellEnd"/>
      <w:r w:rsidRPr="00FE005F">
        <w:rPr>
          <w:bCs/>
          <w:sz w:val="24"/>
          <w:szCs w:val="24"/>
        </w:rPr>
        <w:t xml:space="preserve"> </w:t>
      </w:r>
      <w:proofErr w:type="spellStart"/>
      <w:r w:rsidRPr="00FE005F">
        <w:rPr>
          <w:bCs/>
          <w:sz w:val="24"/>
          <w:szCs w:val="24"/>
        </w:rPr>
        <w:t>lėšų</w:t>
      </w:r>
      <w:proofErr w:type="spellEnd"/>
      <w:r w:rsidRPr="00FE005F">
        <w:rPr>
          <w:bCs/>
          <w:sz w:val="24"/>
          <w:szCs w:val="24"/>
        </w:rPr>
        <w:t xml:space="preserve"> </w:t>
      </w:r>
      <w:proofErr w:type="spellStart"/>
      <w:r w:rsidRPr="00FE005F">
        <w:rPr>
          <w:bCs/>
          <w:sz w:val="24"/>
          <w:szCs w:val="24"/>
        </w:rPr>
        <w:t>nereikės</w:t>
      </w:r>
      <w:proofErr w:type="spellEnd"/>
      <w:r w:rsidRPr="00FE005F">
        <w:rPr>
          <w:bCs/>
          <w:sz w:val="24"/>
          <w:szCs w:val="24"/>
        </w:rPr>
        <w:t>.</w:t>
      </w:r>
      <w:proofErr w:type="gramEnd"/>
    </w:p>
    <w:p w:rsidR="00FD47EC" w:rsidRPr="00787D4B" w:rsidRDefault="00FD47EC" w:rsidP="00FD47EC">
      <w:pPr>
        <w:pStyle w:val="statymopavad"/>
        <w:spacing w:before="0" w:beforeAutospacing="0" w:after="0" w:afterAutospacing="0" w:line="276" w:lineRule="auto"/>
        <w:contextualSpacing/>
        <w:jc w:val="both"/>
        <w:rPr>
          <w:color w:val="000000"/>
        </w:rPr>
      </w:pPr>
      <w:r w:rsidRPr="00787D4B">
        <w:rPr>
          <w:b/>
          <w:bCs/>
          <w:color w:val="000000"/>
        </w:rPr>
        <w:t>Suderinamumas su Lietuvos Respublikos galiojančiais teisės norminiais aktais.</w:t>
      </w:r>
      <w:r w:rsidRPr="00787D4B">
        <w:rPr>
          <w:color w:val="000000"/>
        </w:rPr>
        <w:t xml:space="preserve"> Neprieštarauja teisės aktams.</w:t>
      </w:r>
    </w:p>
    <w:p w:rsidR="00FD47EC" w:rsidRPr="00787D4B" w:rsidRDefault="00FD47EC" w:rsidP="00FD47EC">
      <w:pPr>
        <w:spacing w:line="276" w:lineRule="auto"/>
        <w:jc w:val="both"/>
        <w:rPr>
          <w:b/>
          <w:sz w:val="24"/>
          <w:szCs w:val="24"/>
          <w:lang w:val="lt-LT"/>
        </w:rPr>
      </w:pPr>
      <w:r w:rsidRPr="00787D4B">
        <w:rPr>
          <w:b/>
          <w:color w:val="000000"/>
          <w:sz w:val="24"/>
          <w:szCs w:val="24"/>
          <w:lang w:val="lt-LT"/>
        </w:rPr>
        <w:t>Antikorupcinis vertinimas.</w:t>
      </w:r>
      <w:r w:rsidRPr="00787D4B">
        <w:rPr>
          <w:color w:val="222222"/>
          <w:shd w:val="clear" w:color="auto" w:fill="FFFFFF"/>
          <w:lang w:val="lt-LT"/>
        </w:rPr>
        <w:t xml:space="preserve"> </w:t>
      </w:r>
      <w:r w:rsidRPr="00787D4B">
        <w:rPr>
          <w:sz w:val="24"/>
          <w:szCs w:val="24"/>
          <w:shd w:val="clear" w:color="auto" w:fill="FFFFFF"/>
          <w:lang w:val="lt-LT"/>
        </w:rPr>
        <w:t>Teisės akte nenumatoma reguliuoti visuomeninių santykių, susijusių su Lietuvos Respublikos Korupcijos prevencijos įstatymo 8 straipsnio 1 dalyje numatytais veiksniais, todėl teisės aktas nevertintinas antikorupciniu požiūriu.</w:t>
      </w:r>
    </w:p>
    <w:p w:rsidR="00FD47EC" w:rsidRPr="00787D4B" w:rsidRDefault="00FD47EC" w:rsidP="00FD47EC">
      <w:pPr>
        <w:spacing w:line="276" w:lineRule="auto"/>
        <w:jc w:val="both"/>
        <w:rPr>
          <w:color w:val="000000"/>
          <w:sz w:val="24"/>
          <w:szCs w:val="24"/>
          <w:lang w:val="lt-LT"/>
        </w:rPr>
      </w:pPr>
    </w:p>
    <w:p w:rsidR="00FD47EC" w:rsidRPr="00787D4B" w:rsidRDefault="00FD47EC" w:rsidP="00FD47EC">
      <w:pPr>
        <w:rPr>
          <w:b/>
          <w:bCs/>
          <w:sz w:val="24"/>
          <w:szCs w:val="24"/>
          <w:lang w:val="lt-LT"/>
        </w:rPr>
      </w:pPr>
    </w:p>
    <w:p w:rsidR="00FD47EC" w:rsidRPr="00787D4B" w:rsidRDefault="00FD47EC" w:rsidP="00FD47EC">
      <w:pPr>
        <w:pStyle w:val="a0"/>
        <w:spacing w:before="0" w:beforeAutospacing="0" w:after="0" w:afterAutospacing="0"/>
        <w:jc w:val="both"/>
      </w:pPr>
      <w:r w:rsidRPr="00787D4B">
        <w:t>Jur</w:t>
      </w:r>
      <w:r>
        <w:t>i</w:t>
      </w:r>
      <w:r w:rsidRPr="00787D4B">
        <w:t xml:space="preserve">dinio ir personalo skyriaus vedėjo pavaduotoja </w:t>
      </w:r>
      <w:r w:rsidRPr="00787D4B">
        <w:tab/>
      </w:r>
      <w:r w:rsidRPr="00787D4B">
        <w:tab/>
      </w:r>
      <w:r w:rsidRPr="00787D4B">
        <w:tab/>
      </w:r>
      <w:r w:rsidRPr="00787D4B">
        <w:tab/>
        <w:t>Rūta Dilienė</w:t>
      </w:r>
    </w:p>
    <w:p w:rsidR="00FD47EC" w:rsidRPr="00787D4B" w:rsidRDefault="00FD47EC" w:rsidP="00FD47EC">
      <w:pPr>
        <w:jc w:val="both"/>
        <w:rPr>
          <w:sz w:val="24"/>
          <w:szCs w:val="24"/>
          <w:lang w:val="lt-LT"/>
        </w:rPr>
      </w:pPr>
    </w:p>
    <w:p w:rsidR="00FD47EC" w:rsidRPr="00C73B8C" w:rsidRDefault="00FD47EC" w:rsidP="00FD47EC">
      <w:pPr>
        <w:rPr>
          <w:sz w:val="24"/>
          <w:szCs w:val="24"/>
        </w:rPr>
      </w:pPr>
    </w:p>
    <w:p w:rsidR="001059F4" w:rsidRPr="00FD47EC" w:rsidRDefault="00FD47EC" w:rsidP="00FD47EC">
      <w:pPr>
        <w:rPr>
          <w:bCs/>
          <w:sz w:val="24"/>
          <w:szCs w:val="24"/>
          <w:lang w:val="lt-LT"/>
        </w:rPr>
      </w:pPr>
      <w:r w:rsidRPr="00C73B8C">
        <w:rPr>
          <w:bCs/>
          <w:sz w:val="24"/>
          <w:szCs w:val="24"/>
          <w:lang w:val="lt-LT"/>
        </w:rPr>
        <w:tab/>
      </w:r>
      <w:r w:rsidRPr="00C73B8C">
        <w:rPr>
          <w:bCs/>
          <w:sz w:val="24"/>
          <w:szCs w:val="24"/>
          <w:lang w:val="lt-LT"/>
        </w:rPr>
        <w:tab/>
      </w:r>
      <w:r w:rsidRPr="00C73B8C">
        <w:rPr>
          <w:bCs/>
          <w:sz w:val="24"/>
          <w:szCs w:val="24"/>
          <w:lang w:val="lt-LT"/>
        </w:rPr>
        <w:tab/>
      </w:r>
      <w:r w:rsidRPr="00C73B8C">
        <w:rPr>
          <w:bCs/>
          <w:sz w:val="24"/>
          <w:szCs w:val="24"/>
          <w:lang w:val="lt-LT"/>
        </w:rPr>
        <w:tab/>
      </w:r>
    </w:p>
    <w:sectPr w:rsidR="001059F4" w:rsidRPr="00FD47EC" w:rsidSect="00EB1BFB">
      <w:headerReference w:type="first" r:id="rId8"/>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7A3" w:rsidRDefault="009517A3">
      <w:r>
        <w:separator/>
      </w:r>
    </w:p>
  </w:endnote>
  <w:endnote w:type="continuationSeparator" w:id="0">
    <w:p w:rsidR="009517A3" w:rsidRDefault="0095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7A3" w:rsidRDefault="009517A3">
      <w:r>
        <w:separator/>
      </w:r>
    </w:p>
  </w:footnote>
  <w:footnote w:type="continuationSeparator" w:id="0">
    <w:p w:rsidR="009517A3" w:rsidRDefault="00951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B52CC9" w:rsidP="00EB1BFB">
    <w:pPr>
      <w:framePr w:h="0" w:hSpace="180" w:wrap="around" w:vAnchor="text" w:hAnchor="page" w:x="5905" w:y="12"/>
    </w:pPr>
    <w:r>
      <w:rPr>
        <w:noProof/>
        <w:lang w:val="en-GB" w:eastAsia="en-GB"/>
      </w:rPr>
      <w:drawing>
        <wp:inline distT="0" distB="0" distL="0" distR="0" wp14:anchorId="777B207E" wp14:editId="499A8486">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FD47EC" w:rsidP="00FD47EC">
    <w:pPr>
      <w:jc w:val="right"/>
      <w:rPr>
        <w:rFonts w:ascii="TimesLT" w:hAnsi="TimesLT"/>
        <w:b/>
        <w:sz w:val="24"/>
      </w:rPr>
    </w:pPr>
    <w:proofErr w:type="spellStart"/>
    <w:r>
      <w:rPr>
        <w:rFonts w:ascii="TimesLT" w:hAnsi="TimesLT"/>
        <w:b/>
        <w:sz w:val="24"/>
      </w:rPr>
      <w:t>Projektas</w:t>
    </w:r>
    <w:proofErr w:type="spellEnd"/>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D5DBA"/>
    <w:rsid w:val="001059F4"/>
    <w:rsid w:val="00113C20"/>
    <w:rsid w:val="001E755B"/>
    <w:rsid w:val="003A2F5A"/>
    <w:rsid w:val="00441928"/>
    <w:rsid w:val="00454130"/>
    <w:rsid w:val="004855CF"/>
    <w:rsid w:val="004C058F"/>
    <w:rsid w:val="00590F26"/>
    <w:rsid w:val="005E4261"/>
    <w:rsid w:val="0067194A"/>
    <w:rsid w:val="00691353"/>
    <w:rsid w:val="006A760B"/>
    <w:rsid w:val="00820DCC"/>
    <w:rsid w:val="008E7F5B"/>
    <w:rsid w:val="008F6439"/>
    <w:rsid w:val="00917406"/>
    <w:rsid w:val="009330E9"/>
    <w:rsid w:val="009339A7"/>
    <w:rsid w:val="009459C9"/>
    <w:rsid w:val="009517A3"/>
    <w:rsid w:val="009C1F16"/>
    <w:rsid w:val="00AC6EFA"/>
    <w:rsid w:val="00B21FA0"/>
    <w:rsid w:val="00B52CC9"/>
    <w:rsid w:val="00BF1C9E"/>
    <w:rsid w:val="00CA536C"/>
    <w:rsid w:val="00CC5051"/>
    <w:rsid w:val="00DE738F"/>
    <w:rsid w:val="00E750C3"/>
    <w:rsid w:val="00EB1BFB"/>
    <w:rsid w:val="00FD47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a0">
    <w:name w:val="a0"/>
    <w:basedOn w:val="prastasis"/>
    <w:uiPriority w:val="99"/>
    <w:rsid w:val="00FD47EC"/>
    <w:pPr>
      <w:spacing w:before="100" w:beforeAutospacing="1" w:after="100" w:afterAutospacing="1"/>
    </w:pPr>
    <w:rPr>
      <w:sz w:val="24"/>
      <w:szCs w:val="24"/>
      <w:lang w:val="lt-LT"/>
    </w:rPr>
  </w:style>
  <w:style w:type="paragraph" w:customStyle="1" w:styleId="statymopavad">
    <w:name w:val="statymopavad"/>
    <w:basedOn w:val="prastasis"/>
    <w:uiPriority w:val="99"/>
    <w:rsid w:val="00FD47EC"/>
    <w:pPr>
      <w:spacing w:before="100" w:beforeAutospacing="1" w:after="100" w:afterAutospacing="1"/>
    </w:pPr>
    <w:rPr>
      <w:rFonts w:eastAsia="Calibri"/>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customStyle="1" w:styleId="a0">
    <w:name w:val="a0"/>
    <w:basedOn w:val="prastasis"/>
    <w:uiPriority w:val="99"/>
    <w:rsid w:val="00FD47EC"/>
    <w:pPr>
      <w:spacing w:before="100" w:beforeAutospacing="1" w:after="100" w:afterAutospacing="1"/>
    </w:pPr>
    <w:rPr>
      <w:sz w:val="24"/>
      <w:szCs w:val="24"/>
      <w:lang w:val="lt-LT"/>
    </w:rPr>
  </w:style>
  <w:style w:type="paragraph" w:customStyle="1" w:styleId="statymopavad">
    <w:name w:val="statymopavad"/>
    <w:basedOn w:val="prastasis"/>
    <w:uiPriority w:val="99"/>
    <w:rsid w:val="00FD47EC"/>
    <w:pPr>
      <w:spacing w:before="100" w:beforeAutospacing="1" w:after="100" w:afterAutospacing="1"/>
    </w:pPr>
    <w:rPr>
      <w:rFonts w:eastAsia="Calibri"/>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4</TotalTime>
  <Pages>2</Pages>
  <Words>490</Words>
  <Characters>2798</Characters>
  <Application>Microsoft Office Word</Application>
  <DocSecurity>0</DocSecurity>
  <Lines>23</Lines>
  <Paragraphs>6</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4</cp:revision>
  <cp:lastPrinted>2002-03-29T12:28:00Z</cp:lastPrinted>
  <dcterms:created xsi:type="dcterms:W3CDTF">2018-04-17T06:59:00Z</dcterms:created>
  <dcterms:modified xsi:type="dcterms:W3CDTF">2018-04-17T07:03:00Z</dcterms:modified>
</cp:coreProperties>
</file>