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87" w:rsidRPr="002F35FB" w:rsidRDefault="00D24487" w:rsidP="000B3B17">
      <w:pPr>
        <w:ind w:right="197"/>
        <w:jc w:val="center"/>
        <w:rPr>
          <w:b/>
          <w:sz w:val="24"/>
          <w:szCs w:val="24"/>
          <w:lang w:val="lt-LT"/>
        </w:rPr>
      </w:pPr>
      <w:r w:rsidRPr="002F35FB">
        <w:rPr>
          <w:b/>
          <w:sz w:val="24"/>
          <w:szCs w:val="24"/>
          <w:lang w:val="lt-LT"/>
        </w:rPr>
        <w:t>S</w:t>
      </w:r>
      <w:r w:rsidR="000B3B17">
        <w:rPr>
          <w:b/>
          <w:sz w:val="24"/>
          <w:szCs w:val="24"/>
          <w:lang w:val="lt-LT"/>
        </w:rPr>
        <w:t xml:space="preserve"> </w:t>
      </w:r>
      <w:r w:rsidRPr="002F35FB">
        <w:rPr>
          <w:b/>
          <w:sz w:val="24"/>
          <w:szCs w:val="24"/>
          <w:lang w:val="lt-LT"/>
        </w:rPr>
        <w:t>P</w:t>
      </w:r>
      <w:r w:rsidR="000B3B17">
        <w:rPr>
          <w:b/>
          <w:sz w:val="24"/>
          <w:szCs w:val="24"/>
          <w:lang w:val="lt-LT"/>
        </w:rPr>
        <w:t xml:space="preserve"> </w:t>
      </w:r>
      <w:r w:rsidRPr="002F35FB">
        <w:rPr>
          <w:b/>
          <w:sz w:val="24"/>
          <w:szCs w:val="24"/>
          <w:lang w:val="lt-LT"/>
        </w:rPr>
        <w:t>R</w:t>
      </w:r>
      <w:r w:rsidR="000B3B17">
        <w:rPr>
          <w:b/>
          <w:sz w:val="24"/>
          <w:szCs w:val="24"/>
          <w:lang w:val="lt-LT"/>
        </w:rPr>
        <w:t xml:space="preserve"> </w:t>
      </w:r>
      <w:r w:rsidRPr="002F35FB">
        <w:rPr>
          <w:b/>
          <w:sz w:val="24"/>
          <w:szCs w:val="24"/>
          <w:lang w:val="lt-LT"/>
        </w:rPr>
        <w:t>E</w:t>
      </w:r>
      <w:r w:rsidR="000B3B17">
        <w:rPr>
          <w:b/>
          <w:sz w:val="24"/>
          <w:szCs w:val="24"/>
          <w:lang w:val="lt-LT"/>
        </w:rPr>
        <w:t xml:space="preserve"> </w:t>
      </w:r>
      <w:r w:rsidRPr="002F35FB">
        <w:rPr>
          <w:b/>
          <w:sz w:val="24"/>
          <w:szCs w:val="24"/>
          <w:lang w:val="lt-LT"/>
        </w:rPr>
        <w:t>N</w:t>
      </w:r>
      <w:r w:rsidR="000B3B17">
        <w:rPr>
          <w:b/>
          <w:sz w:val="24"/>
          <w:szCs w:val="24"/>
          <w:lang w:val="lt-LT"/>
        </w:rPr>
        <w:t xml:space="preserve"> </w:t>
      </w:r>
      <w:r w:rsidRPr="002F35FB">
        <w:rPr>
          <w:b/>
          <w:sz w:val="24"/>
          <w:szCs w:val="24"/>
          <w:lang w:val="lt-LT"/>
        </w:rPr>
        <w:t>D</w:t>
      </w:r>
      <w:r w:rsidR="000B3B17">
        <w:rPr>
          <w:b/>
          <w:sz w:val="24"/>
          <w:szCs w:val="24"/>
          <w:lang w:val="lt-LT"/>
        </w:rPr>
        <w:t xml:space="preserve"> </w:t>
      </w:r>
      <w:r w:rsidRPr="002F35FB">
        <w:rPr>
          <w:b/>
          <w:sz w:val="24"/>
          <w:szCs w:val="24"/>
          <w:lang w:val="lt-LT"/>
        </w:rPr>
        <w:t>I</w:t>
      </w:r>
      <w:r w:rsidR="000B3B17">
        <w:rPr>
          <w:b/>
          <w:sz w:val="24"/>
          <w:szCs w:val="24"/>
          <w:lang w:val="lt-LT"/>
        </w:rPr>
        <w:t xml:space="preserve"> </w:t>
      </w:r>
      <w:r w:rsidRPr="002F35FB">
        <w:rPr>
          <w:b/>
          <w:sz w:val="24"/>
          <w:szCs w:val="24"/>
          <w:lang w:val="lt-LT"/>
        </w:rPr>
        <w:t>M</w:t>
      </w:r>
      <w:r w:rsidR="000B3B17">
        <w:rPr>
          <w:b/>
          <w:sz w:val="24"/>
          <w:szCs w:val="24"/>
          <w:lang w:val="lt-LT"/>
        </w:rPr>
        <w:t xml:space="preserve"> </w:t>
      </w:r>
      <w:r w:rsidRPr="002F35FB">
        <w:rPr>
          <w:b/>
          <w:sz w:val="24"/>
          <w:szCs w:val="24"/>
          <w:lang w:val="lt-LT"/>
        </w:rPr>
        <w:t>A</w:t>
      </w:r>
      <w:r w:rsidR="000B3B17">
        <w:rPr>
          <w:b/>
          <w:sz w:val="24"/>
          <w:szCs w:val="24"/>
          <w:lang w:val="lt-LT"/>
        </w:rPr>
        <w:t xml:space="preserve"> </w:t>
      </w:r>
      <w:r w:rsidRPr="002F35FB">
        <w:rPr>
          <w:b/>
          <w:sz w:val="24"/>
          <w:szCs w:val="24"/>
          <w:lang w:val="lt-LT"/>
        </w:rPr>
        <w:t>S</w:t>
      </w:r>
    </w:p>
    <w:p w:rsidR="00A36941" w:rsidRPr="002F35FB" w:rsidRDefault="00A36941" w:rsidP="00A36941">
      <w:pPr>
        <w:jc w:val="center"/>
        <w:rPr>
          <w:b/>
          <w:sz w:val="24"/>
          <w:szCs w:val="24"/>
          <w:lang w:val="lt-LT"/>
        </w:rPr>
      </w:pPr>
      <w:bookmarkStart w:id="0" w:name="_GoBack"/>
      <w:r w:rsidRPr="002F35FB">
        <w:rPr>
          <w:b/>
          <w:sz w:val="24"/>
          <w:szCs w:val="24"/>
          <w:lang w:val="lt-LT"/>
        </w:rPr>
        <w:t>DĖL PRITAR</w:t>
      </w:r>
      <w:r w:rsidR="000B3B17">
        <w:rPr>
          <w:b/>
          <w:sz w:val="24"/>
          <w:szCs w:val="24"/>
          <w:lang w:val="lt-LT"/>
        </w:rPr>
        <w:t xml:space="preserve">IMO AKCINĖS BENDROVĖS ROKIŠKIO </w:t>
      </w:r>
      <w:r w:rsidR="000E136A" w:rsidRPr="002F35FB">
        <w:rPr>
          <w:b/>
          <w:sz w:val="24"/>
          <w:szCs w:val="24"/>
          <w:lang w:val="lt-LT"/>
        </w:rPr>
        <w:t>BUTŲ ŪKIO</w:t>
      </w:r>
      <w:r w:rsidRPr="002F35FB">
        <w:rPr>
          <w:b/>
          <w:sz w:val="24"/>
          <w:szCs w:val="24"/>
          <w:lang w:val="lt-LT"/>
        </w:rPr>
        <w:t xml:space="preserve"> 2017 METŲ DIREKTORIAUS VEIKLOS ATASKAITAI</w:t>
      </w:r>
    </w:p>
    <w:bookmarkEnd w:id="0"/>
    <w:p w:rsidR="00187088" w:rsidRPr="002F35FB" w:rsidRDefault="00187088" w:rsidP="00187088">
      <w:pPr>
        <w:ind w:right="197"/>
        <w:jc w:val="center"/>
        <w:rPr>
          <w:sz w:val="24"/>
          <w:szCs w:val="24"/>
          <w:lang w:val="lt-LT"/>
        </w:rPr>
      </w:pPr>
    </w:p>
    <w:p w:rsidR="00187088" w:rsidRPr="002F35FB" w:rsidRDefault="00187088" w:rsidP="00187088">
      <w:pPr>
        <w:ind w:right="197"/>
        <w:jc w:val="center"/>
        <w:rPr>
          <w:sz w:val="24"/>
          <w:szCs w:val="24"/>
          <w:lang w:val="lt-LT"/>
        </w:rPr>
      </w:pPr>
      <w:r w:rsidRPr="002F35FB">
        <w:rPr>
          <w:sz w:val="24"/>
          <w:szCs w:val="24"/>
          <w:lang w:val="lt-LT"/>
        </w:rPr>
        <w:t>201</w:t>
      </w:r>
      <w:r w:rsidR="00565D94" w:rsidRPr="002F35FB">
        <w:rPr>
          <w:sz w:val="24"/>
          <w:szCs w:val="24"/>
          <w:lang w:val="lt-LT"/>
        </w:rPr>
        <w:t>8</w:t>
      </w:r>
      <w:r w:rsidRPr="002F35FB">
        <w:rPr>
          <w:sz w:val="24"/>
          <w:szCs w:val="24"/>
          <w:lang w:val="lt-LT"/>
        </w:rPr>
        <w:t xml:space="preserve"> m. </w:t>
      </w:r>
      <w:r w:rsidR="00A36941" w:rsidRPr="002F35FB">
        <w:rPr>
          <w:sz w:val="24"/>
          <w:szCs w:val="24"/>
          <w:lang w:val="lt-LT"/>
        </w:rPr>
        <w:t>balandžio 27</w:t>
      </w:r>
      <w:r w:rsidRPr="002F35FB">
        <w:rPr>
          <w:sz w:val="24"/>
          <w:szCs w:val="24"/>
          <w:lang w:val="lt-LT"/>
        </w:rPr>
        <w:t xml:space="preserve"> d. Nr. TS-</w:t>
      </w:r>
    </w:p>
    <w:p w:rsidR="00187088" w:rsidRPr="002F35FB" w:rsidRDefault="00187088" w:rsidP="00187088">
      <w:pPr>
        <w:ind w:right="197"/>
        <w:jc w:val="center"/>
        <w:rPr>
          <w:sz w:val="24"/>
          <w:szCs w:val="24"/>
          <w:lang w:val="lt-LT"/>
        </w:rPr>
      </w:pPr>
      <w:r w:rsidRPr="002F35FB">
        <w:rPr>
          <w:sz w:val="24"/>
          <w:szCs w:val="24"/>
          <w:lang w:val="lt-LT"/>
        </w:rPr>
        <w:t>Rokiškis</w:t>
      </w:r>
    </w:p>
    <w:p w:rsidR="00187088" w:rsidRDefault="00187088" w:rsidP="00187088">
      <w:pPr>
        <w:pStyle w:val="Antrat1"/>
        <w:ind w:firstLine="720"/>
        <w:jc w:val="both"/>
        <w:rPr>
          <w:sz w:val="24"/>
          <w:szCs w:val="24"/>
          <w:lang w:val="lt-LT"/>
        </w:rPr>
      </w:pPr>
    </w:p>
    <w:p w:rsidR="000B3B17" w:rsidRPr="000B3B17" w:rsidRDefault="000B3B17" w:rsidP="000B3B17">
      <w:pPr>
        <w:rPr>
          <w:lang w:val="lt-LT" w:eastAsia="x-none"/>
        </w:rPr>
      </w:pPr>
    </w:p>
    <w:p w:rsidR="000B3B17" w:rsidRDefault="00A36941" w:rsidP="000B3B17">
      <w:pPr>
        <w:pStyle w:val="Default"/>
        <w:ind w:firstLine="851"/>
        <w:jc w:val="both"/>
      </w:pPr>
      <w:r w:rsidRPr="002F35FB">
        <w:t xml:space="preserve">Vadovaudamasi Lietuvos Respublikos vietos savivaldos įstatymo 16 straipsnio 2 dalies 19 punktu ir Rokiškio </w:t>
      </w:r>
      <w:r w:rsidR="000B3B17">
        <w:t xml:space="preserve">rajono savivaldybės tarybos </w:t>
      </w:r>
      <w:r w:rsidRPr="002F35FB">
        <w:rPr>
          <w:lang w:eastAsia="ar-SA"/>
        </w:rPr>
        <w:t>2015 m. kovo 27 d. sprendimu Nr. TS-102</w:t>
      </w:r>
      <w:r w:rsidRPr="002F35FB">
        <w:t xml:space="preserve"> ,,Dėl Rokiškio rajono savivaldybės tarybos veiklos reglamento patvirtinimo”, patvirtinto Rokiškio rajono savivaldybės tarybos veiklos</w:t>
      </w:r>
      <w:r w:rsidR="000B3B17">
        <w:t xml:space="preserve"> reglamento 269, 270 punktais, </w:t>
      </w:r>
      <w:r w:rsidRPr="002F35FB">
        <w:t>Rokiškio rajono saviv</w:t>
      </w:r>
      <w:r w:rsidR="00EF4845">
        <w:t>a</w:t>
      </w:r>
      <w:r w:rsidR="000B3B17">
        <w:t>ldybės taryba</w:t>
      </w:r>
    </w:p>
    <w:p w:rsidR="000B3B17" w:rsidRDefault="00EF4845" w:rsidP="000B3B17">
      <w:pPr>
        <w:pStyle w:val="Default"/>
        <w:ind w:firstLine="851"/>
        <w:jc w:val="both"/>
      </w:pPr>
      <w:r w:rsidRPr="00EF4845">
        <w:rPr>
          <w:spacing w:val="60"/>
        </w:rPr>
        <w:t>nusprendži</w:t>
      </w:r>
      <w:r w:rsidR="00A36941" w:rsidRPr="00EF4845">
        <w:rPr>
          <w:spacing w:val="60"/>
        </w:rPr>
        <w:t>a</w:t>
      </w:r>
      <w:r w:rsidR="00A36941" w:rsidRPr="002F35FB">
        <w:t>:</w:t>
      </w:r>
    </w:p>
    <w:p w:rsidR="00426F4D" w:rsidRDefault="00A36941" w:rsidP="000B3B17">
      <w:pPr>
        <w:pStyle w:val="Default"/>
        <w:ind w:firstLine="851"/>
        <w:jc w:val="both"/>
      </w:pPr>
      <w:r w:rsidRPr="002F35FB">
        <w:t xml:space="preserve">pritarti akcinės bendrovės Rokiškio </w:t>
      </w:r>
      <w:r w:rsidR="000E136A" w:rsidRPr="002F35FB">
        <w:t xml:space="preserve">butų ūkio </w:t>
      </w:r>
      <w:r w:rsidRPr="002F35FB">
        <w:t>201</w:t>
      </w:r>
      <w:r w:rsidR="003D6554" w:rsidRPr="002F35FB">
        <w:t>7</w:t>
      </w:r>
      <w:r w:rsidRPr="002F35FB">
        <w:t xml:space="preserve"> metų direktoriaus veiklos ataskaitai (ataskaita pridedama).</w:t>
      </w:r>
    </w:p>
    <w:p w:rsidR="00426F4D" w:rsidRPr="000B3B17" w:rsidRDefault="000B3B17" w:rsidP="00426F4D">
      <w:pPr>
        <w:ind w:firstLine="851"/>
        <w:jc w:val="both"/>
        <w:rPr>
          <w:sz w:val="24"/>
          <w:szCs w:val="24"/>
          <w:lang w:val="lt-LT"/>
        </w:rPr>
      </w:pPr>
      <w:r>
        <w:rPr>
          <w:sz w:val="24"/>
          <w:szCs w:val="24"/>
          <w:lang w:val="lt-LT"/>
        </w:rPr>
        <w:t xml:space="preserve">Sprendimas </w:t>
      </w:r>
      <w:r w:rsidR="00426F4D" w:rsidRPr="000B3B17">
        <w:rPr>
          <w:sz w:val="24"/>
          <w:szCs w:val="24"/>
          <w:lang w:val="lt-LT"/>
        </w:rPr>
        <w:t>per vieną mėnesį gali būti skundžiamas Regionų apygardos administraciniam teismui, skundą (prašymą) paduodant bet kuriuose šio teismo rūmuose, Lietuvos Respublikos administracinių bylų teisenos įstatymo nustatyta tvarka.</w:t>
      </w:r>
    </w:p>
    <w:p w:rsidR="00187088" w:rsidRPr="00426F4D" w:rsidRDefault="00187088" w:rsidP="00D24487">
      <w:pPr>
        <w:ind w:firstLine="720"/>
        <w:jc w:val="both"/>
        <w:rPr>
          <w:sz w:val="24"/>
          <w:szCs w:val="24"/>
          <w:lang w:val="lt-LT"/>
        </w:rPr>
      </w:pPr>
    </w:p>
    <w:p w:rsidR="00187088" w:rsidRDefault="00187088" w:rsidP="00187088">
      <w:pPr>
        <w:ind w:right="197"/>
        <w:rPr>
          <w:sz w:val="24"/>
          <w:szCs w:val="24"/>
          <w:lang w:val="lt-LT"/>
        </w:rPr>
      </w:pPr>
    </w:p>
    <w:p w:rsidR="000B3B17" w:rsidRDefault="000B3B17" w:rsidP="00187088">
      <w:pPr>
        <w:ind w:right="197"/>
        <w:rPr>
          <w:sz w:val="24"/>
          <w:szCs w:val="24"/>
          <w:lang w:val="lt-LT"/>
        </w:rPr>
      </w:pPr>
    </w:p>
    <w:p w:rsidR="000B3B17" w:rsidRPr="002F35FB" w:rsidRDefault="000B3B17" w:rsidP="00187088">
      <w:pPr>
        <w:ind w:right="197"/>
        <w:rPr>
          <w:sz w:val="24"/>
          <w:szCs w:val="24"/>
          <w:lang w:val="lt-LT"/>
        </w:rPr>
      </w:pPr>
    </w:p>
    <w:p w:rsidR="00187088" w:rsidRPr="002F35FB" w:rsidRDefault="00187088" w:rsidP="00187088">
      <w:pPr>
        <w:ind w:right="197"/>
        <w:rPr>
          <w:sz w:val="24"/>
          <w:szCs w:val="24"/>
          <w:lang w:val="lt-LT"/>
        </w:rPr>
      </w:pPr>
    </w:p>
    <w:p w:rsidR="00187088" w:rsidRPr="002F35FB" w:rsidRDefault="00187088" w:rsidP="00187088">
      <w:pPr>
        <w:ind w:right="197"/>
        <w:rPr>
          <w:sz w:val="24"/>
          <w:szCs w:val="24"/>
          <w:lang w:val="lt-LT"/>
        </w:rPr>
      </w:pPr>
      <w:r w:rsidRPr="002F35FB">
        <w:rPr>
          <w:sz w:val="24"/>
          <w:szCs w:val="24"/>
          <w:lang w:val="lt-LT"/>
        </w:rPr>
        <w:t>Savivaldybės meras</w:t>
      </w:r>
      <w:r w:rsidRPr="002F35FB">
        <w:rPr>
          <w:sz w:val="24"/>
          <w:szCs w:val="24"/>
          <w:lang w:val="lt-LT"/>
        </w:rPr>
        <w:tab/>
      </w:r>
      <w:r w:rsidRPr="002F35FB">
        <w:rPr>
          <w:sz w:val="24"/>
          <w:szCs w:val="24"/>
          <w:lang w:val="lt-LT"/>
        </w:rPr>
        <w:tab/>
      </w:r>
      <w:r w:rsidRPr="002F35FB">
        <w:rPr>
          <w:sz w:val="24"/>
          <w:szCs w:val="24"/>
          <w:lang w:val="lt-LT"/>
        </w:rPr>
        <w:tab/>
      </w:r>
      <w:r w:rsidRPr="002F35FB">
        <w:rPr>
          <w:sz w:val="24"/>
          <w:szCs w:val="24"/>
          <w:lang w:val="lt-LT"/>
        </w:rPr>
        <w:tab/>
      </w:r>
      <w:r w:rsidRPr="002F35FB">
        <w:rPr>
          <w:sz w:val="24"/>
          <w:szCs w:val="24"/>
          <w:lang w:val="lt-LT"/>
        </w:rPr>
        <w:tab/>
      </w:r>
      <w:r w:rsidRPr="002F35FB">
        <w:rPr>
          <w:sz w:val="24"/>
          <w:szCs w:val="24"/>
          <w:lang w:val="lt-LT"/>
        </w:rPr>
        <w:tab/>
      </w:r>
      <w:r w:rsidRPr="002F35FB">
        <w:rPr>
          <w:sz w:val="24"/>
          <w:szCs w:val="24"/>
          <w:lang w:val="lt-LT"/>
        </w:rPr>
        <w:tab/>
      </w:r>
      <w:r w:rsidRPr="002F35FB">
        <w:rPr>
          <w:sz w:val="24"/>
          <w:szCs w:val="24"/>
          <w:lang w:val="lt-LT"/>
        </w:rPr>
        <w:tab/>
        <w:t>Antanas Vagonis</w:t>
      </w:r>
    </w:p>
    <w:p w:rsidR="00187088" w:rsidRPr="002F35FB" w:rsidRDefault="00187088" w:rsidP="00187088">
      <w:pPr>
        <w:ind w:right="197"/>
        <w:rPr>
          <w:sz w:val="24"/>
          <w:szCs w:val="24"/>
          <w:lang w:val="lt-LT"/>
        </w:rPr>
      </w:pPr>
    </w:p>
    <w:p w:rsidR="00187088" w:rsidRPr="002F35FB" w:rsidRDefault="00187088" w:rsidP="00187088">
      <w:pPr>
        <w:ind w:right="197"/>
        <w:rPr>
          <w:sz w:val="24"/>
          <w:szCs w:val="24"/>
          <w:lang w:val="lt-LT"/>
        </w:rPr>
      </w:pPr>
    </w:p>
    <w:p w:rsidR="00187088" w:rsidRPr="002F35FB" w:rsidRDefault="00187088" w:rsidP="00187088">
      <w:pPr>
        <w:ind w:right="197"/>
        <w:rPr>
          <w:sz w:val="24"/>
          <w:szCs w:val="24"/>
          <w:lang w:val="lt-LT"/>
        </w:rPr>
      </w:pPr>
    </w:p>
    <w:p w:rsidR="00187088" w:rsidRPr="002F35FB" w:rsidRDefault="00187088" w:rsidP="00187088">
      <w:pPr>
        <w:ind w:right="197"/>
        <w:rPr>
          <w:sz w:val="24"/>
          <w:szCs w:val="24"/>
          <w:lang w:val="lt-LT"/>
        </w:rPr>
      </w:pPr>
    </w:p>
    <w:p w:rsidR="00187088" w:rsidRPr="002F35FB" w:rsidRDefault="00187088" w:rsidP="00187088">
      <w:pPr>
        <w:ind w:right="197"/>
        <w:rPr>
          <w:sz w:val="24"/>
          <w:szCs w:val="24"/>
          <w:lang w:val="lt-LT"/>
        </w:rPr>
      </w:pPr>
    </w:p>
    <w:p w:rsidR="00187088" w:rsidRPr="002F35FB" w:rsidRDefault="00187088" w:rsidP="00187088">
      <w:pPr>
        <w:ind w:right="197"/>
        <w:rPr>
          <w:sz w:val="24"/>
          <w:szCs w:val="24"/>
          <w:lang w:val="lt-LT"/>
        </w:rPr>
      </w:pPr>
    </w:p>
    <w:p w:rsidR="00187088" w:rsidRPr="002F35FB" w:rsidRDefault="00187088" w:rsidP="00187088">
      <w:pPr>
        <w:ind w:right="197"/>
        <w:rPr>
          <w:sz w:val="24"/>
          <w:szCs w:val="24"/>
          <w:lang w:val="lt-LT"/>
        </w:rPr>
      </w:pPr>
    </w:p>
    <w:p w:rsidR="00187088" w:rsidRPr="002F35FB" w:rsidRDefault="00187088" w:rsidP="00187088">
      <w:pPr>
        <w:ind w:right="197"/>
        <w:rPr>
          <w:sz w:val="24"/>
          <w:szCs w:val="24"/>
          <w:lang w:val="lt-LT"/>
        </w:rPr>
      </w:pPr>
    </w:p>
    <w:p w:rsidR="00187088" w:rsidRPr="002F35FB" w:rsidRDefault="00187088" w:rsidP="00187088">
      <w:pPr>
        <w:ind w:right="197"/>
        <w:rPr>
          <w:sz w:val="24"/>
          <w:szCs w:val="24"/>
          <w:lang w:val="lt-LT"/>
        </w:rPr>
      </w:pPr>
    </w:p>
    <w:p w:rsidR="00187088" w:rsidRPr="002F35FB" w:rsidRDefault="00187088" w:rsidP="00187088">
      <w:pPr>
        <w:ind w:right="197"/>
        <w:rPr>
          <w:sz w:val="24"/>
          <w:szCs w:val="24"/>
          <w:lang w:val="lt-LT"/>
        </w:rPr>
      </w:pPr>
    </w:p>
    <w:p w:rsidR="00187088" w:rsidRPr="002F35FB" w:rsidRDefault="00187088" w:rsidP="00187088">
      <w:pPr>
        <w:ind w:right="197"/>
        <w:rPr>
          <w:sz w:val="24"/>
          <w:szCs w:val="24"/>
          <w:lang w:val="lt-LT"/>
        </w:rPr>
      </w:pPr>
    </w:p>
    <w:p w:rsidR="00187088" w:rsidRPr="002F35FB" w:rsidRDefault="00187088" w:rsidP="00187088">
      <w:pPr>
        <w:ind w:right="197"/>
        <w:rPr>
          <w:sz w:val="24"/>
          <w:szCs w:val="24"/>
          <w:lang w:val="lt-LT"/>
        </w:rPr>
      </w:pPr>
    </w:p>
    <w:p w:rsidR="00187088" w:rsidRPr="002F35FB" w:rsidRDefault="00187088" w:rsidP="00187088">
      <w:pPr>
        <w:ind w:right="197"/>
        <w:rPr>
          <w:sz w:val="24"/>
          <w:szCs w:val="24"/>
          <w:lang w:val="lt-LT"/>
        </w:rPr>
      </w:pPr>
    </w:p>
    <w:p w:rsidR="00187088" w:rsidRPr="002F35FB" w:rsidRDefault="00187088" w:rsidP="00187088">
      <w:pPr>
        <w:ind w:right="197"/>
        <w:rPr>
          <w:sz w:val="24"/>
          <w:szCs w:val="24"/>
          <w:lang w:val="lt-LT"/>
        </w:rPr>
      </w:pPr>
    </w:p>
    <w:p w:rsidR="00D52072" w:rsidRPr="002F35FB" w:rsidRDefault="00D52072" w:rsidP="00187088">
      <w:pPr>
        <w:ind w:right="197"/>
        <w:rPr>
          <w:sz w:val="24"/>
          <w:szCs w:val="24"/>
          <w:lang w:val="lt-LT"/>
        </w:rPr>
      </w:pPr>
    </w:p>
    <w:p w:rsidR="00A36941" w:rsidRPr="002F35FB" w:rsidRDefault="00A36941" w:rsidP="00187088">
      <w:pPr>
        <w:ind w:right="197"/>
        <w:rPr>
          <w:sz w:val="24"/>
          <w:szCs w:val="24"/>
          <w:lang w:val="lt-LT"/>
        </w:rPr>
      </w:pPr>
    </w:p>
    <w:p w:rsidR="00A36941" w:rsidRPr="002F35FB" w:rsidRDefault="00A36941" w:rsidP="00187088">
      <w:pPr>
        <w:ind w:right="197"/>
        <w:rPr>
          <w:sz w:val="24"/>
          <w:szCs w:val="24"/>
          <w:lang w:val="lt-LT"/>
        </w:rPr>
      </w:pPr>
    </w:p>
    <w:p w:rsidR="00A36941" w:rsidRPr="002F35FB" w:rsidRDefault="00A36941" w:rsidP="00187088">
      <w:pPr>
        <w:ind w:right="197"/>
        <w:rPr>
          <w:sz w:val="24"/>
          <w:szCs w:val="24"/>
          <w:lang w:val="lt-LT"/>
        </w:rPr>
      </w:pPr>
    </w:p>
    <w:p w:rsidR="00A36941" w:rsidRPr="002F35FB" w:rsidRDefault="00A36941" w:rsidP="00187088">
      <w:pPr>
        <w:ind w:right="197"/>
        <w:rPr>
          <w:sz w:val="24"/>
          <w:szCs w:val="24"/>
          <w:lang w:val="lt-LT"/>
        </w:rPr>
      </w:pPr>
    </w:p>
    <w:p w:rsidR="00A36941" w:rsidRPr="002F35FB" w:rsidRDefault="00A36941" w:rsidP="00187088">
      <w:pPr>
        <w:ind w:right="197"/>
        <w:rPr>
          <w:sz w:val="24"/>
          <w:szCs w:val="24"/>
          <w:lang w:val="lt-LT"/>
        </w:rPr>
      </w:pPr>
    </w:p>
    <w:p w:rsidR="00A36941" w:rsidRPr="002F35FB" w:rsidRDefault="00A36941" w:rsidP="00187088">
      <w:pPr>
        <w:ind w:right="197"/>
        <w:rPr>
          <w:sz w:val="24"/>
          <w:szCs w:val="24"/>
          <w:lang w:val="lt-LT"/>
        </w:rPr>
      </w:pPr>
    </w:p>
    <w:p w:rsidR="00A36941" w:rsidRPr="002F35FB" w:rsidRDefault="00A36941" w:rsidP="00187088">
      <w:pPr>
        <w:ind w:right="197"/>
        <w:rPr>
          <w:sz w:val="24"/>
          <w:szCs w:val="24"/>
          <w:lang w:val="lt-LT"/>
        </w:rPr>
      </w:pPr>
    </w:p>
    <w:p w:rsidR="00A36941" w:rsidRPr="002F35FB" w:rsidRDefault="00A36941" w:rsidP="00187088">
      <w:pPr>
        <w:ind w:right="197"/>
        <w:rPr>
          <w:sz w:val="24"/>
          <w:szCs w:val="24"/>
          <w:lang w:val="lt-LT"/>
        </w:rPr>
      </w:pPr>
    </w:p>
    <w:p w:rsidR="00187088" w:rsidRPr="002F35FB" w:rsidRDefault="00E255E8" w:rsidP="00187088">
      <w:pPr>
        <w:ind w:right="197"/>
        <w:rPr>
          <w:sz w:val="24"/>
          <w:szCs w:val="24"/>
          <w:lang w:val="lt-LT"/>
        </w:rPr>
      </w:pPr>
      <w:r w:rsidRPr="002F35FB">
        <w:rPr>
          <w:sz w:val="24"/>
          <w:szCs w:val="24"/>
          <w:lang w:val="lt-LT"/>
        </w:rPr>
        <w:t>Vladas Janulis</w:t>
      </w:r>
    </w:p>
    <w:p w:rsidR="00574298" w:rsidRPr="002F35FB" w:rsidRDefault="00574298" w:rsidP="00187088">
      <w:pPr>
        <w:pStyle w:val="Betarp"/>
        <w:rPr>
          <w:rFonts w:ascii="Times New Roman" w:hAnsi="Times New Roman"/>
          <w:b/>
          <w:bCs/>
          <w:sz w:val="24"/>
          <w:szCs w:val="24"/>
        </w:rPr>
      </w:pPr>
    </w:p>
    <w:p w:rsidR="00A36941" w:rsidRPr="002F35FB" w:rsidRDefault="00A36941" w:rsidP="00A36941">
      <w:pPr>
        <w:ind w:left="4963" w:firstLine="709"/>
        <w:rPr>
          <w:sz w:val="24"/>
          <w:szCs w:val="24"/>
          <w:lang w:val="lt-LT"/>
        </w:rPr>
      </w:pPr>
      <w:r w:rsidRPr="002F35FB">
        <w:rPr>
          <w:sz w:val="24"/>
          <w:szCs w:val="24"/>
          <w:lang w:val="lt-LT"/>
        </w:rPr>
        <w:t xml:space="preserve">PRITARTA </w:t>
      </w:r>
    </w:p>
    <w:p w:rsidR="00A36941" w:rsidRPr="002F35FB" w:rsidRDefault="00A36941" w:rsidP="00A36941">
      <w:pPr>
        <w:ind w:left="4963" w:firstLine="709"/>
        <w:rPr>
          <w:sz w:val="24"/>
          <w:szCs w:val="24"/>
          <w:lang w:val="lt-LT"/>
        </w:rPr>
      </w:pPr>
      <w:r w:rsidRPr="002F35FB">
        <w:rPr>
          <w:sz w:val="24"/>
          <w:szCs w:val="24"/>
          <w:lang w:val="lt-LT"/>
        </w:rPr>
        <w:t>Rokiškio rajono savivaldybės tarybos</w:t>
      </w:r>
    </w:p>
    <w:p w:rsidR="00A36941" w:rsidRPr="002F35FB" w:rsidRDefault="00A36941" w:rsidP="00A36941">
      <w:pPr>
        <w:ind w:left="4963" w:firstLine="709"/>
        <w:rPr>
          <w:sz w:val="24"/>
          <w:szCs w:val="24"/>
          <w:lang w:val="lt-LT"/>
        </w:rPr>
      </w:pPr>
      <w:r w:rsidRPr="002F35FB">
        <w:rPr>
          <w:sz w:val="24"/>
          <w:szCs w:val="24"/>
          <w:lang w:val="lt-LT"/>
        </w:rPr>
        <w:t xml:space="preserve">2018 m. balandžio 27 d. </w:t>
      </w:r>
    </w:p>
    <w:p w:rsidR="00A36941" w:rsidRPr="002F35FB" w:rsidRDefault="00A36941" w:rsidP="00A36941">
      <w:pPr>
        <w:ind w:left="4963" w:firstLine="709"/>
        <w:rPr>
          <w:sz w:val="24"/>
          <w:szCs w:val="24"/>
          <w:lang w:val="lt-LT"/>
        </w:rPr>
      </w:pPr>
      <w:r w:rsidRPr="002F35FB">
        <w:rPr>
          <w:sz w:val="24"/>
          <w:szCs w:val="24"/>
          <w:lang w:val="lt-LT"/>
        </w:rPr>
        <w:t>sprendimu Nr. TS-</w:t>
      </w:r>
    </w:p>
    <w:p w:rsidR="00A36941" w:rsidRPr="002F35FB" w:rsidRDefault="00A36941" w:rsidP="00A36941">
      <w:pPr>
        <w:rPr>
          <w:sz w:val="24"/>
          <w:szCs w:val="24"/>
          <w:lang w:val="lt-LT"/>
        </w:rPr>
      </w:pPr>
    </w:p>
    <w:p w:rsidR="005839D5" w:rsidRPr="002F35FB" w:rsidRDefault="005839D5" w:rsidP="005839D5">
      <w:pPr>
        <w:pStyle w:val="Betarp"/>
        <w:jc w:val="center"/>
        <w:rPr>
          <w:rFonts w:ascii="Times New Roman" w:hAnsi="Times New Roman"/>
          <w:b/>
          <w:sz w:val="24"/>
          <w:szCs w:val="24"/>
        </w:rPr>
      </w:pPr>
      <w:r w:rsidRPr="002F35FB">
        <w:rPr>
          <w:rFonts w:ascii="Times New Roman" w:hAnsi="Times New Roman"/>
          <w:b/>
          <w:sz w:val="24"/>
          <w:szCs w:val="24"/>
        </w:rPr>
        <w:t>A</w:t>
      </w:r>
      <w:r w:rsidR="002F35FB">
        <w:rPr>
          <w:rFonts w:ascii="Times New Roman" w:hAnsi="Times New Roman"/>
          <w:b/>
          <w:sz w:val="24"/>
          <w:szCs w:val="24"/>
        </w:rPr>
        <w:t xml:space="preserve">KCINĖS </w:t>
      </w:r>
      <w:r w:rsidRPr="002F35FB">
        <w:rPr>
          <w:rFonts w:ascii="Times New Roman" w:hAnsi="Times New Roman"/>
          <w:b/>
          <w:sz w:val="24"/>
          <w:szCs w:val="24"/>
        </w:rPr>
        <w:t>B</w:t>
      </w:r>
      <w:r w:rsidR="002F35FB">
        <w:rPr>
          <w:rFonts w:ascii="Times New Roman" w:hAnsi="Times New Roman"/>
          <w:b/>
          <w:sz w:val="24"/>
          <w:szCs w:val="24"/>
        </w:rPr>
        <w:t>ENDROVĖS</w:t>
      </w:r>
      <w:r w:rsidRPr="002F35FB">
        <w:rPr>
          <w:rFonts w:ascii="Times New Roman" w:hAnsi="Times New Roman"/>
          <w:b/>
          <w:sz w:val="24"/>
          <w:szCs w:val="24"/>
        </w:rPr>
        <w:t xml:space="preserve"> ROKIŠKIO BUTŲ ŪKIO 2017 METŲ  </w:t>
      </w:r>
    </w:p>
    <w:p w:rsidR="005839D5" w:rsidRPr="002F35FB" w:rsidRDefault="005839D5" w:rsidP="005839D5">
      <w:pPr>
        <w:pStyle w:val="Betarp"/>
        <w:jc w:val="center"/>
        <w:rPr>
          <w:rFonts w:ascii="Times New Roman" w:hAnsi="Times New Roman"/>
          <w:b/>
          <w:sz w:val="24"/>
          <w:szCs w:val="24"/>
        </w:rPr>
      </w:pPr>
      <w:r w:rsidRPr="002F35FB">
        <w:rPr>
          <w:rFonts w:ascii="Times New Roman" w:hAnsi="Times New Roman"/>
          <w:b/>
          <w:sz w:val="24"/>
          <w:szCs w:val="24"/>
        </w:rPr>
        <w:t>DIREKTORIAUS VEIKLOS ATASKAITA</w:t>
      </w:r>
    </w:p>
    <w:p w:rsidR="005839D5" w:rsidRPr="002F35FB" w:rsidRDefault="005839D5" w:rsidP="000B3B17">
      <w:pPr>
        <w:pStyle w:val="Betarp"/>
        <w:rPr>
          <w:rFonts w:ascii="Times New Roman" w:hAnsi="Times New Roman"/>
          <w:b/>
          <w:sz w:val="24"/>
          <w:szCs w:val="24"/>
        </w:rPr>
      </w:pPr>
    </w:p>
    <w:p w:rsidR="005839D5" w:rsidRPr="002F35FB" w:rsidRDefault="005839D5" w:rsidP="005839D5">
      <w:pPr>
        <w:pStyle w:val="Betarp"/>
        <w:jc w:val="center"/>
        <w:rPr>
          <w:rFonts w:ascii="Times New Roman" w:hAnsi="Times New Roman"/>
          <w:b/>
          <w:sz w:val="24"/>
          <w:szCs w:val="24"/>
        </w:rPr>
      </w:pPr>
      <w:r w:rsidRPr="002F35FB">
        <w:rPr>
          <w:rFonts w:ascii="Times New Roman" w:hAnsi="Times New Roman"/>
          <w:b/>
          <w:sz w:val="24"/>
          <w:szCs w:val="24"/>
        </w:rPr>
        <w:t>I.BENDRI DUOMENYS</w:t>
      </w:r>
    </w:p>
    <w:p w:rsidR="005839D5" w:rsidRPr="002F35FB" w:rsidRDefault="005839D5" w:rsidP="005839D5">
      <w:pPr>
        <w:pStyle w:val="Betarp"/>
        <w:jc w:val="center"/>
        <w:rPr>
          <w:rFonts w:ascii="Times New Roman" w:hAnsi="Times New Roman"/>
          <w:b/>
          <w:sz w:val="24"/>
          <w:szCs w:val="24"/>
        </w:rPr>
      </w:pPr>
    </w:p>
    <w:p w:rsidR="005839D5" w:rsidRDefault="005839D5" w:rsidP="002812D0">
      <w:pPr>
        <w:ind w:firstLine="567"/>
        <w:jc w:val="both"/>
        <w:rPr>
          <w:sz w:val="24"/>
          <w:szCs w:val="24"/>
          <w:lang w:val="lt-LT"/>
        </w:rPr>
      </w:pPr>
      <w:r w:rsidRPr="004F7CAB">
        <w:rPr>
          <w:sz w:val="24"/>
          <w:szCs w:val="24"/>
          <w:lang w:val="lt-LT"/>
        </w:rPr>
        <w:t>Akcinė bendrovė Rokiškio butų ūkis įsteigta 1990 m. lapkričio 16 d. Bendrovės</w:t>
      </w:r>
      <w:r w:rsidRPr="002F35FB">
        <w:rPr>
          <w:sz w:val="24"/>
          <w:szCs w:val="24"/>
          <w:lang w:val="lt-LT"/>
        </w:rPr>
        <w:t xml:space="preserve"> buveinė yra Nepriklausomybės a. Nr.12A, Rokiškyje. Bendrovė filialų ir atstovybių neturi. Įmonės kodas 173001047.</w:t>
      </w:r>
      <w:r w:rsidRPr="002F35FB">
        <w:rPr>
          <w:color w:val="F79646"/>
          <w:sz w:val="24"/>
          <w:szCs w:val="24"/>
          <w:lang w:val="lt-LT"/>
        </w:rPr>
        <w:t xml:space="preserve"> </w:t>
      </w:r>
      <w:r w:rsidRPr="002F35FB">
        <w:rPr>
          <w:color w:val="000000"/>
          <w:sz w:val="24"/>
          <w:szCs w:val="24"/>
          <w:lang w:val="lt-LT"/>
        </w:rPr>
        <w:t>Nuo 2017 m. birželio 12 d. bendrovė yra reorganizuojama, prijungiant ją prie AB „Rokiškio komunalininkas“.</w:t>
      </w:r>
      <w:r w:rsidRPr="002F35FB">
        <w:rPr>
          <w:color w:val="F79646"/>
          <w:sz w:val="24"/>
          <w:szCs w:val="24"/>
          <w:lang w:val="lt-LT"/>
        </w:rPr>
        <w:t xml:space="preserve"> </w:t>
      </w:r>
      <w:r w:rsidRPr="002F35FB">
        <w:rPr>
          <w:sz w:val="24"/>
          <w:szCs w:val="24"/>
          <w:lang w:val="lt-LT"/>
        </w:rPr>
        <w:t>Bendrovės įstatinis kapitalas yra 62 381,90 Eur. Jis padalytas į  21 511 paprastųjų vardinių  akcijų. Rokiškio rajono savivaldybei priklauso 15 164 akcijos (70,5 proc.), kitas 6 347 (29</w:t>
      </w:r>
      <w:r w:rsidR="008C6D8A">
        <w:rPr>
          <w:sz w:val="24"/>
          <w:szCs w:val="24"/>
          <w:lang w:val="lt-LT"/>
        </w:rPr>
        <w:t>,</w:t>
      </w:r>
      <w:r w:rsidRPr="002F35FB">
        <w:rPr>
          <w:sz w:val="24"/>
          <w:szCs w:val="24"/>
          <w:lang w:val="lt-LT"/>
        </w:rPr>
        <w:t>5 proc.) akcijas valdo smulkieji akcininkai. Vienos  akcijos nominali  vertė – 2,90 Eur. Pagrindinis bendrovės valdymo organas yra visuotinis akcininkų susirinkimas, kolegialus valdymo organas - valdyba ir vienasmenis valdymo organas - bendrovės vadovas. Bendrovės vadovas yra direktorius.</w:t>
      </w:r>
    </w:p>
    <w:p w:rsidR="008C6D8A" w:rsidRPr="002F35FB" w:rsidRDefault="008C6D8A" w:rsidP="005839D5">
      <w:pPr>
        <w:ind w:firstLine="720"/>
        <w:jc w:val="both"/>
        <w:rPr>
          <w:sz w:val="24"/>
          <w:szCs w:val="24"/>
          <w:lang w:val="lt-LT"/>
        </w:rPr>
      </w:pPr>
    </w:p>
    <w:p w:rsidR="005839D5" w:rsidRDefault="005839D5" w:rsidP="005839D5">
      <w:pPr>
        <w:ind w:firstLine="720"/>
        <w:jc w:val="center"/>
        <w:rPr>
          <w:b/>
          <w:sz w:val="24"/>
          <w:szCs w:val="24"/>
          <w:lang w:val="lt-LT"/>
        </w:rPr>
      </w:pPr>
      <w:r w:rsidRPr="002F35FB">
        <w:rPr>
          <w:b/>
          <w:sz w:val="24"/>
          <w:szCs w:val="24"/>
          <w:lang w:val="lt-LT"/>
        </w:rPr>
        <w:t>II. DARBUOTOJAI IR DARBO APMOKĖJIMAS</w:t>
      </w:r>
    </w:p>
    <w:p w:rsidR="008C6D8A" w:rsidRPr="002F35FB" w:rsidRDefault="008C6D8A" w:rsidP="005839D5">
      <w:pPr>
        <w:ind w:firstLine="720"/>
        <w:jc w:val="center"/>
        <w:rPr>
          <w:b/>
          <w:sz w:val="24"/>
          <w:szCs w:val="24"/>
          <w:lang w:val="lt-LT"/>
        </w:rPr>
      </w:pPr>
    </w:p>
    <w:p w:rsidR="005839D5" w:rsidRPr="002F35FB" w:rsidRDefault="005839D5" w:rsidP="002812D0">
      <w:pPr>
        <w:ind w:firstLine="567"/>
        <w:jc w:val="both"/>
        <w:rPr>
          <w:sz w:val="24"/>
          <w:szCs w:val="24"/>
          <w:lang w:val="lt-LT"/>
        </w:rPr>
      </w:pPr>
      <w:r w:rsidRPr="002F35FB">
        <w:rPr>
          <w:sz w:val="24"/>
          <w:szCs w:val="24"/>
          <w:lang w:val="lt-LT"/>
        </w:rPr>
        <w:t>2017 m. gruodžio 31 d. bendrovėje dirbo 33 darbuotojai, iš jų: 3</w:t>
      </w:r>
      <w:r w:rsidR="00593E15">
        <w:rPr>
          <w:sz w:val="24"/>
          <w:szCs w:val="24"/>
          <w:lang w:val="lt-LT"/>
        </w:rPr>
        <w:t xml:space="preserve"> </w:t>
      </w:r>
      <w:r w:rsidRPr="002F35FB">
        <w:rPr>
          <w:sz w:val="24"/>
          <w:szCs w:val="24"/>
          <w:lang w:val="lt-LT"/>
        </w:rPr>
        <w:t xml:space="preserve">- vadovai, 11 - administracijos darbuotojų, </w:t>
      </w:r>
      <w:r w:rsidR="00593E15">
        <w:rPr>
          <w:sz w:val="24"/>
          <w:szCs w:val="24"/>
          <w:lang w:val="lt-LT"/>
        </w:rPr>
        <w:t>iš</w:t>
      </w:r>
      <w:r w:rsidRPr="002F35FB">
        <w:rPr>
          <w:sz w:val="24"/>
          <w:szCs w:val="24"/>
          <w:lang w:val="lt-LT"/>
        </w:rPr>
        <w:t xml:space="preserve"> kurių vienas dirba antraeilėse pareigose (63 proc. administracijos darbuotojų turi aukštąjį universitetinį išsilavinimą), 19</w:t>
      </w:r>
      <w:r w:rsidR="00593E15">
        <w:rPr>
          <w:sz w:val="24"/>
          <w:szCs w:val="24"/>
          <w:lang w:val="lt-LT"/>
        </w:rPr>
        <w:t xml:space="preserve"> </w:t>
      </w:r>
      <w:r w:rsidRPr="002F35FB">
        <w:rPr>
          <w:sz w:val="24"/>
          <w:szCs w:val="24"/>
          <w:lang w:val="lt-LT"/>
        </w:rPr>
        <w:t xml:space="preserve">- darbininkų, </w:t>
      </w:r>
      <w:r w:rsidR="00593E15">
        <w:rPr>
          <w:sz w:val="24"/>
          <w:szCs w:val="24"/>
          <w:lang w:val="lt-LT"/>
        </w:rPr>
        <w:t>iš</w:t>
      </w:r>
      <w:r w:rsidRPr="002F35FB">
        <w:rPr>
          <w:sz w:val="24"/>
          <w:szCs w:val="24"/>
          <w:lang w:val="lt-LT"/>
        </w:rPr>
        <w:t xml:space="preserve"> kurių vienas dirba antraeilėse pareigose.</w:t>
      </w:r>
    </w:p>
    <w:p w:rsidR="005839D5" w:rsidRDefault="005839D5" w:rsidP="002812D0">
      <w:pPr>
        <w:ind w:firstLine="567"/>
        <w:jc w:val="both"/>
        <w:rPr>
          <w:sz w:val="24"/>
          <w:szCs w:val="24"/>
          <w:lang w:val="lt-LT"/>
        </w:rPr>
      </w:pPr>
      <w:r w:rsidRPr="002F35FB">
        <w:rPr>
          <w:sz w:val="24"/>
          <w:szCs w:val="24"/>
          <w:lang w:val="lt-LT"/>
        </w:rPr>
        <w:t>Lentelėje pateikiame informaciją apie  darbuotojų sudėtį, vidutinį mėnesio darbo užmokestį</w:t>
      </w:r>
      <w:r w:rsidR="00EF4845">
        <w:rPr>
          <w:sz w:val="24"/>
          <w:szCs w:val="24"/>
          <w:lang w:val="lt-LT"/>
        </w:rPr>
        <w:t>:</w:t>
      </w:r>
    </w:p>
    <w:p w:rsidR="00EF4845" w:rsidRPr="002F35FB" w:rsidRDefault="00EF4845" w:rsidP="002812D0">
      <w:pPr>
        <w:ind w:firstLine="567"/>
        <w:jc w:val="both"/>
        <w:rPr>
          <w:sz w:val="24"/>
          <w:szCs w:val="24"/>
          <w:lang w:val="lt-LT"/>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157"/>
        <w:gridCol w:w="3156"/>
      </w:tblGrid>
      <w:tr w:rsidR="005839D5" w:rsidRPr="002F35FB" w:rsidTr="00C669C8">
        <w:tc>
          <w:tcPr>
            <w:tcW w:w="3284" w:type="dxa"/>
          </w:tcPr>
          <w:p w:rsidR="005839D5" w:rsidRPr="002F35FB" w:rsidRDefault="005839D5" w:rsidP="00C669C8">
            <w:pPr>
              <w:pStyle w:val="Betarp"/>
              <w:jc w:val="both"/>
              <w:rPr>
                <w:rFonts w:ascii="Times New Roman" w:hAnsi="Times New Roman"/>
                <w:sz w:val="24"/>
                <w:szCs w:val="24"/>
              </w:rPr>
            </w:pPr>
          </w:p>
        </w:tc>
        <w:tc>
          <w:tcPr>
            <w:tcW w:w="3285"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Darbuotojų skaičius</w:t>
            </w:r>
          </w:p>
        </w:tc>
        <w:tc>
          <w:tcPr>
            <w:tcW w:w="3285"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Vidutinis  mėnesio darbo užmokestis Eur.</w:t>
            </w:r>
          </w:p>
        </w:tc>
      </w:tr>
      <w:tr w:rsidR="005839D5" w:rsidRPr="002F35FB" w:rsidTr="00C669C8">
        <w:tc>
          <w:tcPr>
            <w:tcW w:w="3284" w:type="dxa"/>
          </w:tcPr>
          <w:p w:rsidR="005839D5" w:rsidRPr="002F35FB" w:rsidRDefault="005839D5" w:rsidP="00C669C8">
            <w:pPr>
              <w:pStyle w:val="Betarp"/>
              <w:jc w:val="both"/>
              <w:rPr>
                <w:rFonts w:ascii="Times New Roman" w:hAnsi="Times New Roman"/>
                <w:sz w:val="24"/>
                <w:szCs w:val="24"/>
              </w:rPr>
            </w:pPr>
            <w:r w:rsidRPr="002F35FB">
              <w:rPr>
                <w:rFonts w:ascii="Times New Roman" w:hAnsi="Times New Roman"/>
                <w:sz w:val="24"/>
                <w:szCs w:val="24"/>
              </w:rPr>
              <w:t>Vadovai</w:t>
            </w:r>
          </w:p>
        </w:tc>
        <w:tc>
          <w:tcPr>
            <w:tcW w:w="3285"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3</w:t>
            </w:r>
          </w:p>
        </w:tc>
        <w:tc>
          <w:tcPr>
            <w:tcW w:w="3285" w:type="dxa"/>
          </w:tcPr>
          <w:p w:rsidR="005839D5" w:rsidRPr="002F35FB" w:rsidRDefault="005839D5" w:rsidP="00C669C8">
            <w:pPr>
              <w:pStyle w:val="Betarp"/>
              <w:jc w:val="center"/>
              <w:rPr>
                <w:rFonts w:ascii="Times New Roman" w:hAnsi="Times New Roman"/>
                <w:sz w:val="24"/>
                <w:szCs w:val="24"/>
                <w:highlight w:val="yellow"/>
              </w:rPr>
            </w:pPr>
            <w:r w:rsidRPr="002F35FB">
              <w:rPr>
                <w:rFonts w:ascii="Times New Roman" w:hAnsi="Times New Roman"/>
                <w:sz w:val="24"/>
                <w:szCs w:val="24"/>
              </w:rPr>
              <w:t>1</w:t>
            </w:r>
            <w:r w:rsidR="00593E15">
              <w:rPr>
                <w:rFonts w:ascii="Times New Roman" w:hAnsi="Times New Roman"/>
                <w:sz w:val="24"/>
                <w:szCs w:val="24"/>
              </w:rPr>
              <w:t xml:space="preserve"> </w:t>
            </w:r>
            <w:r w:rsidRPr="002F35FB">
              <w:rPr>
                <w:rFonts w:ascii="Times New Roman" w:hAnsi="Times New Roman"/>
                <w:sz w:val="24"/>
                <w:szCs w:val="24"/>
              </w:rPr>
              <w:t>110</w:t>
            </w:r>
          </w:p>
        </w:tc>
      </w:tr>
      <w:tr w:rsidR="005839D5" w:rsidRPr="002F35FB" w:rsidTr="00C669C8">
        <w:tc>
          <w:tcPr>
            <w:tcW w:w="3284" w:type="dxa"/>
          </w:tcPr>
          <w:p w:rsidR="005839D5" w:rsidRPr="002F35FB" w:rsidRDefault="005839D5" w:rsidP="00C669C8">
            <w:pPr>
              <w:pStyle w:val="Betarp"/>
              <w:jc w:val="both"/>
              <w:rPr>
                <w:rFonts w:ascii="Times New Roman" w:hAnsi="Times New Roman"/>
                <w:sz w:val="24"/>
                <w:szCs w:val="24"/>
              </w:rPr>
            </w:pPr>
            <w:r w:rsidRPr="002F35FB">
              <w:rPr>
                <w:rFonts w:ascii="Times New Roman" w:hAnsi="Times New Roman"/>
                <w:sz w:val="24"/>
                <w:szCs w:val="24"/>
              </w:rPr>
              <w:t>Administracija, specialistai</w:t>
            </w:r>
          </w:p>
        </w:tc>
        <w:tc>
          <w:tcPr>
            <w:tcW w:w="3285"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11</w:t>
            </w:r>
          </w:p>
        </w:tc>
        <w:tc>
          <w:tcPr>
            <w:tcW w:w="3285" w:type="dxa"/>
          </w:tcPr>
          <w:p w:rsidR="005839D5" w:rsidRPr="002F35FB" w:rsidRDefault="005839D5" w:rsidP="00C669C8">
            <w:pPr>
              <w:pStyle w:val="Betarp"/>
              <w:jc w:val="center"/>
              <w:rPr>
                <w:rFonts w:ascii="Times New Roman" w:hAnsi="Times New Roman"/>
                <w:sz w:val="24"/>
                <w:szCs w:val="24"/>
                <w:highlight w:val="yellow"/>
              </w:rPr>
            </w:pPr>
            <w:r w:rsidRPr="002F35FB">
              <w:rPr>
                <w:rFonts w:ascii="Times New Roman" w:hAnsi="Times New Roman"/>
                <w:sz w:val="24"/>
                <w:szCs w:val="24"/>
              </w:rPr>
              <w:t>686</w:t>
            </w:r>
          </w:p>
        </w:tc>
      </w:tr>
      <w:tr w:rsidR="005839D5" w:rsidRPr="002F35FB" w:rsidTr="00C669C8">
        <w:tc>
          <w:tcPr>
            <w:tcW w:w="3284" w:type="dxa"/>
          </w:tcPr>
          <w:p w:rsidR="005839D5" w:rsidRPr="002F35FB" w:rsidRDefault="005839D5" w:rsidP="00C669C8">
            <w:pPr>
              <w:pStyle w:val="Betarp"/>
              <w:jc w:val="both"/>
              <w:rPr>
                <w:rFonts w:ascii="Times New Roman" w:hAnsi="Times New Roman"/>
                <w:sz w:val="24"/>
                <w:szCs w:val="24"/>
              </w:rPr>
            </w:pPr>
            <w:r w:rsidRPr="002F35FB">
              <w:rPr>
                <w:rFonts w:ascii="Times New Roman" w:hAnsi="Times New Roman"/>
                <w:sz w:val="24"/>
                <w:szCs w:val="24"/>
              </w:rPr>
              <w:t>Liftininkai</w:t>
            </w:r>
          </w:p>
        </w:tc>
        <w:tc>
          <w:tcPr>
            <w:tcW w:w="3285"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4</w:t>
            </w:r>
          </w:p>
        </w:tc>
        <w:tc>
          <w:tcPr>
            <w:tcW w:w="3285" w:type="dxa"/>
          </w:tcPr>
          <w:p w:rsidR="005839D5" w:rsidRPr="002F35FB" w:rsidRDefault="005839D5" w:rsidP="00C669C8">
            <w:pPr>
              <w:pStyle w:val="Betarp"/>
              <w:jc w:val="center"/>
              <w:rPr>
                <w:rFonts w:ascii="Times New Roman" w:hAnsi="Times New Roman"/>
                <w:sz w:val="24"/>
                <w:szCs w:val="24"/>
                <w:highlight w:val="yellow"/>
              </w:rPr>
            </w:pPr>
            <w:r w:rsidRPr="002F35FB">
              <w:rPr>
                <w:rFonts w:ascii="Times New Roman" w:hAnsi="Times New Roman"/>
                <w:sz w:val="24"/>
                <w:szCs w:val="24"/>
              </w:rPr>
              <w:t>507</w:t>
            </w:r>
          </w:p>
        </w:tc>
      </w:tr>
      <w:tr w:rsidR="005839D5" w:rsidRPr="002F35FB" w:rsidTr="00C669C8">
        <w:tc>
          <w:tcPr>
            <w:tcW w:w="3284" w:type="dxa"/>
          </w:tcPr>
          <w:p w:rsidR="005839D5" w:rsidRPr="002F35FB" w:rsidRDefault="005839D5" w:rsidP="00C669C8">
            <w:pPr>
              <w:pStyle w:val="Betarp"/>
              <w:jc w:val="both"/>
              <w:rPr>
                <w:rFonts w:ascii="Times New Roman" w:hAnsi="Times New Roman"/>
                <w:sz w:val="24"/>
                <w:szCs w:val="24"/>
              </w:rPr>
            </w:pPr>
            <w:r w:rsidRPr="002F35FB">
              <w:rPr>
                <w:rFonts w:ascii="Times New Roman" w:hAnsi="Times New Roman"/>
                <w:sz w:val="24"/>
                <w:szCs w:val="24"/>
              </w:rPr>
              <w:t xml:space="preserve">Santechnikai </w:t>
            </w:r>
          </w:p>
        </w:tc>
        <w:tc>
          <w:tcPr>
            <w:tcW w:w="3285"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8</w:t>
            </w:r>
          </w:p>
        </w:tc>
        <w:tc>
          <w:tcPr>
            <w:tcW w:w="3285" w:type="dxa"/>
          </w:tcPr>
          <w:p w:rsidR="005839D5" w:rsidRPr="002F35FB" w:rsidRDefault="005839D5" w:rsidP="00C669C8">
            <w:pPr>
              <w:pStyle w:val="Betarp"/>
              <w:jc w:val="center"/>
              <w:rPr>
                <w:rFonts w:ascii="Times New Roman" w:hAnsi="Times New Roman"/>
                <w:sz w:val="24"/>
                <w:szCs w:val="24"/>
                <w:highlight w:val="yellow"/>
              </w:rPr>
            </w:pPr>
            <w:r w:rsidRPr="002F35FB">
              <w:rPr>
                <w:rFonts w:ascii="Times New Roman" w:hAnsi="Times New Roman"/>
                <w:sz w:val="24"/>
                <w:szCs w:val="24"/>
              </w:rPr>
              <w:t>611</w:t>
            </w:r>
          </w:p>
        </w:tc>
      </w:tr>
      <w:tr w:rsidR="005839D5" w:rsidRPr="002F35FB" w:rsidTr="00C669C8">
        <w:tc>
          <w:tcPr>
            <w:tcW w:w="3284" w:type="dxa"/>
          </w:tcPr>
          <w:p w:rsidR="005839D5" w:rsidRPr="002F35FB" w:rsidRDefault="005839D5" w:rsidP="00C669C8">
            <w:pPr>
              <w:pStyle w:val="Betarp"/>
              <w:jc w:val="both"/>
              <w:rPr>
                <w:rFonts w:ascii="Times New Roman" w:hAnsi="Times New Roman"/>
                <w:sz w:val="24"/>
                <w:szCs w:val="24"/>
              </w:rPr>
            </w:pPr>
            <w:r w:rsidRPr="002F35FB">
              <w:rPr>
                <w:rFonts w:ascii="Times New Roman" w:hAnsi="Times New Roman"/>
                <w:sz w:val="24"/>
                <w:szCs w:val="24"/>
              </w:rPr>
              <w:t>Elektrikai</w:t>
            </w:r>
          </w:p>
        </w:tc>
        <w:tc>
          <w:tcPr>
            <w:tcW w:w="3285"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3</w:t>
            </w:r>
          </w:p>
        </w:tc>
        <w:tc>
          <w:tcPr>
            <w:tcW w:w="3285" w:type="dxa"/>
          </w:tcPr>
          <w:p w:rsidR="005839D5" w:rsidRPr="002F35FB" w:rsidRDefault="005839D5" w:rsidP="00C669C8">
            <w:pPr>
              <w:pStyle w:val="Betarp"/>
              <w:jc w:val="center"/>
              <w:rPr>
                <w:rFonts w:ascii="Times New Roman" w:hAnsi="Times New Roman"/>
                <w:sz w:val="24"/>
                <w:szCs w:val="24"/>
                <w:highlight w:val="yellow"/>
              </w:rPr>
            </w:pPr>
            <w:r w:rsidRPr="002F35FB">
              <w:rPr>
                <w:rFonts w:ascii="Times New Roman" w:hAnsi="Times New Roman"/>
                <w:sz w:val="24"/>
                <w:szCs w:val="24"/>
              </w:rPr>
              <w:t>752</w:t>
            </w:r>
          </w:p>
        </w:tc>
      </w:tr>
      <w:tr w:rsidR="005839D5" w:rsidRPr="002F35FB" w:rsidTr="00C669C8">
        <w:tc>
          <w:tcPr>
            <w:tcW w:w="3284" w:type="dxa"/>
          </w:tcPr>
          <w:p w:rsidR="005839D5" w:rsidRPr="002F35FB" w:rsidRDefault="005839D5" w:rsidP="00C669C8">
            <w:pPr>
              <w:pStyle w:val="Betarp"/>
              <w:jc w:val="both"/>
              <w:rPr>
                <w:rFonts w:ascii="Times New Roman" w:hAnsi="Times New Roman"/>
                <w:sz w:val="24"/>
                <w:szCs w:val="24"/>
              </w:rPr>
            </w:pPr>
            <w:r w:rsidRPr="002F35FB">
              <w:rPr>
                <w:rFonts w:ascii="Times New Roman" w:hAnsi="Times New Roman"/>
                <w:sz w:val="24"/>
                <w:szCs w:val="24"/>
              </w:rPr>
              <w:t>Antenų meistras</w:t>
            </w:r>
          </w:p>
        </w:tc>
        <w:tc>
          <w:tcPr>
            <w:tcW w:w="3285"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1</w:t>
            </w:r>
          </w:p>
        </w:tc>
        <w:tc>
          <w:tcPr>
            <w:tcW w:w="3285" w:type="dxa"/>
          </w:tcPr>
          <w:p w:rsidR="005839D5" w:rsidRPr="002F35FB" w:rsidRDefault="005839D5" w:rsidP="00C669C8">
            <w:pPr>
              <w:pStyle w:val="Betarp"/>
              <w:jc w:val="center"/>
              <w:rPr>
                <w:rFonts w:ascii="Times New Roman" w:hAnsi="Times New Roman"/>
                <w:sz w:val="24"/>
                <w:szCs w:val="24"/>
                <w:highlight w:val="yellow"/>
              </w:rPr>
            </w:pPr>
            <w:r w:rsidRPr="002F35FB">
              <w:rPr>
                <w:rFonts w:ascii="Times New Roman" w:hAnsi="Times New Roman"/>
                <w:sz w:val="24"/>
                <w:szCs w:val="24"/>
              </w:rPr>
              <w:t>80</w:t>
            </w:r>
          </w:p>
        </w:tc>
      </w:tr>
      <w:tr w:rsidR="005839D5" w:rsidRPr="002F35FB" w:rsidTr="00C669C8">
        <w:tc>
          <w:tcPr>
            <w:tcW w:w="3284" w:type="dxa"/>
          </w:tcPr>
          <w:p w:rsidR="005839D5" w:rsidRPr="002F35FB" w:rsidRDefault="005839D5" w:rsidP="00C669C8">
            <w:pPr>
              <w:pStyle w:val="Betarp"/>
              <w:jc w:val="both"/>
              <w:rPr>
                <w:rFonts w:ascii="Times New Roman" w:hAnsi="Times New Roman"/>
                <w:sz w:val="24"/>
                <w:szCs w:val="24"/>
              </w:rPr>
            </w:pPr>
            <w:r w:rsidRPr="002F35FB">
              <w:rPr>
                <w:rFonts w:ascii="Times New Roman" w:hAnsi="Times New Roman"/>
                <w:sz w:val="24"/>
                <w:szCs w:val="24"/>
              </w:rPr>
              <w:t>Darbininkai</w:t>
            </w:r>
          </w:p>
        </w:tc>
        <w:tc>
          <w:tcPr>
            <w:tcW w:w="3285"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3</w:t>
            </w:r>
          </w:p>
        </w:tc>
        <w:tc>
          <w:tcPr>
            <w:tcW w:w="3285" w:type="dxa"/>
          </w:tcPr>
          <w:p w:rsidR="005839D5" w:rsidRPr="002F35FB" w:rsidRDefault="005839D5" w:rsidP="00C669C8">
            <w:pPr>
              <w:pStyle w:val="Betarp"/>
              <w:jc w:val="center"/>
              <w:rPr>
                <w:rFonts w:ascii="Times New Roman" w:hAnsi="Times New Roman"/>
                <w:sz w:val="24"/>
                <w:szCs w:val="24"/>
                <w:highlight w:val="yellow"/>
              </w:rPr>
            </w:pPr>
            <w:r w:rsidRPr="002F35FB">
              <w:rPr>
                <w:rFonts w:ascii="Times New Roman" w:hAnsi="Times New Roman"/>
                <w:sz w:val="24"/>
                <w:szCs w:val="24"/>
              </w:rPr>
              <w:t>554</w:t>
            </w:r>
          </w:p>
        </w:tc>
      </w:tr>
      <w:tr w:rsidR="005839D5" w:rsidRPr="002F35FB" w:rsidTr="00C669C8">
        <w:tc>
          <w:tcPr>
            <w:tcW w:w="3284" w:type="dxa"/>
          </w:tcPr>
          <w:p w:rsidR="005839D5" w:rsidRPr="002F35FB" w:rsidRDefault="005839D5" w:rsidP="00C669C8">
            <w:pPr>
              <w:pStyle w:val="Betarp"/>
              <w:jc w:val="both"/>
              <w:rPr>
                <w:rFonts w:ascii="Times New Roman" w:hAnsi="Times New Roman"/>
                <w:b/>
                <w:sz w:val="24"/>
                <w:szCs w:val="24"/>
              </w:rPr>
            </w:pPr>
            <w:r w:rsidRPr="002F35FB">
              <w:rPr>
                <w:rFonts w:ascii="Times New Roman" w:hAnsi="Times New Roman"/>
                <w:b/>
                <w:sz w:val="24"/>
                <w:szCs w:val="24"/>
              </w:rPr>
              <w:t>Iš viso</w:t>
            </w:r>
          </w:p>
        </w:tc>
        <w:tc>
          <w:tcPr>
            <w:tcW w:w="3285" w:type="dxa"/>
          </w:tcPr>
          <w:p w:rsidR="005839D5" w:rsidRPr="002F35FB" w:rsidRDefault="005839D5" w:rsidP="00C669C8">
            <w:pPr>
              <w:pStyle w:val="Betarp"/>
              <w:jc w:val="center"/>
              <w:rPr>
                <w:rFonts w:ascii="Times New Roman" w:hAnsi="Times New Roman"/>
                <w:b/>
                <w:sz w:val="24"/>
                <w:szCs w:val="24"/>
              </w:rPr>
            </w:pPr>
            <w:r w:rsidRPr="002F35FB">
              <w:rPr>
                <w:rFonts w:ascii="Times New Roman" w:hAnsi="Times New Roman"/>
                <w:b/>
                <w:sz w:val="24"/>
                <w:szCs w:val="24"/>
              </w:rPr>
              <w:t>33</w:t>
            </w:r>
          </w:p>
        </w:tc>
        <w:tc>
          <w:tcPr>
            <w:tcW w:w="3285" w:type="dxa"/>
          </w:tcPr>
          <w:p w:rsidR="005839D5" w:rsidRPr="00966B19" w:rsidRDefault="00F73AD0" w:rsidP="00C669C8">
            <w:pPr>
              <w:pStyle w:val="Betarp"/>
              <w:jc w:val="center"/>
              <w:rPr>
                <w:rFonts w:ascii="Times New Roman" w:hAnsi="Times New Roman"/>
                <w:b/>
                <w:sz w:val="24"/>
                <w:szCs w:val="24"/>
              </w:rPr>
            </w:pPr>
            <w:r w:rsidRPr="00966B19">
              <w:rPr>
                <w:rFonts w:ascii="Times New Roman" w:hAnsi="Times New Roman"/>
                <w:b/>
                <w:sz w:val="24"/>
                <w:szCs w:val="24"/>
              </w:rPr>
              <w:t>614</w:t>
            </w:r>
          </w:p>
        </w:tc>
      </w:tr>
    </w:tbl>
    <w:p w:rsidR="005839D5" w:rsidRPr="002F35FB" w:rsidRDefault="005839D5" w:rsidP="005839D5">
      <w:pPr>
        <w:pStyle w:val="Betarp"/>
        <w:jc w:val="both"/>
        <w:rPr>
          <w:rFonts w:ascii="Times New Roman" w:hAnsi="Times New Roman"/>
          <w:sz w:val="24"/>
          <w:szCs w:val="24"/>
        </w:rPr>
      </w:pPr>
      <w:r w:rsidRPr="002F35FB">
        <w:rPr>
          <w:rFonts w:ascii="Times New Roman" w:hAnsi="Times New Roman"/>
          <w:sz w:val="24"/>
          <w:szCs w:val="24"/>
        </w:rPr>
        <w:t xml:space="preserve"> </w:t>
      </w:r>
    </w:p>
    <w:p w:rsidR="005839D5" w:rsidRPr="002F35FB" w:rsidRDefault="005839D5" w:rsidP="002812D0">
      <w:pPr>
        <w:pStyle w:val="Betarp"/>
        <w:ind w:firstLine="567"/>
        <w:jc w:val="both"/>
        <w:rPr>
          <w:rFonts w:ascii="Times New Roman" w:hAnsi="Times New Roman"/>
          <w:sz w:val="24"/>
          <w:szCs w:val="24"/>
        </w:rPr>
      </w:pPr>
      <w:r w:rsidRPr="002F35FB">
        <w:rPr>
          <w:rFonts w:ascii="Times New Roman" w:hAnsi="Times New Roman"/>
          <w:sz w:val="24"/>
          <w:szCs w:val="24"/>
        </w:rPr>
        <w:t>2017 metais akcinės bendrovės Rokiškio butų ūkio  darbuotojų viduti</w:t>
      </w:r>
      <w:r w:rsidR="000B3B17">
        <w:rPr>
          <w:rFonts w:ascii="Times New Roman" w:hAnsi="Times New Roman"/>
          <w:sz w:val="24"/>
          <w:szCs w:val="24"/>
        </w:rPr>
        <w:t xml:space="preserve">nis mėnesinis darbo užmokestis </w:t>
      </w:r>
      <w:r w:rsidRPr="002F35FB">
        <w:rPr>
          <w:rFonts w:ascii="Times New Roman" w:hAnsi="Times New Roman"/>
          <w:sz w:val="24"/>
          <w:szCs w:val="24"/>
        </w:rPr>
        <w:t>buvo 614 eurų.</w:t>
      </w:r>
    </w:p>
    <w:p w:rsidR="005839D5" w:rsidRDefault="005839D5" w:rsidP="005839D5">
      <w:pPr>
        <w:pStyle w:val="Betarp"/>
        <w:jc w:val="center"/>
        <w:rPr>
          <w:rFonts w:ascii="Times New Roman" w:hAnsi="Times New Roman"/>
          <w:b/>
          <w:sz w:val="24"/>
          <w:szCs w:val="24"/>
        </w:rPr>
      </w:pPr>
      <w:r w:rsidRPr="002F35FB">
        <w:rPr>
          <w:rFonts w:ascii="Times New Roman" w:hAnsi="Times New Roman"/>
          <w:b/>
          <w:sz w:val="24"/>
          <w:szCs w:val="24"/>
        </w:rPr>
        <w:t>III. TURTAS</w:t>
      </w:r>
    </w:p>
    <w:p w:rsidR="002812D0" w:rsidRPr="002F35FB" w:rsidRDefault="002812D0" w:rsidP="005839D5">
      <w:pPr>
        <w:pStyle w:val="Betarp"/>
        <w:jc w:val="center"/>
        <w:rPr>
          <w:rFonts w:ascii="Times New Roman" w:hAnsi="Times New Roman"/>
          <w:b/>
          <w:sz w:val="24"/>
          <w:szCs w:val="24"/>
        </w:rPr>
      </w:pPr>
    </w:p>
    <w:p w:rsidR="005839D5" w:rsidRPr="002F35FB" w:rsidRDefault="005839D5" w:rsidP="002812D0">
      <w:pPr>
        <w:pStyle w:val="Betarp"/>
        <w:ind w:firstLine="567"/>
        <w:rPr>
          <w:rFonts w:ascii="Times New Roman" w:hAnsi="Times New Roman"/>
          <w:sz w:val="24"/>
          <w:szCs w:val="24"/>
        </w:rPr>
      </w:pPr>
      <w:r w:rsidRPr="002F35FB">
        <w:rPr>
          <w:rFonts w:ascii="Times New Roman" w:hAnsi="Times New Roman"/>
          <w:sz w:val="24"/>
          <w:szCs w:val="24"/>
        </w:rPr>
        <w:t xml:space="preserve">Ilgalaikio materialaus turto likutinė vertė 2017 metų pradžioje – 12 407 Eur. Jį sudarė: </w:t>
      </w:r>
    </w:p>
    <w:p w:rsidR="005839D5" w:rsidRPr="002F35FB" w:rsidRDefault="005839D5" w:rsidP="005839D5">
      <w:pPr>
        <w:pStyle w:val="Betarp"/>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769"/>
        <w:gridCol w:w="1843"/>
        <w:gridCol w:w="1843"/>
      </w:tblGrid>
      <w:tr w:rsidR="005839D5" w:rsidRPr="002F35FB" w:rsidTr="00393A51">
        <w:tc>
          <w:tcPr>
            <w:tcW w:w="3544"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Ilgalaikis materialus turtas</w:t>
            </w:r>
          </w:p>
        </w:tc>
        <w:tc>
          <w:tcPr>
            <w:tcW w:w="1769" w:type="dxa"/>
          </w:tcPr>
          <w:p w:rsidR="005839D5" w:rsidRPr="002F35FB" w:rsidRDefault="00393A51" w:rsidP="00C669C8">
            <w:pPr>
              <w:pStyle w:val="Betarp"/>
              <w:jc w:val="center"/>
              <w:rPr>
                <w:rFonts w:ascii="Times New Roman" w:hAnsi="Times New Roman"/>
                <w:sz w:val="24"/>
                <w:szCs w:val="24"/>
              </w:rPr>
            </w:pPr>
            <w:r>
              <w:rPr>
                <w:rFonts w:ascii="Times New Roman" w:hAnsi="Times New Roman"/>
                <w:sz w:val="24"/>
                <w:szCs w:val="24"/>
              </w:rPr>
              <w:t>Įsigijimo savikaina Eur</w:t>
            </w:r>
          </w:p>
        </w:tc>
        <w:tc>
          <w:tcPr>
            <w:tcW w:w="1843" w:type="dxa"/>
          </w:tcPr>
          <w:p w:rsidR="005839D5" w:rsidRPr="002F35FB" w:rsidRDefault="00393A51" w:rsidP="00C669C8">
            <w:pPr>
              <w:pStyle w:val="Betarp"/>
              <w:jc w:val="center"/>
              <w:rPr>
                <w:rFonts w:ascii="Times New Roman" w:hAnsi="Times New Roman"/>
                <w:sz w:val="24"/>
                <w:szCs w:val="24"/>
              </w:rPr>
            </w:pPr>
            <w:r>
              <w:rPr>
                <w:rFonts w:ascii="Times New Roman" w:hAnsi="Times New Roman"/>
                <w:sz w:val="24"/>
                <w:szCs w:val="24"/>
              </w:rPr>
              <w:t>Nusidėvėjimas Eur</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Nusidėvėjimo  proc.</w:t>
            </w:r>
          </w:p>
        </w:tc>
      </w:tr>
      <w:tr w:rsidR="005839D5" w:rsidRPr="002F35FB" w:rsidTr="00393A51">
        <w:tc>
          <w:tcPr>
            <w:tcW w:w="3544" w:type="dxa"/>
          </w:tcPr>
          <w:p w:rsidR="005839D5" w:rsidRPr="002F35FB" w:rsidRDefault="005839D5" w:rsidP="00C669C8">
            <w:pPr>
              <w:pStyle w:val="Betarp"/>
              <w:jc w:val="both"/>
              <w:rPr>
                <w:rFonts w:ascii="Times New Roman" w:hAnsi="Times New Roman"/>
                <w:sz w:val="24"/>
                <w:szCs w:val="24"/>
              </w:rPr>
            </w:pPr>
            <w:r w:rsidRPr="002F35FB">
              <w:rPr>
                <w:rFonts w:ascii="Times New Roman" w:hAnsi="Times New Roman"/>
                <w:sz w:val="24"/>
                <w:szCs w:val="24"/>
              </w:rPr>
              <w:t>Pastatai ir statiniai</w:t>
            </w:r>
          </w:p>
        </w:tc>
        <w:tc>
          <w:tcPr>
            <w:tcW w:w="1769"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40 509</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40 508</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99,9</w:t>
            </w:r>
          </w:p>
        </w:tc>
      </w:tr>
      <w:tr w:rsidR="005839D5" w:rsidRPr="002F35FB" w:rsidTr="00393A51">
        <w:tc>
          <w:tcPr>
            <w:tcW w:w="3544" w:type="dxa"/>
          </w:tcPr>
          <w:p w:rsidR="005839D5" w:rsidRPr="002F35FB" w:rsidRDefault="005839D5" w:rsidP="00C669C8">
            <w:pPr>
              <w:pStyle w:val="Betarp"/>
              <w:jc w:val="both"/>
              <w:rPr>
                <w:rFonts w:ascii="Times New Roman" w:hAnsi="Times New Roman"/>
                <w:sz w:val="24"/>
                <w:szCs w:val="24"/>
              </w:rPr>
            </w:pPr>
            <w:r w:rsidRPr="002F35FB">
              <w:rPr>
                <w:rFonts w:ascii="Times New Roman" w:hAnsi="Times New Roman"/>
                <w:sz w:val="24"/>
                <w:szCs w:val="24"/>
              </w:rPr>
              <w:t>Transporto priemonės</w:t>
            </w:r>
          </w:p>
        </w:tc>
        <w:tc>
          <w:tcPr>
            <w:tcW w:w="1769"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17 144</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8 969</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52,3</w:t>
            </w:r>
          </w:p>
        </w:tc>
      </w:tr>
      <w:tr w:rsidR="005839D5" w:rsidRPr="002F35FB" w:rsidTr="00393A51">
        <w:tc>
          <w:tcPr>
            <w:tcW w:w="3544" w:type="dxa"/>
          </w:tcPr>
          <w:p w:rsidR="005839D5" w:rsidRPr="002F35FB" w:rsidRDefault="005839D5" w:rsidP="00C669C8">
            <w:pPr>
              <w:pStyle w:val="Betarp"/>
              <w:jc w:val="both"/>
              <w:rPr>
                <w:rFonts w:ascii="Times New Roman" w:hAnsi="Times New Roman"/>
                <w:sz w:val="24"/>
                <w:szCs w:val="24"/>
              </w:rPr>
            </w:pPr>
            <w:r w:rsidRPr="002F35FB">
              <w:rPr>
                <w:rFonts w:ascii="Times New Roman" w:hAnsi="Times New Roman"/>
                <w:sz w:val="24"/>
                <w:szCs w:val="24"/>
              </w:rPr>
              <w:t>Kita įranga, prietaisai, įrankiai</w:t>
            </w:r>
          </w:p>
        </w:tc>
        <w:tc>
          <w:tcPr>
            <w:tcW w:w="1769"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15 013</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10 782</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71,8</w:t>
            </w:r>
          </w:p>
        </w:tc>
      </w:tr>
      <w:tr w:rsidR="005839D5" w:rsidRPr="002F35FB" w:rsidTr="00393A51">
        <w:tc>
          <w:tcPr>
            <w:tcW w:w="3544" w:type="dxa"/>
          </w:tcPr>
          <w:p w:rsidR="005839D5" w:rsidRPr="002F35FB" w:rsidRDefault="005839D5" w:rsidP="00C669C8">
            <w:pPr>
              <w:pStyle w:val="Betarp"/>
              <w:jc w:val="both"/>
              <w:rPr>
                <w:rFonts w:ascii="Times New Roman" w:hAnsi="Times New Roman"/>
                <w:b/>
                <w:sz w:val="24"/>
                <w:szCs w:val="24"/>
              </w:rPr>
            </w:pPr>
            <w:r w:rsidRPr="002F35FB">
              <w:rPr>
                <w:rFonts w:ascii="Times New Roman" w:hAnsi="Times New Roman"/>
                <w:b/>
                <w:sz w:val="24"/>
                <w:szCs w:val="24"/>
              </w:rPr>
              <w:t xml:space="preserve">   Iš viso:</w:t>
            </w:r>
          </w:p>
        </w:tc>
        <w:tc>
          <w:tcPr>
            <w:tcW w:w="1769"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72 666</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60 259</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82,9</w:t>
            </w:r>
          </w:p>
        </w:tc>
      </w:tr>
    </w:tbl>
    <w:p w:rsidR="005839D5" w:rsidRPr="002F35FB" w:rsidRDefault="005839D5" w:rsidP="000B3B17">
      <w:pPr>
        <w:pStyle w:val="Betarp"/>
        <w:ind w:firstLine="567"/>
        <w:jc w:val="both"/>
        <w:rPr>
          <w:rFonts w:ascii="Times New Roman" w:hAnsi="Times New Roman"/>
          <w:color w:val="F79646"/>
          <w:sz w:val="24"/>
          <w:szCs w:val="24"/>
        </w:rPr>
      </w:pPr>
      <w:r w:rsidRPr="002F35FB">
        <w:rPr>
          <w:rFonts w:ascii="Times New Roman" w:hAnsi="Times New Roman"/>
          <w:sz w:val="24"/>
          <w:szCs w:val="24"/>
        </w:rPr>
        <w:lastRenderedPageBreak/>
        <w:t>Per 2017 metus bendrovė ilgalaikio materialiojo  turto neįsigijo.</w:t>
      </w:r>
    </w:p>
    <w:p w:rsidR="00EF4845" w:rsidRDefault="00EF4845" w:rsidP="002812D0">
      <w:pPr>
        <w:pStyle w:val="Betarp"/>
        <w:ind w:firstLine="567"/>
        <w:jc w:val="both"/>
        <w:rPr>
          <w:rFonts w:ascii="Times New Roman" w:hAnsi="Times New Roman"/>
          <w:sz w:val="24"/>
          <w:szCs w:val="24"/>
        </w:rPr>
      </w:pPr>
    </w:p>
    <w:p w:rsidR="005839D5" w:rsidRPr="002F35FB" w:rsidRDefault="005839D5" w:rsidP="002812D0">
      <w:pPr>
        <w:pStyle w:val="Betarp"/>
        <w:ind w:firstLine="567"/>
        <w:jc w:val="both"/>
        <w:rPr>
          <w:rFonts w:ascii="Times New Roman" w:hAnsi="Times New Roman"/>
          <w:sz w:val="24"/>
          <w:szCs w:val="24"/>
        </w:rPr>
      </w:pPr>
      <w:r w:rsidRPr="002F35FB">
        <w:rPr>
          <w:rFonts w:ascii="Times New Roman" w:hAnsi="Times New Roman"/>
          <w:sz w:val="24"/>
          <w:szCs w:val="24"/>
        </w:rPr>
        <w:t>Ilgalaikio materialaus turto likutinė vertė ataskaitinių metų pabaigoje – 9 241 Eur. Jį sudaro:</w:t>
      </w:r>
    </w:p>
    <w:p w:rsidR="005839D5" w:rsidRPr="002F35FB" w:rsidRDefault="005839D5" w:rsidP="005839D5">
      <w:pPr>
        <w:pStyle w:val="Betarp"/>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769"/>
        <w:gridCol w:w="1843"/>
        <w:gridCol w:w="1843"/>
      </w:tblGrid>
      <w:tr w:rsidR="005839D5" w:rsidRPr="002F35FB" w:rsidTr="002812D0">
        <w:tc>
          <w:tcPr>
            <w:tcW w:w="3544"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Ilgalaikis materialus turtas</w:t>
            </w:r>
          </w:p>
        </w:tc>
        <w:tc>
          <w:tcPr>
            <w:tcW w:w="1769"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Įsigijimo savikaina Eur.</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Nusidėvėjimas Eur.</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Nusidėvėjimo  proc.</w:t>
            </w:r>
          </w:p>
        </w:tc>
      </w:tr>
      <w:tr w:rsidR="005839D5" w:rsidRPr="002F35FB" w:rsidTr="002812D0">
        <w:tc>
          <w:tcPr>
            <w:tcW w:w="3544" w:type="dxa"/>
          </w:tcPr>
          <w:p w:rsidR="005839D5" w:rsidRPr="002F35FB" w:rsidRDefault="005839D5" w:rsidP="00C669C8">
            <w:pPr>
              <w:pStyle w:val="Betarp"/>
              <w:jc w:val="both"/>
              <w:rPr>
                <w:rFonts w:ascii="Times New Roman" w:hAnsi="Times New Roman"/>
                <w:sz w:val="24"/>
                <w:szCs w:val="24"/>
              </w:rPr>
            </w:pPr>
            <w:r w:rsidRPr="002F35FB">
              <w:rPr>
                <w:rFonts w:ascii="Times New Roman" w:hAnsi="Times New Roman"/>
                <w:sz w:val="24"/>
                <w:szCs w:val="24"/>
              </w:rPr>
              <w:t>Pastatai ir statiniai</w:t>
            </w:r>
          </w:p>
        </w:tc>
        <w:tc>
          <w:tcPr>
            <w:tcW w:w="1769"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40 509</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40 508</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99,9</w:t>
            </w:r>
          </w:p>
        </w:tc>
      </w:tr>
      <w:tr w:rsidR="005839D5" w:rsidRPr="002F35FB" w:rsidTr="002812D0">
        <w:tc>
          <w:tcPr>
            <w:tcW w:w="3544" w:type="dxa"/>
          </w:tcPr>
          <w:p w:rsidR="005839D5" w:rsidRPr="002F35FB" w:rsidRDefault="005839D5" w:rsidP="00C669C8">
            <w:pPr>
              <w:pStyle w:val="Betarp"/>
              <w:jc w:val="both"/>
              <w:rPr>
                <w:rFonts w:ascii="Times New Roman" w:hAnsi="Times New Roman"/>
                <w:sz w:val="24"/>
                <w:szCs w:val="24"/>
              </w:rPr>
            </w:pPr>
            <w:r w:rsidRPr="002F35FB">
              <w:rPr>
                <w:rFonts w:ascii="Times New Roman" w:hAnsi="Times New Roman"/>
                <w:sz w:val="24"/>
                <w:szCs w:val="24"/>
              </w:rPr>
              <w:t>Transporto priemonės</w:t>
            </w:r>
          </w:p>
        </w:tc>
        <w:tc>
          <w:tcPr>
            <w:tcW w:w="1769"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17 144</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10 212</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59,6</w:t>
            </w:r>
          </w:p>
        </w:tc>
      </w:tr>
      <w:tr w:rsidR="005839D5" w:rsidRPr="002F35FB" w:rsidTr="002812D0">
        <w:tc>
          <w:tcPr>
            <w:tcW w:w="3544" w:type="dxa"/>
          </w:tcPr>
          <w:p w:rsidR="005839D5" w:rsidRPr="002F35FB" w:rsidRDefault="005839D5" w:rsidP="00C669C8">
            <w:pPr>
              <w:pStyle w:val="Betarp"/>
              <w:jc w:val="both"/>
              <w:rPr>
                <w:rFonts w:ascii="Times New Roman" w:hAnsi="Times New Roman"/>
                <w:sz w:val="24"/>
                <w:szCs w:val="24"/>
              </w:rPr>
            </w:pPr>
            <w:r w:rsidRPr="002F35FB">
              <w:rPr>
                <w:rFonts w:ascii="Times New Roman" w:hAnsi="Times New Roman"/>
                <w:sz w:val="24"/>
                <w:szCs w:val="24"/>
              </w:rPr>
              <w:t>Kita įranga, prietaisai, įrankiai</w:t>
            </w:r>
          </w:p>
        </w:tc>
        <w:tc>
          <w:tcPr>
            <w:tcW w:w="1769"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15 013</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12 705</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84,6</w:t>
            </w:r>
          </w:p>
        </w:tc>
      </w:tr>
      <w:tr w:rsidR="005839D5" w:rsidRPr="002F35FB" w:rsidTr="002812D0">
        <w:tc>
          <w:tcPr>
            <w:tcW w:w="3544" w:type="dxa"/>
          </w:tcPr>
          <w:p w:rsidR="005839D5" w:rsidRPr="002F35FB" w:rsidRDefault="005839D5" w:rsidP="00C669C8">
            <w:pPr>
              <w:pStyle w:val="Betarp"/>
              <w:jc w:val="both"/>
              <w:rPr>
                <w:rFonts w:ascii="Times New Roman" w:hAnsi="Times New Roman"/>
                <w:b/>
                <w:sz w:val="24"/>
                <w:szCs w:val="24"/>
              </w:rPr>
            </w:pPr>
            <w:r w:rsidRPr="002F35FB">
              <w:rPr>
                <w:rFonts w:ascii="Times New Roman" w:hAnsi="Times New Roman"/>
                <w:b/>
                <w:sz w:val="24"/>
                <w:szCs w:val="24"/>
              </w:rPr>
              <w:t xml:space="preserve">   Iš viso:</w:t>
            </w:r>
          </w:p>
        </w:tc>
        <w:tc>
          <w:tcPr>
            <w:tcW w:w="1769"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72 666</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63 425</w:t>
            </w:r>
          </w:p>
        </w:tc>
        <w:tc>
          <w:tcPr>
            <w:tcW w:w="1843" w:type="dxa"/>
          </w:tcPr>
          <w:p w:rsidR="005839D5" w:rsidRPr="002F35FB" w:rsidRDefault="005839D5" w:rsidP="00C669C8">
            <w:pPr>
              <w:pStyle w:val="Betarp"/>
              <w:jc w:val="center"/>
              <w:rPr>
                <w:rFonts w:ascii="Times New Roman" w:hAnsi="Times New Roman"/>
                <w:sz w:val="24"/>
                <w:szCs w:val="24"/>
              </w:rPr>
            </w:pPr>
            <w:r w:rsidRPr="002F35FB">
              <w:rPr>
                <w:rFonts w:ascii="Times New Roman" w:hAnsi="Times New Roman"/>
                <w:sz w:val="24"/>
                <w:szCs w:val="24"/>
              </w:rPr>
              <w:t>87,3</w:t>
            </w:r>
          </w:p>
        </w:tc>
      </w:tr>
    </w:tbl>
    <w:p w:rsidR="005839D5" w:rsidRPr="002F35FB" w:rsidRDefault="005839D5" w:rsidP="005839D5">
      <w:pPr>
        <w:pStyle w:val="Betarp"/>
        <w:jc w:val="both"/>
        <w:rPr>
          <w:rFonts w:ascii="Times New Roman" w:hAnsi="Times New Roman"/>
          <w:sz w:val="24"/>
          <w:szCs w:val="24"/>
        </w:rPr>
      </w:pPr>
    </w:p>
    <w:p w:rsidR="005839D5" w:rsidRPr="002F35FB" w:rsidRDefault="005839D5" w:rsidP="002812D0">
      <w:pPr>
        <w:pStyle w:val="Betarp"/>
        <w:ind w:firstLine="567"/>
        <w:jc w:val="both"/>
        <w:rPr>
          <w:rFonts w:ascii="Times New Roman" w:hAnsi="Times New Roman"/>
          <w:sz w:val="24"/>
          <w:szCs w:val="24"/>
        </w:rPr>
      </w:pPr>
      <w:r w:rsidRPr="002F35FB">
        <w:rPr>
          <w:rFonts w:ascii="Times New Roman" w:hAnsi="Times New Roman"/>
          <w:sz w:val="24"/>
          <w:szCs w:val="24"/>
        </w:rPr>
        <w:t>Bendrovėje yra pilnai nudėvėto, bet dar naudojamo ilgalaikio materialaus turto, kurio įsigijimo vertė 12 117 Eur.</w:t>
      </w:r>
    </w:p>
    <w:p w:rsidR="005839D5" w:rsidRPr="002F35FB" w:rsidRDefault="005839D5" w:rsidP="002812D0">
      <w:pPr>
        <w:pStyle w:val="Betarp"/>
        <w:ind w:firstLine="567"/>
        <w:jc w:val="both"/>
        <w:rPr>
          <w:rFonts w:ascii="Times New Roman" w:hAnsi="Times New Roman"/>
          <w:sz w:val="24"/>
          <w:szCs w:val="24"/>
        </w:rPr>
      </w:pPr>
      <w:r w:rsidRPr="002F35FB">
        <w:rPr>
          <w:rFonts w:ascii="Times New Roman" w:hAnsi="Times New Roman"/>
          <w:sz w:val="24"/>
          <w:szCs w:val="24"/>
        </w:rPr>
        <w:t xml:space="preserve">Bendrovės nematerialus turtas - programinė įranga, licencijos. Įsigijimo savikaina metų pradžioje sudarė 17 104 Eur. Bendrovėje yra pilnai nudėvėto, bet dar naudojamo nematerialaus turto, kurio įsigijimo vertė 15 598 Eur. Nematerialus turtas metų pabaigoje likutinė vertė yra 95 Eur. </w:t>
      </w:r>
    </w:p>
    <w:p w:rsidR="005839D5" w:rsidRPr="002F35FB" w:rsidRDefault="000B3B17" w:rsidP="005839D5">
      <w:pPr>
        <w:pStyle w:val="Betarp"/>
        <w:jc w:val="center"/>
        <w:rPr>
          <w:rFonts w:ascii="Times New Roman" w:hAnsi="Times New Roman"/>
          <w:b/>
          <w:sz w:val="24"/>
          <w:szCs w:val="24"/>
        </w:rPr>
      </w:pPr>
      <w:r>
        <w:rPr>
          <w:rFonts w:ascii="Times New Roman" w:hAnsi="Times New Roman"/>
          <w:b/>
          <w:sz w:val="24"/>
          <w:szCs w:val="24"/>
        </w:rPr>
        <w:t xml:space="preserve">IV. ŪKINĖ VEIKLA, FINASINIAI VEIKLOS </w:t>
      </w:r>
      <w:r w:rsidR="005839D5" w:rsidRPr="002F35FB">
        <w:rPr>
          <w:rFonts w:ascii="Times New Roman" w:hAnsi="Times New Roman"/>
          <w:b/>
          <w:sz w:val="24"/>
          <w:szCs w:val="24"/>
        </w:rPr>
        <w:t>RODIKLIAI</w:t>
      </w:r>
    </w:p>
    <w:p w:rsidR="005839D5" w:rsidRPr="002F35FB" w:rsidRDefault="005839D5" w:rsidP="005839D5">
      <w:pPr>
        <w:pStyle w:val="Betarp"/>
        <w:jc w:val="center"/>
        <w:rPr>
          <w:rFonts w:ascii="Times New Roman" w:hAnsi="Times New Roman"/>
          <w:b/>
          <w:sz w:val="24"/>
          <w:szCs w:val="24"/>
        </w:rPr>
      </w:pPr>
    </w:p>
    <w:p w:rsidR="005839D5" w:rsidRPr="002F35FB" w:rsidRDefault="005839D5" w:rsidP="00DD1494">
      <w:pPr>
        <w:pStyle w:val="Betarp"/>
        <w:ind w:firstLine="567"/>
        <w:jc w:val="both"/>
        <w:rPr>
          <w:rFonts w:ascii="Times New Roman" w:hAnsi="Times New Roman"/>
          <w:sz w:val="24"/>
          <w:szCs w:val="24"/>
        </w:rPr>
      </w:pPr>
      <w:r w:rsidRPr="002F35FB">
        <w:rPr>
          <w:rFonts w:ascii="Times New Roman" w:hAnsi="Times New Roman"/>
          <w:sz w:val="24"/>
          <w:szCs w:val="24"/>
        </w:rPr>
        <w:t xml:space="preserve">Bendrovės veiklos pajamos per ataskaitinį laikotarpį sudarė 512 755 Eur. Didžioji dalis pajamų gauta iš pagrindinių veiklų:  </w:t>
      </w:r>
    </w:p>
    <w:p w:rsidR="005839D5" w:rsidRPr="002F35FB" w:rsidRDefault="005839D5" w:rsidP="00DD1494">
      <w:pPr>
        <w:pStyle w:val="Betarp"/>
        <w:numPr>
          <w:ilvl w:val="0"/>
          <w:numId w:val="13"/>
        </w:numPr>
        <w:ind w:left="0" w:firstLine="567"/>
        <w:rPr>
          <w:rFonts w:ascii="Times New Roman" w:hAnsi="Times New Roman"/>
          <w:sz w:val="24"/>
          <w:szCs w:val="24"/>
        </w:rPr>
      </w:pPr>
      <w:r w:rsidRPr="002F35FB">
        <w:rPr>
          <w:rFonts w:ascii="Times New Roman" w:hAnsi="Times New Roman"/>
          <w:sz w:val="24"/>
          <w:szCs w:val="24"/>
        </w:rPr>
        <w:t>gyvenamųjų na</w:t>
      </w:r>
      <w:r w:rsidR="00DD1494">
        <w:rPr>
          <w:rFonts w:ascii="Times New Roman" w:hAnsi="Times New Roman"/>
          <w:sz w:val="24"/>
          <w:szCs w:val="24"/>
        </w:rPr>
        <w:t>mų eksploatacijos – 107 325 Eur</w:t>
      </w:r>
      <w:r w:rsidRPr="002F35FB">
        <w:rPr>
          <w:rFonts w:ascii="Times New Roman" w:hAnsi="Times New Roman"/>
          <w:sz w:val="24"/>
          <w:szCs w:val="24"/>
        </w:rPr>
        <w:t xml:space="preserve">, </w:t>
      </w:r>
    </w:p>
    <w:p w:rsidR="005839D5" w:rsidRPr="002F35FB" w:rsidRDefault="005839D5" w:rsidP="00DD1494">
      <w:pPr>
        <w:pStyle w:val="Betarp"/>
        <w:numPr>
          <w:ilvl w:val="0"/>
          <w:numId w:val="13"/>
        </w:numPr>
        <w:ind w:left="0" w:firstLine="567"/>
        <w:rPr>
          <w:rFonts w:ascii="Times New Roman" w:hAnsi="Times New Roman"/>
          <w:sz w:val="24"/>
          <w:szCs w:val="24"/>
        </w:rPr>
      </w:pPr>
      <w:r w:rsidRPr="002F35FB">
        <w:rPr>
          <w:rFonts w:ascii="Times New Roman" w:hAnsi="Times New Roman"/>
          <w:sz w:val="24"/>
          <w:szCs w:val="24"/>
        </w:rPr>
        <w:t>šildymo s</w:t>
      </w:r>
      <w:r w:rsidR="00DD1494">
        <w:rPr>
          <w:rFonts w:ascii="Times New Roman" w:hAnsi="Times New Roman"/>
          <w:sz w:val="24"/>
          <w:szCs w:val="24"/>
        </w:rPr>
        <w:t>istemų priežiūros – 131 318 Eur</w:t>
      </w:r>
      <w:r w:rsidRPr="002F35FB">
        <w:rPr>
          <w:rFonts w:ascii="Times New Roman" w:hAnsi="Times New Roman"/>
          <w:sz w:val="24"/>
          <w:szCs w:val="24"/>
        </w:rPr>
        <w:t>,</w:t>
      </w:r>
    </w:p>
    <w:p w:rsidR="005839D5" w:rsidRPr="002F35FB" w:rsidRDefault="005839D5" w:rsidP="00DD1494">
      <w:pPr>
        <w:pStyle w:val="Betarp"/>
        <w:numPr>
          <w:ilvl w:val="0"/>
          <w:numId w:val="13"/>
        </w:numPr>
        <w:ind w:left="0" w:firstLine="567"/>
        <w:rPr>
          <w:rFonts w:ascii="Times New Roman" w:hAnsi="Times New Roman"/>
          <w:sz w:val="24"/>
          <w:szCs w:val="24"/>
        </w:rPr>
      </w:pPr>
      <w:r w:rsidRPr="002F35FB">
        <w:rPr>
          <w:rFonts w:ascii="Times New Roman" w:hAnsi="Times New Roman"/>
          <w:sz w:val="24"/>
          <w:szCs w:val="24"/>
        </w:rPr>
        <w:t>admini</w:t>
      </w:r>
      <w:r w:rsidR="00DD1494">
        <w:rPr>
          <w:rFonts w:ascii="Times New Roman" w:hAnsi="Times New Roman"/>
          <w:sz w:val="24"/>
          <w:szCs w:val="24"/>
        </w:rPr>
        <w:t>stravimo paslaugos – 21 841 Eur</w:t>
      </w:r>
      <w:r w:rsidRPr="002F35FB">
        <w:rPr>
          <w:rFonts w:ascii="Times New Roman" w:hAnsi="Times New Roman"/>
          <w:sz w:val="24"/>
          <w:szCs w:val="24"/>
        </w:rPr>
        <w:t xml:space="preserve">, </w:t>
      </w:r>
    </w:p>
    <w:p w:rsidR="005839D5" w:rsidRPr="002F35FB" w:rsidRDefault="005839D5" w:rsidP="00DD1494">
      <w:pPr>
        <w:pStyle w:val="Betarp"/>
        <w:numPr>
          <w:ilvl w:val="0"/>
          <w:numId w:val="13"/>
        </w:numPr>
        <w:ind w:left="0" w:firstLine="567"/>
        <w:rPr>
          <w:rFonts w:ascii="Times New Roman" w:hAnsi="Times New Roman"/>
          <w:sz w:val="24"/>
          <w:szCs w:val="24"/>
        </w:rPr>
      </w:pPr>
      <w:r w:rsidRPr="002F35FB">
        <w:rPr>
          <w:rFonts w:ascii="Times New Roman" w:hAnsi="Times New Roman"/>
          <w:sz w:val="24"/>
          <w:szCs w:val="24"/>
        </w:rPr>
        <w:t>mokesčių rinkimo paslaugos – 28 315 Eur,</w:t>
      </w:r>
    </w:p>
    <w:p w:rsidR="005839D5" w:rsidRPr="002F35FB" w:rsidRDefault="005839D5" w:rsidP="00DD1494">
      <w:pPr>
        <w:pStyle w:val="Betarp"/>
        <w:numPr>
          <w:ilvl w:val="0"/>
          <w:numId w:val="13"/>
        </w:numPr>
        <w:ind w:left="0" w:firstLine="567"/>
        <w:rPr>
          <w:rFonts w:ascii="Times New Roman" w:hAnsi="Times New Roman"/>
          <w:sz w:val="24"/>
          <w:szCs w:val="24"/>
        </w:rPr>
      </w:pPr>
      <w:r w:rsidRPr="002F35FB">
        <w:rPr>
          <w:rFonts w:ascii="Times New Roman" w:hAnsi="Times New Roman"/>
          <w:sz w:val="24"/>
          <w:szCs w:val="24"/>
        </w:rPr>
        <w:t>remonto darbai – 83 500 Eur,</w:t>
      </w:r>
    </w:p>
    <w:p w:rsidR="005839D5" w:rsidRPr="002F35FB" w:rsidRDefault="00DD1494" w:rsidP="00DD1494">
      <w:pPr>
        <w:pStyle w:val="Betarp"/>
        <w:numPr>
          <w:ilvl w:val="0"/>
          <w:numId w:val="13"/>
        </w:numPr>
        <w:ind w:left="0" w:firstLine="567"/>
        <w:rPr>
          <w:rFonts w:ascii="Times New Roman" w:hAnsi="Times New Roman"/>
          <w:sz w:val="24"/>
          <w:szCs w:val="24"/>
        </w:rPr>
      </w:pPr>
      <w:r>
        <w:rPr>
          <w:rFonts w:ascii="Times New Roman" w:hAnsi="Times New Roman"/>
          <w:sz w:val="24"/>
          <w:szCs w:val="24"/>
        </w:rPr>
        <w:t>lifto paslaugos – 30 367 Eur</w:t>
      </w:r>
      <w:r w:rsidR="005839D5" w:rsidRPr="002F35FB">
        <w:rPr>
          <w:rFonts w:ascii="Times New Roman" w:hAnsi="Times New Roman"/>
          <w:sz w:val="24"/>
          <w:szCs w:val="24"/>
        </w:rPr>
        <w:t>,</w:t>
      </w:r>
    </w:p>
    <w:p w:rsidR="005839D5" w:rsidRPr="002F35FB" w:rsidRDefault="005839D5" w:rsidP="00DD1494">
      <w:pPr>
        <w:pStyle w:val="Betarp"/>
        <w:numPr>
          <w:ilvl w:val="0"/>
          <w:numId w:val="13"/>
        </w:numPr>
        <w:ind w:left="0" w:firstLine="567"/>
        <w:rPr>
          <w:rFonts w:ascii="Times New Roman" w:hAnsi="Times New Roman"/>
          <w:sz w:val="24"/>
          <w:szCs w:val="24"/>
        </w:rPr>
      </w:pPr>
      <w:r w:rsidRPr="002F35FB">
        <w:rPr>
          <w:rFonts w:ascii="Times New Roman" w:hAnsi="Times New Roman"/>
          <w:sz w:val="24"/>
          <w:szCs w:val="24"/>
        </w:rPr>
        <w:t xml:space="preserve">kitų paslaugų pajamos – 110 089 Eur. </w:t>
      </w:r>
    </w:p>
    <w:p w:rsidR="00DD1494" w:rsidRDefault="00DD1494" w:rsidP="00DD1494">
      <w:pPr>
        <w:pStyle w:val="Betarp"/>
        <w:ind w:firstLine="567"/>
        <w:rPr>
          <w:rFonts w:ascii="Times New Roman" w:hAnsi="Times New Roman"/>
          <w:sz w:val="24"/>
          <w:szCs w:val="24"/>
        </w:rPr>
      </w:pPr>
    </w:p>
    <w:p w:rsidR="005839D5" w:rsidRPr="002F35FB" w:rsidRDefault="005839D5" w:rsidP="00D9032A">
      <w:pPr>
        <w:pStyle w:val="Betarp"/>
        <w:ind w:firstLine="567"/>
        <w:jc w:val="both"/>
        <w:rPr>
          <w:rFonts w:ascii="Times New Roman" w:hAnsi="Times New Roman"/>
          <w:sz w:val="24"/>
          <w:szCs w:val="24"/>
        </w:rPr>
      </w:pPr>
      <w:r w:rsidRPr="002F35FB">
        <w:rPr>
          <w:rFonts w:ascii="Times New Roman" w:hAnsi="Times New Roman"/>
          <w:sz w:val="24"/>
          <w:szCs w:val="24"/>
        </w:rPr>
        <w:t>201</w:t>
      </w:r>
      <w:r w:rsidR="000B3B17">
        <w:rPr>
          <w:rFonts w:ascii="Times New Roman" w:hAnsi="Times New Roman"/>
          <w:sz w:val="24"/>
          <w:szCs w:val="24"/>
        </w:rPr>
        <w:t xml:space="preserve">7 metais viso atlikta </w:t>
      </w:r>
      <w:r w:rsidRPr="002F35FB">
        <w:rPr>
          <w:rFonts w:ascii="Times New Roman" w:hAnsi="Times New Roman"/>
          <w:sz w:val="24"/>
          <w:szCs w:val="24"/>
        </w:rPr>
        <w:t xml:space="preserve">apmokamų remonto darbų gyvenamuose namuose už 41 493 Eur, </w:t>
      </w:r>
      <w:r w:rsidR="00DD1494">
        <w:rPr>
          <w:rFonts w:ascii="Times New Roman" w:hAnsi="Times New Roman"/>
          <w:sz w:val="24"/>
          <w:szCs w:val="24"/>
        </w:rPr>
        <w:t>iš jų:</w:t>
      </w:r>
      <w:r w:rsidR="000B3B17">
        <w:rPr>
          <w:rFonts w:ascii="Times New Roman" w:hAnsi="Times New Roman"/>
          <w:sz w:val="24"/>
          <w:szCs w:val="24"/>
        </w:rPr>
        <w:t xml:space="preserve"> santechnikos darbų už 19</w:t>
      </w:r>
      <w:r w:rsidRPr="002F35FB">
        <w:rPr>
          <w:rFonts w:ascii="Times New Roman" w:hAnsi="Times New Roman"/>
          <w:sz w:val="24"/>
          <w:szCs w:val="24"/>
        </w:rPr>
        <w:t xml:space="preserve">216 Eur, elektros darbų už 1 498 </w:t>
      </w:r>
      <w:r w:rsidR="000B3B17">
        <w:rPr>
          <w:rFonts w:ascii="Times New Roman" w:hAnsi="Times New Roman"/>
          <w:sz w:val="24"/>
          <w:szCs w:val="24"/>
        </w:rPr>
        <w:t>Eur, įvairių statybos darbų už 3</w:t>
      </w:r>
      <w:r w:rsidR="00DD1494">
        <w:rPr>
          <w:rFonts w:ascii="Times New Roman" w:hAnsi="Times New Roman"/>
          <w:sz w:val="24"/>
          <w:szCs w:val="24"/>
        </w:rPr>
        <w:t>584 Eur</w:t>
      </w:r>
      <w:r w:rsidRPr="002F35FB">
        <w:rPr>
          <w:rFonts w:ascii="Times New Roman" w:hAnsi="Times New Roman"/>
          <w:sz w:val="24"/>
          <w:szCs w:val="24"/>
        </w:rPr>
        <w:t xml:space="preserve">, pakeista laiptinių durų ir langų </w:t>
      </w:r>
      <w:r w:rsidR="000B3B17">
        <w:rPr>
          <w:rFonts w:ascii="Times New Roman" w:hAnsi="Times New Roman"/>
          <w:sz w:val="24"/>
          <w:szCs w:val="24"/>
        </w:rPr>
        <w:t xml:space="preserve">už 387 Eur, atliktas gyv. namų </w:t>
      </w:r>
      <w:r w:rsidRPr="002F35FB">
        <w:rPr>
          <w:rFonts w:ascii="Times New Roman" w:hAnsi="Times New Roman"/>
          <w:sz w:val="24"/>
          <w:szCs w:val="24"/>
        </w:rPr>
        <w:t xml:space="preserve">Dirbtuvių g. 4 ir Dirbtuvių g. 8, </w:t>
      </w:r>
      <w:r w:rsidR="000B3B17">
        <w:rPr>
          <w:rFonts w:ascii="Times New Roman" w:hAnsi="Times New Roman"/>
          <w:sz w:val="24"/>
          <w:szCs w:val="24"/>
        </w:rPr>
        <w:t>Obeliuose fasadų remontas už 16</w:t>
      </w:r>
      <w:r w:rsidRPr="002F35FB">
        <w:rPr>
          <w:rFonts w:ascii="Times New Roman" w:hAnsi="Times New Roman"/>
          <w:sz w:val="24"/>
          <w:szCs w:val="24"/>
        </w:rPr>
        <w:t xml:space="preserve">808 Eur. </w:t>
      </w:r>
    </w:p>
    <w:p w:rsidR="005839D5" w:rsidRPr="002F35FB" w:rsidRDefault="005839D5" w:rsidP="00D9032A">
      <w:pPr>
        <w:pStyle w:val="Betarp"/>
        <w:ind w:firstLine="567"/>
        <w:jc w:val="both"/>
        <w:rPr>
          <w:rFonts w:ascii="Times New Roman" w:hAnsi="Times New Roman"/>
          <w:sz w:val="24"/>
          <w:szCs w:val="24"/>
        </w:rPr>
      </w:pPr>
      <w:r w:rsidRPr="002F35FB">
        <w:rPr>
          <w:rFonts w:ascii="Times New Roman" w:hAnsi="Times New Roman"/>
          <w:sz w:val="24"/>
          <w:szCs w:val="24"/>
        </w:rPr>
        <w:t xml:space="preserve">          </w:t>
      </w:r>
    </w:p>
    <w:p w:rsidR="005839D5" w:rsidRPr="002F35FB" w:rsidRDefault="005839D5" w:rsidP="00D9032A">
      <w:pPr>
        <w:pStyle w:val="Betarp"/>
        <w:ind w:firstLine="567"/>
        <w:jc w:val="both"/>
        <w:rPr>
          <w:rFonts w:ascii="Times New Roman" w:hAnsi="Times New Roman"/>
          <w:sz w:val="24"/>
          <w:szCs w:val="24"/>
        </w:rPr>
      </w:pPr>
      <w:r w:rsidRPr="002F35FB">
        <w:rPr>
          <w:rFonts w:ascii="Times New Roman" w:hAnsi="Times New Roman"/>
          <w:sz w:val="24"/>
          <w:szCs w:val="24"/>
        </w:rPr>
        <w:t>2017 metais pelningos buvo – šildymo sistemų priežiūros ir remonto darbų veiklos. Nuostolį  gavome iš mokesčių kasų (dėl programų  atnaujinimo), daugiabučių namų administravimo ir kitų paslaugų.</w:t>
      </w:r>
    </w:p>
    <w:p w:rsidR="005839D5" w:rsidRPr="002F35FB" w:rsidRDefault="005839D5" w:rsidP="00DD1494">
      <w:pPr>
        <w:pStyle w:val="Betarp"/>
        <w:ind w:firstLine="567"/>
        <w:rPr>
          <w:rFonts w:ascii="Times New Roman" w:hAnsi="Times New Roman"/>
          <w:sz w:val="24"/>
          <w:szCs w:val="24"/>
        </w:rPr>
      </w:pPr>
    </w:p>
    <w:p w:rsidR="00EF4845" w:rsidRDefault="005839D5" w:rsidP="00D9032A">
      <w:pPr>
        <w:pStyle w:val="Betarp"/>
        <w:ind w:firstLine="567"/>
        <w:jc w:val="both"/>
        <w:rPr>
          <w:rFonts w:ascii="Times New Roman" w:hAnsi="Times New Roman"/>
          <w:sz w:val="24"/>
          <w:szCs w:val="24"/>
        </w:rPr>
      </w:pPr>
      <w:r w:rsidRPr="002F35FB">
        <w:rPr>
          <w:rFonts w:ascii="Times New Roman" w:hAnsi="Times New Roman"/>
          <w:sz w:val="24"/>
          <w:szCs w:val="24"/>
        </w:rPr>
        <w:t xml:space="preserve">2017 metais užbaigta gyvenamųjų namų Jaunystės g. 4, Panevėžio g. 12 ir Vilties g. 16 </w:t>
      </w:r>
      <w:r w:rsidR="00D9032A">
        <w:rPr>
          <w:rFonts w:ascii="Times New Roman" w:hAnsi="Times New Roman"/>
          <w:sz w:val="24"/>
          <w:szCs w:val="24"/>
        </w:rPr>
        <w:t>r</w:t>
      </w:r>
      <w:r w:rsidRPr="002F35FB">
        <w:rPr>
          <w:rFonts w:ascii="Times New Roman" w:hAnsi="Times New Roman"/>
          <w:sz w:val="24"/>
          <w:szCs w:val="24"/>
        </w:rPr>
        <w:t>enovacija. Šiuo metu vykdoma Laisvės g. 5</w:t>
      </w:r>
      <w:r w:rsidR="00D9032A">
        <w:rPr>
          <w:rFonts w:ascii="Times New Roman" w:hAnsi="Times New Roman"/>
          <w:sz w:val="24"/>
          <w:szCs w:val="24"/>
        </w:rPr>
        <w:t xml:space="preserve"> D </w:t>
      </w:r>
      <w:r w:rsidRPr="002F35FB">
        <w:rPr>
          <w:rFonts w:ascii="Times New Roman" w:hAnsi="Times New Roman"/>
          <w:sz w:val="24"/>
          <w:szCs w:val="24"/>
        </w:rPr>
        <w:t>ir Laisvės g. 5</w:t>
      </w:r>
      <w:r w:rsidR="00D9032A">
        <w:rPr>
          <w:rFonts w:ascii="Times New Roman" w:hAnsi="Times New Roman"/>
          <w:sz w:val="24"/>
          <w:szCs w:val="24"/>
        </w:rPr>
        <w:t xml:space="preserve"> C</w:t>
      </w:r>
      <w:r w:rsidRPr="002F35FB">
        <w:rPr>
          <w:rFonts w:ascii="Times New Roman" w:hAnsi="Times New Roman"/>
          <w:sz w:val="24"/>
          <w:szCs w:val="24"/>
        </w:rPr>
        <w:t xml:space="preserve">  renovacija. Darbai planuojami baigti liepos mėnesį.</w:t>
      </w:r>
    </w:p>
    <w:p w:rsidR="00D9032A" w:rsidRDefault="005839D5" w:rsidP="00D9032A">
      <w:pPr>
        <w:pStyle w:val="Betarp"/>
        <w:ind w:firstLine="567"/>
        <w:jc w:val="both"/>
        <w:rPr>
          <w:rFonts w:ascii="Times New Roman" w:hAnsi="Times New Roman"/>
          <w:sz w:val="24"/>
          <w:szCs w:val="24"/>
        </w:rPr>
      </w:pPr>
      <w:r w:rsidRPr="002F35FB">
        <w:rPr>
          <w:rFonts w:ascii="Times New Roman" w:hAnsi="Times New Roman"/>
          <w:sz w:val="24"/>
          <w:szCs w:val="24"/>
        </w:rPr>
        <w:t xml:space="preserve"> </w:t>
      </w:r>
    </w:p>
    <w:p w:rsidR="005839D5" w:rsidRPr="002F35FB" w:rsidRDefault="005839D5" w:rsidP="00D9032A">
      <w:pPr>
        <w:pStyle w:val="Betarp"/>
        <w:ind w:firstLine="567"/>
        <w:jc w:val="both"/>
        <w:rPr>
          <w:rFonts w:ascii="Times New Roman" w:hAnsi="Times New Roman"/>
          <w:sz w:val="24"/>
          <w:szCs w:val="24"/>
        </w:rPr>
      </w:pPr>
      <w:r w:rsidRPr="002F35FB">
        <w:rPr>
          <w:rFonts w:ascii="Times New Roman" w:hAnsi="Times New Roman"/>
          <w:sz w:val="24"/>
          <w:szCs w:val="24"/>
        </w:rPr>
        <w:t xml:space="preserve">2017 metais buvo parengti 9 namų investiciniai planai renovacijai (modernizavimui) vykdyti. Su butų savininkais aptariant investicinius planus dėl renovacijos vykdymo, vienas namas renovacijai nepritarė.  Iš aštuonių namų Būsto energijos taupymo agentūra su Aplinkos ministerija atrinko du namus, kuriems šias metais bus pradėti vykdyti renovacijos paruošiamieji darbai. </w:t>
      </w:r>
    </w:p>
    <w:p w:rsidR="005839D5" w:rsidRPr="002F35FB" w:rsidRDefault="005839D5" w:rsidP="00D9032A">
      <w:pPr>
        <w:pStyle w:val="Betarp"/>
        <w:ind w:firstLine="567"/>
        <w:jc w:val="both"/>
        <w:rPr>
          <w:rFonts w:ascii="Times New Roman" w:hAnsi="Times New Roman"/>
          <w:sz w:val="24"/>
          <w:szCs w:val="24"/>
        </w:rPr>
      </w:pPr>
    </w:p>
    <w:p w:rsidR="00966B19" w:rsidRDefault="00D9032A" w:rsidP="00D9032A">
      <w:pPr>
        <w:rPr>
          <w:sz w:val="24"/>
          <w:szCs w:val="24"/>
          <w:lang w:val="lt-LT"/>
        </w:rPr>
      </w:pPr>
      <w:r w:rsidRPr="002F35FB">
        <w:rPr>
          <w:sz w:val="24"/>
          <w:szCs w:val="24"/>
          <w:lang w:val="lt-LT"/>
        </w:rPr>
        <w:t xml:space="preserve">    </w:t>
      </w:r>
    </w:p>
    <w:p w:rsidR="00966B19" w:rsidRDefault="00966B19" w:rsidP="00D9032A">
      <w:pPr>
        <w:rPr>
          <w:sz w:val="24"/>
          <w:szCs w:val="24"/>
          <w:lang w:val="lt-LT"/>
        </w:rPr>
      </w:pPr>
    </w:p>
    <w:p w:rsidR="00966B19" w:rsidRDefault="00966B19" w:rsidP="00D9032A">
      <w:pPr>
        <w:rPr>
          <w:sz w:val="24"/>
          <w:szCs w:val="24"/>
          <w:lang w:val="lt-LT"/>
        </w:rPr>
      </w:pPr>
    </w:p>
    <w:p w:rsidR="00966B19" w:rsidRDefault="00966B19" w:rsidP="00D9032A">
      <w:pPr>
        <w:rPr>
          <w:sz w:val="24"/>
          <w:szCs w:val="24"/>
          <w:lang w:val="lt-LT"/>
        </w:rPr>
      </w:pPr>
    </w:p>
    <w:p w:rsidR="000B3B17" w:rsidRDefault="000B3B17" w:rsidP="00D9032A">
      <w:pPr>
        <w:rPr>
          <w:sz w:val="24"/>
          <w:szCs w:val="24"/>
          <w:lang w:val="lt-LT"/>
        </w:rPr>
      </w:pPr>
    </w:p>
    <w:p w:rsidR="00D9032A" w:rsidRDefault="003E3B2B" w:rsidP="00D9032A">
      <w:pPr>
        <w:rPr>
          <w:sz w:val="24"/>
          <w:szCs w:val="24"/>
          <w:lang w:val="lt-LT"/>
        </w:rPr>
      </w:pPr>
      <w:r w:rsidRPr="002F35FB">
        <w:rPr>
          <w:sz w:val="24"/>
          <w:szCs w:val="24"/>
          <w:lang w:val="lt-LT"/>
        </w:rPr>
        <w:lastRenderedPageBreak/>
        <w:t>Finansinės veiklos rodiklius pateikiame lentelėje (Eur)</w:t>
      </w:r>
      <w:r w:rsidR="00A424BE">
        <w:rPr>
          <w:sz w:val="24"/>
          <w:szCs w:val="24"/>
          <w:lang w:val="lt-LT"/>
        </w:rPr>
        <w:t>:</w:t>
      </w:r>
    </w:p>
    <w:p w:rsidR="00A424BE" w:rsidRDefault="00A424BE" w:rsidP="00D9032A">
      <w:pPr>
        <w:rPr>
          <w:sz w:val="24"/>
          <w:szCs w:val="24"/>
          <w:lang w:val="lt-LT"/>
        </w:rPr>
      </w:pPr>
    </w:p>
    <w:tbl>
      <w:tblPr>
        <w:tblW w:w="10869" w:type="dxa"/>
        <w:tblInd w:w="-1073" w:type="dxa"/>
        <w:tblCellMar>
          <w:left w:w="0" w:type="dxa"/>
          <w:right w:w="0" w:type="dxa"/>
        </w:tblCellMar>
        <w:tblLook w:val="04A0" w:firstRow="1" w:lastRow="0" w:firstColumn="1" w:lastColumn="0" w:noHBand="0" w:noVBand="1"/>
      </w:tblPr>
      <w:tblGrid>
        <w:gridCol w:w="1007"/>
        <w:gridCol w:w="1701"/>
        <w:gridCol w:w="1075"/>
        <w:gridCol w:w="991"/>
        <w:gridCol w:w="931"/>
        <w:gridCol w:w="1085"/>
        <w:gridCol w:w="961"/>
        <w:gridCol w:w="1062"/>
        <w:gridCol w:w="992"/>
        <w:gridCol w:w="1064"/>
      </w:tblGrid>
      <w:tr w:rsidR="003E3B2B" w:rsidRPr="00D9032A" w:rsidTr="00C669C8">
        <w:trPr>
          <w:trHeight w:val="283"/>
        </w:trPr>
        <w:tc>
          <w:tcPr>
            <w:tcW w:w="100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jc w:val="center"/>
              <w:rPr>
                <w:sz w:val="22"/>
                <w:szCs w:val="22"/>
                <w:lang w:val="lt-LT"/>
              </w:rPr>
            </w:pPr>
            <w:r w:rsidRPr="00D9032A">
              <w:rPr>
                <w:sz w:val="22"/>
                <w:szCs w:val="22"/>
                <w:lang w:val="lt-LT"/>
              </w:rPr>
              <w:t>Pagrindin. rodikliai</w:t>
            </w:r>
          </w:p>
        </w:tc>
        <w:tc>
          <w:tcPr>
            <w:tcW w:w="17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jc w:val="center"/>
              <w:rPr>
                <w:sz w:val="22"/>
                <w:szCs w:val="22"/>
                <w:lang w:val="lt-LT"/>
              </w:rPr>
            </w:pPr>
            <w:r w:rsidRPr="00D9032A">
              <w:rPr>
                <w:sz w:val="22"/>
                <w:szCs w:val="22"/>
                <w:lang w:val="lt-LT"/>
              </w:rPr>
              <w:t>Veiklos rūšys</w:t>
            </w:r>
          </w:p>
        </w:tc>
        <w:tc>
          <w:tcPr>
            <w:tcW w:w="10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jc w:val="center"/>
              <w:rPr>
                <w:sz w:val="22"/>
                <w:szCs w:val="22"/>
                <w:lang w:val="lt-LT"/>
              </w:rPr>
            </w:pPr>
            <w:r w:rsidRPr="00D9032A">
              <w:rPr>
                <w:sz w:val="22"/>
                <w:szCs w:val="22"/>
                <w:lang w:val="lt-LT"/>
              </w:rPr>
              <w:t>Šildymo sist. ir karšt. vand. aptarnavim.</w:t>
            </w:r>
          </w:p>
        </w:tc>
        <w:tc>
          <w:tcPr>
            <w:tcW w:w="99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jc w:val="center"/>
              <w:rPr>
                <w:sz w:val="22"/>
                <w:szCs w:val="22"/>
                <w:lang w:val="lt-LT"/>
              </w:rPr>
            </w:pPr>
            <w:r w:rsidRPr="00D9032A">
              <w:rPr>
                <w:sz w:val="22"/>
                <w:szCs w:val="22"/>
                <w:lang w:val="lt-LT"/>
              </w:rPr>
              <w:t>Bendro naud. objektų ekspl. ir priežiūra</w:t>
            </w:r>
          </w:p>
        </w:tc>
        <w:tc>
          <w:tcPr>
            <w:tcW w:w="9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33"/>
              <w:jc w:val="center"/>
              <w:rPr>
                <w:sz w:val="22"/>
                <w:szCs w:val="22"/>
                <w:lang w:val="lt-LT"/>
              </w:rPr>
            </w:pPr>
            <w:r w:rsidRPr="00D9032A">
              <w:rPr>
                <w:sz w:val="22"/>
                <w:szCs w:val="22"/>
                <w:lang w:val="lt-LT"/>
              </w:rPr>
              <w:t>Lifto paslaugos</w:t>
            </w:r>
          </w:p>
        </w:tc>
        <w:tc>
          <w:tcPr>
            <w:tcW w:w="108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6"/>
              <w:jc w:val="center"/>
              <w:rPr>
                <w:sz w:val="22"/>
                <w:szCs w:val="22"/>
                <w:lang w:val="lt-LT"/>
              </w:rPr>
            </w:pPr>
            <w:r w:rsidRPr="00D9032A">
              <w:rPr>
                <w:sz w:val="22"/>
                <w:szCs w:val="22"/>
                <w:lang w:val="lt-LT"/>
              </w:rPr>
              <w:t>Daugiabu</w:t>
            </w:r>
            <w:r>
              <w:rPr>
                <w:sz w:val="22"/>
                <w:szCs w:val="22"/>
                <w:lang w:val="lt-LT"/>
              </w:rPr>
              <w:t>-</w:t>
            </w:r>
            <w:r w:rsidRPr="00D9032A">
              <w:rPr>
                <w:sz w:val="22"/>
                <w:szCs w:val="22"/>
                <w:lang w:val="lt-LT"/>
              </w:rPr>
              <w:t>čių namų administr.</w:t>
            </w:r>
          </w:p>
        </w:tc>
        <w:tc>
          <w:tcPr>
            <w:tcW w:w="96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jc w:val="center"/>
              <w:rPr>
                <w:sz w:val="22"/>
                <w:szCs w:val="22"/>
                <w:lang w:val="lt-LT"/>
              </w:rPr>
            </w:pPr>
            <w:r w:rsidRPr="00D9032A">
              <w:rPr>
                <w:sz w:val="22"/>
                <w:szCs w:val="22"/>
                <w:lang w:val="lt-LT"/>
              </w:rPr>
              <w:t>Remonto darbai</w:t>
            </w:r>
          </w:p>
        </w:tc>
        <w:tc>
          <w:tcPr>
            <w:tcW w:w="106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jc w:val="center"/>
              <w:rPr>
                <w:sz w:val="22"/>
                <w:szCs w:val="22"/>
                <w:lang w:val="lt-LT"/>
              </w:rPr>
            </w:pPr>
            <w:r w:rsidRPr="00D9032A">
              <w:rPr>
                <w:sz w:val="22"/>
                <w:szCs w:val="22"/>
                <w:lang w:val="lt-LT"/>
              </w:rPr>
              <w:t>Mokesčių kasos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jc w:val="center"/>
              <w:rPr>
                <w:sz w:val="22"/>
                <w:szCs w:val="22"/>
                <w:lang w:val="lt-LT"/>
              </w:rPr>
            </w:pPr>
            <w:r w:rsidRPr="00D9032A">
              <w:rPr>
                <w:sz w:val="22"/>
                <w:szCs w:val="22"/>
                <w:lang w:val="lt-LT"/>
              </w:rPr>
              <w:t>Kitos paslaugos</w:t>
            </w:r>
          </w:p>
        </w:tc>
        <w:tc>
          <w:tcPr>
            <w:tcW w:w="106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jc w:val="center"/>
              <w:rPr>
                <w:sz w:val="22"/>
                <w:szCs w:val="22"/>
                <w:lang w:val="lt-LT"/>
              </w:rPr>
            </w:pPr>
            <w:r>
              <w:rPr>
                <w:sz w:val="22"/>
                <w:szCs w:val="22"/>
                <w:lang w:val="lt-LT"/>
              </w:rPr>
              <w:t>Iš viso</w:t>
            </w:r>
          </w:p>
        </w:tc>
      </w:tr>
      <w:tr w:rsidR="003E3B2B" w:rsidRPr="00D9032A" w:rsidTr="00C669C8">
        <w:trPr>
          <w:trHeight w:val="283"/>
        </w:trPr>
        <w:tc>
          <w:tcPr>
            <w:tcW w:w="270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jc w:val="center"/>
              <w:rPr>
                <w:b/>
                <w:bCs/>
                <w:sz w:val="22"/>
                <w:szCs w:val="22"/>
                <w:lang w:val="lt-LT"/>
              </w:rPr>
            </w:pPr>
            <w:r w:rsidRPr="00D9032A">
              <w:rPr>
                <w:b/>
                <w:bCs/>
                <w:sz w:val="22"/>
                <w:szCs w:val="22"/>
                <w:lang w:val="lt-LT"/>
              </w:rPr>
              <w:t>Pajamos iš viso</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8"/>
              <w:jc w:val="right"/>
              <w:rPr>
                <w:b/>
                <w:bCs/>
                <w:sz w:val="22"/>
                <w:szCs w:val="22"/>
                <w:lang w:val="lt-LT"/>
              </w:rPr>
            </w:pPr>
            <w:r w:rsidRPr="00D9032A">
              <w:rPr>
                <w:b/>
                <w:bCs/>
                <w:sz w:val="22"/>
                <w:szCs w:val="22"/>
                <w:lang w:val="lt-LT"/>
              </w:rPr>
              <w:t>131</w:t>
            </w:r>
            <w:r>
              <w:rPr>
                <w:b/>
                <w:bCs/>
                <w:sz w:val="22"/>
                <w:szCs w:val="22"/>
                <w:lang w:val="lt-LT"/>
              </w:rPr>
              <w:t xml:space="preserve"> </w:t>
            </w:r>
            <w:r w:rsidRPr="00D9032A">
              <w:rPr>
                <w:b/>
                <w:bCs/>
                <w:sz w:val="22"/>
                <w:szCs w:val="22"/>
                <w:lang w:val="lt-LT"/>
              </w:rPr>
              <w:t>318</w:t>
            </w:r>
          </w:p>
        </w:tc>
        <w:tc>
          <w:tcPr>
            <w:tcW w:w="9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b/>
                <w:bCs/>
                <w:sz w:val="22"/>
                <w:szCs w:val="22"/>
                <w:lang w:val="lt-LT"/>
              </w:rPr>
            </w:pPr>
            <w:r w:rsidRPr="00D9032A">
              <w:rPr>
                <w:b/>
                <w:bCs/>
                <w:sz w:val="22"/>
                <w:szCs w:val="22"/>
                <w:lang w:val="lt-LT"/>
              </w:rPr>
              <w:t>107</w:t>
            </w:r>
            <w:r>
              <w:rPr>
                <w:b/>
                <w:bCs/>
                <w:sz w:val="22"/>
                <w:szCs w:val="22"/>
                <w:lang w:val="lt-LT"/>
              </w:rPr>
              <w:t xml:space="preserve"> </w:t>
            </w:r>
            <w:r w:rsidRPr="00D9032A">
              <w:rPr>
                <w:b/>
                <w:bCs/>
                <w:sz w:val="22"/>
                <w:szCs w:val="22"/>
                <w:lang w:val="lt-LT"/>
              </w:rPr>
              <w:t>325</w:t>
            </w:r>
          </w:p>
        </w:tc>
        <w:tc>
          <w:tcPr>
            <w:tcW w:w="9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66"/>
              <w:jc w:val="right"/>
              <w:rPr>
                <w:b/>
                <w:bCs/>
                <w:sz w:val="22"/>
                <w:szCs w:val="22"/>
                <w:lang w:val="lt-LT"/>
              </w:rPr>
            </w:pPr>
            <w:r w:rsidRPr="00D9032A">
              <w:rPr>
                <w:b/>
                <w:bCs/>
                <w:sz w:val="22"/>
                <w:szCs w:val="22"/>
                <w:lang w:val="lt-LT"/>
              </w:rPr>
              <w:t>30</w:t>
            </w:r>
            <w:r>
              <w:rPr>
                <w:b/>
                <w:bCs/>
                <w:sz w:val="22"/>
                <w:szCs w:val="22"/>
                <w:lang w:val="lt-LT"/>
              </w:rPr>
              <w:t xml:space="preserve"> </w:t>
            </w:r>
            <w:r w:rsidRPr="00D9032A">
              <w:rPr>
                <w:b/>
                <w:bCs/>
                <w:sz w:val="22"/>
                <w:szCs w:val="22"/>
                <w:lang w:val="lt-LT"/>
              </w:rPr>
              <w:t>367</w:t>
            </w:r>
          </w:p>
        </w:tc>
        <w:tc>
          <w:tcPr>
            <w:tcW w:w="1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7"/>
              <w:jc w:val="right"/>
              <w:rPr>
                <w:b/>
                <w:bCs/>
                <w:sz w:val="22"/>
                <w:szCs w:val="22"/>
                <w:lang w:val="lt-LT"/>
              </w:rPr>
            </w:pPr>
            <w:r w:rsidRPr="00D9032A">
              <w:rPr>
                <w:b/>
                <w:bCs/>
                <w:sz w:val="22"/>
                <w:szCs w:val="22"/>
                <w:lang w:val="lt-LT"/>
              </w:rPr>
              <w:t>21</w:t>
            </w:r>
            <w:r>
              <w:rPr>
                <w:b/>
                <w:bCs/>
                <w:sz w:val="22"/>
                <w:szCs w:val="22"/>
                <w:lang w:val="lt-LT"/>
              </w:rPr>
              <w:t xml:space="preserve"> </w:t>
            </w:r>
            <w:r w:rsidRPr="00D9032A">
              <w:rPr>
                <w:b/>
                <w:bCs/>
                <w:sz w:val="22"/>
                <w:szCs w:val="22"/>
                <w:lang w:val="lt-LT"/>
              </w:rPr>
              <w:t>841</w:t>
            </w:r>
          </w:p>
        </w:tc>
        <w:tc>
          <w:tcPr>
            <w:tcW w:w="9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11"/>
              <w:jc w:val="right"/>
              <w:rPr>
                <w:b/>
                <w:bCs/>
                <w:sz w:val="22"/>
                <w:szCs w:val="22"/>
                <w:lang w:val="lt-LT"/>
              </w:rPr>
            </w:pPr>
            <w:r w:rsidRPr="00D9032A">
              <w:rPr>
                <w:b/>
                <w:bCs/>
                <w:sz w:val="22"/>
                <w:szCs w:val="22"/>
                <w:lang w:val="lt-LT"/>
              </w:rPr>
              <w:t>83</w:t>
            </w:r>
            <w:r>
              <w:rPr>
                <w:b/>
                <w:bCs/>
                <w:sz w:val="22"/>
                <w:szCs w:val="22"/>
                <w:lang w:val="lt-LT"/>
              </w:rPr>
              <w:t xml:space="preserve"> </w:t>
            </w:r>
            <w:r w:rsidRPr="00D9032A">
              <w:rPr>
                <w:b/>
                <w:bCs/>
                <w:sz w:val="22"/>
                <w:szCs w:val="22"/>
                <w:lang w:val="lt-LT"/>
              </w:rPr>
              <w:t>500</w:t>
            </w:r>
          </w:p>
        </w:tc>
        <w:tc>
          <w:tcPr>
            <w:tcW w:w="10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b/>
                <w:bCs/>
                <w:sz w:val="22"/>
                <w:szCs w:val="22"/>
                <w:lang w:val="lt-LT"/>
              </w:rPr>
            </w:pPr>
            <w:r w:rsidRPr="00D9032A">
              <w:rPr>
                <w:b/>
                <w:bCs/>
                <w:sz w:val="22"/>
                <w:szCs w:val="22"/>
                <w:lang w:val="lt-LT"/>
              </w:rPr>
              <w:t>28</w:t>
            </w:r>
            <w:r>
              <w:rPr>
                <w:b/>
                <w:bCs/>
                <w:sz w:val="22"/>
                <w:szCs w:val="22"/>
                <w:lang w:val="lt-LT"/>
              </w:rPr>
              <w:t xml:space="preserve"> </w:t>
            </w:r>
            <w:r w:rsidRPr="00D9032A">
              <w:rPr>
                <w:b/>
                <w:bCs/>
                <w:sz w:val="22"/>
                <w:szCs w:val="22"/>
                <w:lang w:val="lt-LT"/>
              </w:rPr>
              <w:t>315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b/>
                <w:bCs/>
                <w:sz w:val="22"/>
                <w:szCs w:val="22"/>
                <w:lang w:val="lt-LT"/>
              </w:rPr>
            </w:pPr>
            <w:r w:rsidRPr="00D9032A">
              <w:rPr>
                <w:b/>
                <w:bCs/>
                <w:sz w:val="22"/>
                <w:szCs w:val="22"/>
                <w:lang w:val="lt-LT"/>
              </w:rPr>
              <w:t>110</w:t>
            </w:r>
            <w:r>
              <w:rPr>
                <w:b/>
                <w:bCs/>
                <w:sz w:val="22"/>
                <w:szCs w:val="22"/>
                <w:lang w:val="lt-LT"/>
              </w:rPr>
              <w:t xml:space="preserve"> </w:t>
            </w:r>
            <w:r w:rsidRPr="00D9032A">
              <w:rPr>
                <w:b/>
                <w:bCs/>
                <w:sz w:val="22"/>
                <w:szCs w:val="22"/>
                <w:lang w:val="lt-LT"/>
              </w:rPr>
              <w:t>089</w:t>
            </w:r>
          </w:p>
        </w:tc>
        <w:tc>
          <w:tcPr>
            <w:tcW w:w="10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b/>
                <w:bCs/>
                <w:sz w:val="22"/>
                <w:szCs w:val="22"/>
                <w:lang w:val="lt-LT"/>
              </w:rPr>
            </w:pPr>
            <w:r w:rsidRPr="00D9032A">
              <w:rPr>
                <w:b/>
                <w:bCs/>
                <w:sz w:val="22"/>
                <w:szCs w:val="22"/>
                <w:lang w:val="lt-LT"/>
              </w:rPr>
              <w:t>512</w:t>
            </w:r>
            <w:r>
              <w:rPr>
                <w:b/>
                <w:bCs/>
                <w:sz w:val="22"/>
                <w:szCs w:val="22"/>
                <w:lang w:val="lt-LT"/>
              </w:rPr>
              <w:t xml:space="preserve"> </w:t>
            </w:r>
            <w:r w:rsidRPr="00D9032A">
              <w:rPr>
                <w:b/>
                <w:bCs/>
                <w:sz w:val="22"/>
                <w:szCs w:val="22"/>
                <w:lang w:val="lt-LT"/>
              </w:rPr>
              <w:t>755</w:t>
            </w:r>
          </w:p>
        </w:tc>
      </w:tr>
      <w:tr w:rsidR="003E3B2B" w:rsidRPr="00D9032A" w:rsidTr="00C669C8">
        <w:trPr>
          <w:trHeight w:val="283"/>
        </w:trPr>
        <w:tc>
          <w:tcPr>
            <w:tcW w:w="10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Sąnaudos: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darbo užmokestis</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8"/>
              <w:jc w:val="right"/>
              <w:rPr>
                <w:sz w:val="22"/>
                <w:szCs w:val="22"/>
                <w:lang w:val="lt-LT"/>
              </w:rPr>
            </w:pPr>
            <w:r w:rsidRPr="00D9032A">
              <w:rPr>
                <w:sz w:val="22"/>
                <w:szCs w:val="22"/>
                <w:lang w:val="lt-LT"/>
              </w:rPr>
              <w:t>48</w:t>
            </w:r>
            <w:r>
              <w:rPr>
                <w:sz w:val="22"/>
                <w:szCs w:val="22"/>
                <w:lang w:val="lt-LT"/>
              </w:rPr>
              <w:t xml:space="preserve"> </w:t>
            </w:r>
            <w:r w:rsidRPr="00D9032A">
              <w:rPr>
                <w:sz w:val="22"/>
                <w:szCs w:val="22"/>
                <w:lang w:val="lt-LT"/>
              </w:rPr>
              <w:t>262</w:t>
            </w:r>
          </w:p>
        </w:tc>
        <w:tc>
          <w:tcPr>
            <w:tcW w:w="9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57</w:t>
            </w:r>
            <w:r>
              <w:rPr>
                <w:sz w:val="22"/>
                <w:szCs w:val="22"/>
                <w:lang w:val="lt-LT"/>
              </w:rPr>
              <w:t xml:space="preserve"> </w:t>
            </w:r>
            <w:r w:rsidRPr="00D9032A">
              <w:rPr>
                <w:sz w:val="22"/>
                <w:szCs w:val="22"/>
                <w:lang w:val="lt-LT"/>
              </w:rPr>
              <w:t>785</w:t>
            </w:r>
          </w:p>
        </w:tc>
        <w:tc>
          <w:tcPr>
            <w:tcW w:w="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66"/>
              <w:jc w:val="right"/>
              <w:rPr>
                <w:sz w:val="22"/>
                <w:szCs w:val="22"/>
                <w:lang w:val="lt-LT"/>
              </w:rPr>
            </w:pPr>
            <w:r w:rsidRPr="00D9032A">
              <w:rPr>
                <w:sz w:val="22"/>
                <w:szCs w:val="22"/>
                <w:lang w:val="lt-LT"/>
              </w:rPr>
              <w:t>18</w:t>
            </w:r>
            <w:r>
              <w:rPr>
                <w:sz w:val="22"/>
                <w:szCs w:val="22"/>
                <w:lang w:val="lt-LT"/>
              </w:rPr>
              <w:t xml:space="preserve"> </w:t>
            </w:r>
            <w:r w:rsidRPr="00D9032A">
              <w:rPr>
                <w:sz w:val="22"/>
                <w:szCs w:val="22"/>
                <w:lang w:val="lt-LT"/>
              </w:rPr>
              <w:t>471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7"/>
              <w:jc w:val="right"/>
              <w:rPr>
                <w:sz w:val="22"/>
                <w:szCs w:val="22"/>
                <w:lang w:val="lt-LT"/>
              </w:rPr>
            </w:pPr>
            <w:r w:rsidRPr="00D9032A">
              <w:rPr>
                <w:sz w:val="22"/>
                <w:szCs w:val="22"/>
                <w:lang w:val="lt-LT"/>
              </w:rPr>
              <w:t>18</w:t>
            </w:r>
            <w:r>
              <w:rPr>
                <w:sz w:val="22"/>
                <w:szCs w:val="22"/>
                <w:lang w:val="lt-LT"/>
              </w:rPr>
              <w:t xml:space="preserve"> </w:t>
            </w:r>
            <w:r w:rsidRPr="00D9032A">
              <w:rPr>
                <w:sz w:val="22"/>
                <w:szCs w:val="22"/>
                <w:lang w:val="lt-LT"/>
              </w:rPr>
              <w:t>201</w:t>
            </w:r>
          </w:p>
        </w:tc>
        <w:tc>
          <w:tcPr>
            <w:tcW w:w="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11"/>
              <w:jc w:val="right"/>
              <w:rPr>
                <w:sz w:val="22"/>
                <w:szCs w:val="22"/>
                <w:lang w:val="lt-LT"/>
              </w:rPr>
            </w:pPr>
            <w:r w:rsidRPr="00D9032A">
              <w:rPr>
                <w:sz w:val="22"/>
                <w:szCs w:val="22"/>
                <w:lang w:val="lt-LT"/>
              </w:rPr>
              <w:t>12</w:t>
            </w:r>
            <w:r>
              <w:rPr>
                <w:sz w:val="22"/>
                <w:szCs w:val="22"/>
                <w:lang w:val="lt-LT"/>
              </w:rPr>
              <w:t xml:space="preserve"> </w:t>
            </w:r>
            <w:r w:rsidRPr="00D9032A">
              <w:rPr>
                <w:sz w:val="22"/>
                <w:szCs w:val="22"/>
                <w:lang w:val="lt-LT"/>
              </w:rPr>
              <w:t>442</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18</w:t>
            </w:r>
            <w:r>
              <w:rPr>
                <w:sz w:val="22"/>
                <w:szCs w:val="22"/>
                <w:lang w:val="lt-LT"/>
              </w:rPr>
              <w:t xml:space="preserve"> </w:t>
            </w:r>
            <w:r w:rsidRPr="00D9032A">
              <w:rPr>
                <w:sz w:val="22"/>
                <w:szCs w:val="22"/>
                <w:lang w:val="lt-LT"/>
              </w:rPr>
              <w:t>048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53</w:t>
            </w:r>
            <w:r>
              <w:rPr>
                <w:sz w:val="22"/>
                <w:szCs w:val="22"/>
                <w:lang w:val="lt-LT"/>
              </w:rPr>
              <w:t xml:space="preserve"> </w:t>
            </w:r>
            <w:r w:rsidRPr="00D9032A">
              <w:rPr>
                <w:sz w:val="22"/>
                <w:szCs w:val="22"/>
                <w:lang w:val="lt-LT"/>
              </w:rPr>
              <w:t>177</w:t>
            </w:r>
          </w:p>
        </w:tc>
        <w:tc>
          <w:tcPr>
            <w:tcW w:w="10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226</w:t>
            </w:r>
            <w:r>
              <w:rPr>
                <w:sz w:val="22"/>
                <w:szCs w:val="22"/>
                <w:lang w:val="lt-LT"/>
              </w:rPr>
              <w:t xml:space="preserve"> </w:t>
            </w:r>
            <w:r w:rsidRPr="00D9032A">
              <w:rPr>
                <w:sz w:val="22"/>
                <w:szCs w:val="22"/>
                <w:lang w:val="lt-LT"/>
              </w:rPr>
              <w:t>386</w:t>
            </w:r>
          </w:p>
        </w:tc>
      </w:tr>
      <w:tr w:rsidR="003E3B2B" w:rsidRPr="00D9032A" w:rsidTr="00C669C8">
        <w:trPr>
          <w:trHeight w:val="283"/>
        </w:trPr>
        <w:tc>
          <w:tcPr>
            <w:tcW w:w="10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soc.draudimas</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8"/>
              <w:jc w:val="right"/>
              <w:rPr>
                <w:sz w:val="22"/>
                <w:szCs w:val="22"/>
                <w:lang w:val="lt-LT"/>
              </w:rPr>
            </w:pPr>
            <w:r w:rsidRPr="00D9032A">
              <w:rPr>
                <w:sz w:val="22"/>
                <w:szCs w:val="22"/>
                <w:lang w:val="lt-LT"/>
              </w:rPr>
              <w:t>14</w:t>
            </w:r>
            <w:r>
              <w:rPr>
                <w:sz w:val="22"/>
                <w:szCs w:val="22"/>
                <w:lang w:val="lt-LT"/>
              </w:rPr>
              <w:t xml:space="preserve"> </w:t>
            </w:r>
            <w:r w:rsidRPr="00D9032A">
              <w:rPr>
                <w:sz w:val="22"/>
                <w:szCs w:val="22"/>
                <w:lang w:val="lt-LT"/>
              </w:rPr>
              <w:t>954</w:t>
            </w:r>
          </w:p>
        </w:tc>
        <w:tc>
          <w:tcPr>
            <w:tcW w:w="9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17</w:t>
            </w:r>
            <w:r>
              <w:rPr>
                <w:sz w:val="22"/>
                <w:szCs w:val="22"/>
                <w:lang w:val="lt-LT"/>
              </w:rPr>
              <w:t xml:space="preserve"> </w:t>
            </w:r>
            <w:r w:rsidRPr="00D9032A">
              <w:rPr>
                <w:sz w:val="22"/>
                <w:szCs w:val="22"/>
                <w:lang w:val="lt-LT"/>
              </w:rPr>
              <w:t>929</w:t>
            </w:r>
          </w:p>
        </w:tc>
        <w:tc>
          <w:tcPr>
            <w:tcW w:w="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66"/>
              <w:jc w:val="right"/>
              <w:rPr>
                <w:sz w:val="22"/>
                <w:szCs w:val="22"/>
                <w:lang w:val="lt-LT"/>
              </w:rPr>
            </w:pPr>
            <w:r w:rsidRPr="00D9032A">
              <w:rPr>
                <w:sz w:val="22"/>
                <w:szCs w:val="22"/>
                <w:lang w:val="lt-LT"/>
              </w:rPr>
              <w:t>5</w:t>
            </w:r>
            <w:r>
              <w:rPr>
                <w:sz w:val="22"/>
                <w:szCs w:val="22"/>
                <w:lang w:val="lt-LT"/>
              </w:rPr>
              <w:t xml:space="preserve"> </w:t>
            </w:r>
            <w:r w:rsidRPr="00D9032A">
              <w:rPr>
                <w:sz w:val="22"/>
                <w:szCs w:val="22"/>
                <w:lang w:val="lt-LT"/>
              </w:rPr>
              <w:t>759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7"/>
              <w:jc w:val="right"/>
              <w:rPr>
                <w:sz w:val="22"/>
                <w:szCs w:val="22"/>
                <w:lang w:val="lt-LT"/>
              </w:rPr>
            </w:pPr>
            <w:r w:rsidRPr="00D9032A">
              <w:rPr>
                <w:sz w:val="22"/>
                <w:szCs w:val="22"/>
                <w:lang w:val="lt-LT"/>
              </w:rPr>
              <w:t>5</w:t>
            </w:r>
            <w:r>
              <w:rPr>
                <w:sz w:val="22"/>
                <w:szCs w:val="22"/>
                <w:lang w:val="lt-LT"/>
              </w:rPr>
              <w:t xml:space="preserve"> </w:t>
            </w:r>
            <w:r w:rsidRPr="00D9032A">
              <w:rPr>
                <w:sz w:val="22"/>
                <w:szCs w:val="22"/>
                <w:lang w:val="lt-LT"/>
              </w:rPr>
              <w:t>634</w:t>
            </w:r>
          </w:p>
        </w:tc>
        <w:tc>
          <w:tcPr>
            <w:tcW w:w="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11"/>
              <w:jc w:val="right"/>
              <w:rPr>
                <w:sz w:val="22"/>
                <w:szCs w:val="22"/>
                <w:lang w:val="lt-LT"/>
              </w:rPr>
            </w:pPr>
            <w:r w:rsidRPr="00D9032A">
              <w:rPr>
                <w:sz w:val="22"/>
                <w:szCs w:val="22"/>
                <w:lang w:val="lt-LT"/>
              </w:rPr>
              <w:t>3</w:t>
            </w:r>
            <w:r>
              <w:rPr>
                <w:sz w:val="22"/>
                <w:szCs w:val="22"/>
                <w:lang w:val="lt-LT"/>
              </w:rPr>
              <w:t xml:space="preserve"> </w:t>
            </w:r>
            <w:r w:rsidRPr="00D9032A">
              <w:rPr>
                <w:sz w:val="22"/>
                <w:szCs w:val="22"/>
                <w:lang w:val="lt-LT"/>
              </w:rPr>
              <w:t>524</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5</w:t>
            </w:r>
            <w:r>
              <w:rPr>
                <w:sz w:val="22"/>
                <w:szCs w:val="22"/>
                <w:lang w:val="lt-LT"/>
              </w:rPr>
              <w:t xml:space="preserve"> </w:t>
            </w:r>
            <w:r w:rsidRPr="00D9032A">
              <w:rPr>
                <w:sz w:val="22"/>
                <w:szCs w:val="22"/>
                <w:lang w:val="lt-LT"/>
              </w:rPr>
              <w:t>627</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16</w:t>
            </w:r>
            <w:r>
              <w:rPr>
                <w:sz w:val="22"/>
                <w:szCs w:val="22"/>
                <w:lang w:val="lt-LT"/>
              </w:rPr>
              <w:t xml:space="preserve"> </w:t>
            </w:r>
            <w:r w:rsidRPr="00D9032A">
              <w:rPr>
                <w:sz w:val="22"/>
                <w:szCs w:val="22"/>
                <w:lang w:val="lt-LT"/>
              </w:rPr>
              <w:t>682</w:t>
            </w:r>
          </w:p>
        </w:tc>
        <w:tc>
          <w:tcPr>
            <w:tcW w:w="10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70</w:t>
            </w:r>
            <w:r>
              <w:rPr>
                <w:sz w:val="22"/>
                <w:szCs w:val="22"/>
                <w:lang w:val="lt-LT"/>
              </w:rPr>
              <w:t xml:space="preserve"> </w:t>
            </w:r>
            <w:r w:rsidRPr="00D9032A">
              <w:rPr>
                <w:sz w:val="22"/>
                <w:szCs w:val="22"/>
                <w:lang w:val="lt-LT"/>
              </w:rPr>
              <w:t>109</w:t>
            </w:r>
          </w:p>
        </w:tc>
      </w:tr>
      <w:tr w:rsidR="003E3B2B" w:rsidRPr="00D9032A" w:rsidTr="00C669C8">
        <w:trPr>
          <w:trHeight w:val="283"/>
        </w:trPr>
        <w:tc>
          <w:tcPr>
            <w:tcW w:w="10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ilgal.turto nusidėvėjimas</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8"/>
              <w:jc w:val="right"/>
              <w:rPr>
                <w:sz w:val="22"/>
                <w:szCs w:val="22"/>
                <w:lang w:val="lt-LT"/>
              </w:rPr>
            </w:pPr>
            <w:r w:rsidRPr="00D9032A">
              <w:rPr>
                <w:sz w:val="22"/>
                <w:szCs w:val="22"/>
                <w:lang w:val="lt-LT"/>
              </w:rPr>
              <w:t>1</w:t>
            </w:r>
            <w:r>
              <w:rPr>
                <w:sz w:val="22"/>
                <w:szCs w:val="22"/>
                <w:lang w:val="lt-LT"/>
              </w:rPr>
              <w:t xml:space="preserve"> </w:t>
            </w:r>
            <w:r w:rsidRPr="00D9032A">
              <w:rPr>
                <w:sz w:val="22"/>
                <w:szCs w:val="22"/>
                <w:lang w:val="lt-LT"/>
              </w:rPr>
              <w:t>043</w:t>
            </w:r>
          </w:p>
        </w:tc>
        <w:tc>
          <w:tcPr>
            <w:tcW w:w="9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863</w:t>
            </w:r>
          </w:p>
        </w:tc>
        <w:tc>
          <w:tcPr>
            <w:tcW w:w="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66"/>
              <w:jc w:val="right"/>
              <w:rPr>
                <w:sz w:val="22"/>
                <w:szCs w:val="22"/>
                <w:lang w:val="lt-LT"/>
              </w:rPr>
            </w:pPr>
            <w:r w:rsidRPr="00D9032A">
              <w:rPr>
                <w:sz w:val="22"/>
                <w:szCs w:val="22"/>
                <w:lang w:val="lt-LT"/>
              </w:rPr>
              <w:t>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7"/>
              <w:jc w:val="right"/>
              <w:rPr>
                <w:sz w:val="22"/>
                <w:szCs w:val="22"/>
                <w:lang w:val="lt-LT"/>
              </w:rPr>
            </w:pPr>
            <w:r w:rsidRPr="00D9032A">
              <w:rPr>
                <w:sz w:val="22"/>
                <w:szCs w:val="22"/>
                <w:lang w:val="lt-LT"/>
              </w:rPr>
              <w:t>164</w:t>
            </w:r>
          </w:p>
        </w:tc>
        <w:tc>
          <w:tcPr>
            <w:tcW w:w="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11"/>
              <w:jc w:val="right"/>
              <w:rPr>
                <w:sz w:val="22"/>
                <w:szCs w:val="22"/>
                <w:lang w:val="lt-LT"/>
              </w:rPr>
            </w:pPr>
            <w:r w:rsidRPr="00D9032A">
              <w:rPr>
                <w:sz w:val="22"/>
                <w:szCs w:val="22"/>
                <w:lang w:val="lt-LT"/>
              </w:rPr>
              <w:t>684</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213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884</w:t>
            </w:r>
          </w:p>
        </w:tc>
        <w:tc>
          <w:tcPr>
            <w:tcW w:w="10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3</w:t>
            </w:r>
            <w:r>
              <w:rPr>
                <w:sz w:val="22"/>
                <w:szCs w:val="22"/>
                <w:lang w:val="lt-LT"/>
              </w:rPr>
              <w:t xml:space="preserve"> </w:t>
            </w:r>
            <w:r w:rsidRPr="00D9032A">
              <w:rPr>
                <w:sz w:val="22"/>
                <w:szCs w:val="22"/>
                <w:lang w:val="lt-LT"/>
              </w:rPr>
              <w:t>851</w:t>
            </w:r>
          </w:p>
        </w:tc>
      </w:tr>
      <w:tr w:rsidR="003E3B2B" w:rsidRPr="00D9032A" w:rsidTr="00C669C8">
        <w:trPr>
          <w:trHeight w:val="283"/>
        </w:trPr>
        <w:tc>
          <w:tcPr>
            <w:tcW w:w="10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medžiagos, ats.dalys</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8"/>
              <w:jc w:val="right"/>
              <w:rPr>
                <w:sz w:val="22"/>
                <w:szCs w:val="22"/>
                <w:lang w:val="lt-LT"/>
              </w:rPr>
            </w:pPr>
            <w:r w:rsidRPr="00D9032A">
              <w:rPr>
                <w:sz w:val="22"/>
                <w:szCs w:val="22"/>
                <w:lang w:val="lt-LT"/>
              </w:rPr>
              <w:t>7</w:t>
            </w:r>
            <w:r>
              <w:rPr>
                <w:sz w:val="22"/>
                <w:szCs w:val="22"/>
                <w:lang w:val="lt-LT"/>
              </w:rPr>
              <w:t xml:space="preserve"> </w:t>
            </w:r>
            <w:r w:rsidRPr="00D9032A">
              <w:rPr>
                <w:sz w:val="22"/>
                <w:szCs w:val="22"/>
                <w:lang w:val="lt-LT"/>
              </w:rPr>
              <w:t>807</w:t>
            </w:r>
          </w:p>
        </w:tc>
        <w:tc>
          <w:tcPr>
            <w:tcW w:w="9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15</w:t>
            </w:r>
            <w:r>
              <w:rPr>
                <w:sz w:val="22"/>
                <w:szCs w:val="22"/>
                <w:lang w:val="lt-LT"/>
              </w:rPr>
              <w:t xml:space="preserve"> </w:t>
            </w:r>
            <w:r w:rsidRPr="00D9032A">
              <w:rPr>
                <w:sz w:val="22"/>
                <w:szCs w:val="22"/>
                <w:lang w:val="lt-LT"/>
              </w:rPr>
              <w:t>637</w:t>
            </w:r>
          </w:p>
        </w:tc>
        <w:tc>
          <w:tcPr>
            <w:tcW w:w="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66"/>
              <w:jc w:val="right"/>
              <w:rPr>
                <w:sz w:val="22"/>
                <w:szCs w:val="22"/>
                <w:lang w:val="lt-LT"/>
              </w:rPr>
            </w:pPr>
            <w:r w:rsidRPr="00D9032A">
              <w:rPr>
                <w:sz w:val="22"/>
                <w:szCs w:val="22"/>
                <w:lang w:val="lt-LT"/>
              </w:rPr>
              <w:t>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7"/>
              <w:jc w:val="right"/>
              <w:rPr>
                <w:sz w:val="22"/>
                <w:szCs w:val="22"/>
                <w:lang w:val="lt-LT"/>
              </w:rPr>
            </w:pPr>
            <w:r w:rsidRPr="00D9032A">
              <w:rPr>
                <w:sz w:val="22"/>
                <w:szCs w:val="22"/>
                <w:lang w:val="lt-LT"/>
              </w:rPr>
              <w:t>12</w:t>
            </w:r>
          </w:p>
        </w:tc>
        <w:tc>
          <w:tcPr>
            <w:tcW w:w="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11"/>
              <w:jc w:val="right"/>
              <w:rPr>
                <w:sz w:val="22"/>
                <w:szCs w:val="22"/>
                <w:lang w:val="lt-LT"/>
              </w:rPr>
            </w:pPr>
            <w:r w:rsidRPr="00D9032A">
              <w:rPr>
                <w:sz w:val="22"/>
                <w:szCs w:val="22"/>
                <w:lang w:val="lt-LT"/>
              </w:rPr>
              <w:t>2</w:t>
            </w:r>
            <w:r>
              <w:rPr>
                <w:sz w:val="22"/>
                <w:szCs w:val="22"/>
                <w:lang w:val="lt-LT"/>
              </w:rPr>
              <w:t xml:space="preserve"> </w:t>
            </w:r>
            <w:r w:rsidRPr="00D9032A">
              <w:rPr>
                <w:sz w:val="22"/>
                <w:szCs w:val="22"/>
                <w:lang w:val="lt-LT"/>
              </w:rPr>
              <w:t>113</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129</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846</w:t>
            </w:r>
          </w:p>
        </w:tc>
        <w:tc>
          <w:tcPr>
            <w:tcW w:w="10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26</w:t>
            </w:r>
            <w:r>
              <w:rPr>
                <w:sz w:val="22"/>
                <w:szCs w:val="22"/>
                <w:lang w:val="lt-LT"/>
              </w:rPr>
              <w:t xml:space="preserve"> </w:t>
            </w:r>
            <w:r w:rsidRPr="00D9032A">
              <w:rPr>
                <w:sz w:val="22"/>
                <w:szCs w:val="22"/>
                <w:lang w:val="lt-LT"/>
              </w:rPr>
              <w:t>544</w:t>
            </w:r>
          </w:p>
        </w:tc>
      </w:tr>
      <w:tr w:rsidR="003E3B2B" w:rsidRPr="00D9032A" w:rsidTr="00C669C8">
        <w:trPr>
          <w:trHeight w:val="283"/>
        </w:trPr>
        <w:tc>
          <w:tcPr>
            <w:tcW w:w="10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kuras</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8"/>
              <w:jc w:val="right"/>
              <w:rPr>
                <w:sz w:val="22"/>
                <w:szCs w:val="22"/>
                <w:lang w:val="lt-LT"/>
              </w:rPr>
            </w:pPr>
            <w:r w:rsidRPr="00D9032A">
              <w:rPr>
                <w:sz w:val="22"/>
                <w:szCs w:val="22"/>
                <w:lang w:val="lt-LT"/>
              </w:rPr>
              <w:t>2</w:t>
            </w:r>
            <w:r>
              <w:rPr>
                <w:sz w:val="22"/>
                <w:szCs w:val="22"/>
                <w:lang w:val="lt-LT"/>
              </w:rPr>
              <w:t xml:space="preserve"> </w:t>
            </w:r>
            <w:r w:rsidRPr="00D9032A">
              <w:rPr>
                <w:sz w:val="22"/>
                <w:szCs w:val="22"/>
                <w:lang w:val="lt-LT"/>
              </w:rPr>
              <w:t>235</w:t>
            </w:r>
          </w:p>
        </w:tc>
        <w:tc>
          <w:tcPr>
            <w:tcW w:w="9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433</w:t>
            </w:r>
          </w:p>
        </w:tc>
        <w:tc>
          <w:tcPr>
            <w:tcW w:w="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66"/>
              <w:jc w:val="right"/>
              <w:rPr>
                <w:sz w:val="22"/>
                <w:szCs w:val="22"/>
                <w:lang w:val="lt-LT"/>
              </w:rPr>
            </w:pPr>
            <w:r w:rsidRPr="00D9032A">
              <w:rPr>
                <w:sz w:val="22"/>
                <w:szCs w:val="22"/>
                <w:lang w:val="lt-LT"/>
              </w:rPr>
              <w:t>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7"/>
              <w:jc w:val="right"/>
              <w:rPr>
                <w:sz w:val="22"/>
                <w:szCs w:val="22"/>
                <w:lang w:val="lt-LT"/>
              </w:rPr>
            </w:pPr>
            <w:r w:rsidRPr="00D9032A">
              <w:rPr>
                <w:sz w:val="22"/>
                <w:szCs w:val="22"/>
                <w:lang w:val="lt-LT"/>
              </w:rPr>
              <w:t>433</w:t>
            </w:r>
          </w:p>
        </w:tc>
        <w:tc>
          <w:tcPr>
            <w:tcW w:w="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11"/>
              <w:jc w:val="right"/>
              <w:rPr>
                <w:sz w:val="22"/>
                <w:szCs w:val="22"/>
                <w:lang w:val="lt-LT"/>
              </w:rPr>
            </w:pPr>
            <w:r w:rsidRPr="00D9032A">
              <w:rPr>
                <w:sz w:val="22"/>
                <w:szCs w:val="22"/>
                <w:lang w:val="lt-LT"/>
              </w:rPr>
              <w:t>1</w:t>
            </w:r>
            <w:r>
              <w:rPr>
                <w:sz w:val="22"/>
                <w:szCs w:val="22"/>
                <w:lang w:val="lt-LT"/>
              </w:rPr>
              <w:t xml:space="preserve"> </w:t>
            </w:r>
            <w:r w:rsidRPr="00D9032A">
              <w:rPr>
                <w:sz w:val="22"/>
                <w:szCs w:val="22"/>
                <w:lang w:val="lt-LT"/>
              </w:rPr>
              <w:t>122</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430</w:t>
            </w:r>
          </w:p>
        </w:tc>
        <w:tc>
          <w:tcPr>
            <w:tcW w:w="10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4</w:t>
            </w:r>
            <w:r>
              <w:rPr>
                <w:sz w:val="22"/>
                <w:szCs w:val="22"/>
                <w:lang w:val="lt-LT"/>
              </w:rPr>
              <w:t xml:space="preserve"> </w:t>
            </w:r>
            <w:r w:rsidRPr="00D9032A">
              <w:rPr>
                <w:sz w:val="22"/>
                <w:szCs w:val="22"/>
                <w:lang w:val="lt-LT"/>
              </w:rPr>
              <w:t>653</w:t>
            </w:r>
          </w:p>
        </w:tc>
      </w:tr>
      <w:tr w:rsidR="003E3B2B" w:rsidRPr="00D9032A" w:rsidTr="00C669C8">
        <w:trPr>
          <w:trHeight w:val="283"/>
        </w:trPr>
        <w:tc>
          <w:tcPr>
            <w:tcW w:w="10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elektra</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8"/>
              <w:jc w:val="right"/>
              <w:rPr>
                <w:sz w:val="22"/>
                <w:szCs w:val="22"/>
                <w:lang w:val="lt-LT"/>
              </w:rPr>
            </w:pPr>
            <w:r w:rsidRPr="00D9032A">
              <w:rPr>
                <w:sz w:val="22"/>
                <w:szCs w:val="22"/>
                <w:lang w:val="lt-LT"/>
              </w:rPr>
              <w:t>552</w:t>
            </w:r>
          </w:p>
        </w:tc>
        <w:tc>
          <w:tcPr>
            <w:tcW w:w="9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451</w:t>
            </w:r>
          </w:p>
        </w:tc>
        <w:tc>
          <w:tcPr>
            <w:tcW w:w="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66"/>
              <w:jc w:val="right"/>
              <w:rPr>
                <w:sz w:val="22"/>
                <w:szCs w:val="22"/>
                <w:lang w:val="lt-LT"/>
              </w:rPr>
            </w:pPr>
            <w:r w:rsidRPr="00D9032A">
              <w:rPr>
                <w:sz w:val="22"/>
                <w:szCs w:val="22"/>
                <w:lang w:val="lt-LT"/>
              </w:rPr>
              <w:t>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7"/>
              <w:jc w:val="right"/>
              <w:rPr>
                <w:sz w:val="22"/>
                <w:szCs w:val="22"/>
                <w:lang w:val="lt-LT"/>
              </w:rPr>
            </w:pPr>
            <w:r w:rsidRPr="00D9032A">
              <w:rPr>
                <w:sz w:val="22"/>
                <w:szCs w:val="22"/>
                <w:lang w:val="lt-LT"/>
              </w:rPr>
              <w:t>91</w:t>
            </w:r>
          </w:p>
        </w:tc>
        <w:tc>
          <w:tcPr>
            <w:tcW w:w="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11"/>
              <w:jc w:val="right"/>
              <w:rPr>
                <w:sz w:val="22"/>
                <w:szCs w:val="22"/>
                <w:lang w:val="lt-LT"/>
              </w:rPr>
            </w:pPr>
            <w:r w:rsidRPr="00D9032A">
              <w:rPr>
                <w:sz w:val="22"/>
                <w:szCs w:val="22"/>
                <w:lang w:val="lt-LT"/>
              </w:rPr>
              <w:t>289</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855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654</w:t>
            </w:r>
          </w:p>
        </w:tc>
        <w:tc>
          <w:tcPr>
            <w:tcW w:w="10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2</w:t>
            </w:r>
            <w:r>
              <w:rPr>
                <w:sz w:val="22"/>
                <w:szCs w:val="22"/>
                <w:lang w:val="lt-LT"/>
              </w:rPr>
              <w:t xml:space="preserve"> </w:t>
            </w:r>
            <w:r w:rsidRPr="00D9032A">
              <w:rPr>
                <w:sz w:val="22"/>
                <w:szCs w:val="22"/>
                <w:lang w:val="lt-LT"/>
              </w:rPr>
              <w:t>892</w:t>
            </w:r>
          </w:p>
        </w:tc>
      </w:tr>
      <w:tr w:rsidR="003E3B2B" w:rsidRPr="00D9032A" w:rsidTr="00C669C8">
        <w:trPr>
          <w:trHeight w:val="283"/>
        </w:trPr>
        <w:tc>
          <w:tcPr>
            <w:tcW w:w="10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vanduo</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8"/>
              <w:jc w:val="right"/>
              <w:rPr>
                <w:sz w:val="22"/>
                <w:szCs w:val="22"/>
                <w:lang w:val="lt-LT"/>
              </w:rPr>
            </w:pPr>
            <w:r w:rsidRPr="00D9032A">
              <w:rPr>
                <w:sz w:val="22"/>
                <w:szCs w:val="22"/>
                <w:lang w:val="lt-LT"/>
              </w:rPr>
              <w:t>179</w:t>
            </w:r>
          </w:p>
        </w:tc>
        <w:tc>
          <w:tcPr>
            <w:tcW w:w="9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146</w:t>
            </w:r>
          </w:p>
        </w:tc>
        <w:tc>
          <w:tcPr>
            <w:tcW w:w="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66"/>
              <w:jc w:val="right"/>
              <w:rPr>
                <w:sz w:val="22"/>
                <w:szCs w:val="22"/>
                <w:lang w:val="lt-LT"/>
              </w:rPr>
            </w:pPr>
            <w:r w:rsidRPr="00D9032A">
              <w:rPr>
                <w:sz w:val="22"/>
                <w:szCs w:val="22"/>
                <w:lang w:val="lt-LT"/>
              </w:rPr>
              <w:t>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7"/>
              <w:jc w:val="right"/>
              <w:rPr>
                <w:sz w:val="22"/>
                <w:szCs w:val="22"/>
                <w:lang w:val="lt-LT"/>
              </w:rPr>
            </w:pPr>
            <w:r w:rsidRPr="00D9032A">
              <w:rPr>
                <w:sz w:val="22"/>
                <w:szCs w:val="22"/>
                <w:lang w:val="lt-LT"/>
              </w:rPr>
              <w:t>29</w:t>
            </w:r>
          </w:p>
        </w:tc>
        <w:tc>
          <w:tcPr>
            <w:tcW w:w="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11"/>
              <w:jc w:val="right"/>
              <w:rPr>
                <w:sz w:val="22"/>
                <w:szCs w:val="22"/>
                <w:lang w:val="lt-LT"/>
              </w:rPr>
            </w:pPr>
            <w:r w:rsidRPr="00D9032A">
              <w:rPr>
                <w:sz w:val="22"/>
                <w:szCs w:val="22"/>
                <w:lang w:val="lt-LT"/>
              </w:rPr>
              <w:t>114</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39</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192</w:t>
            </w:r>
          </w:p>
        </w:tc>
        <w:tc>
          <w:tcPr>
            <w:tcW w:w="10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699</w:t>
            </w:r>
          </w:p>
        </w:tc>
      </w:tr>
      <w:tr w:rsidR="003E3B2B" w:rsidRPr="00D9032A" w:rsidTr="00C669C8">
        <w:trPr>
          <w:trHeight w:val="283"/>
        </w:trPr>
        <w:tc>
          <w:tcPr>
            <w:tcW w:w="10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ryšių paslaugos</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8"/>
              <w:jc w:val="right"/>
              <w:rPr>
                <w:sz w:val="22"/>
                <w:szCs w:val="22"/>
                <w:lang w:val="lt-LT"/>
              </w:rPr>
            </w:pPr>
            <w:r w:rsidRPr="00D9032A">
              <w:rPr>
                <w:sz w:val="22"/>
                <w:szCs w:val="22"/>
                <w:lang w:val="lt-LT"/>
              </w:rPr>
              <w:t>363</w:t>
            </w:r>
          </w:p>
        </w:tc>
        <w:tc>
          <w:tcPr>
            <w:tcW w:w="9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386</w:t>
            </w:r>
          </w:p>
        </w:tc>
        <w:tc>
          <w:tcPr>
            <w:tcW w:w="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66"/>
              <w:jc w:val="right"/>
              <w:rPr>
                <w:sz w:val="22"/>
                <w:szCs w:val="22"/>
                <w:lang w:val="lt-LT"/>
              </w:rPr>
            </w:pPr>
            <w:r w:rsidRPr="00D9032A">
              <w:rPr>
                <w:sz w:val="22"/>
                <w:szCs w:val="22"/>
                <w:lang w:val="lt-LT"/>
              </w:rPr>
              <w:t>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7"/>
              <w:jc w:val="right"/>
              <w:rPr>
                <w:sz w:val="22"/>
                <w:szCs w:val="22"/>
                <w:lang w:val="lt-LT"/>
              </w:rPr>
            </w:pPr>
            <w:r w:rsidRPr="00D9032A">
              <w:rPr>
                <w:sz w:val="22"/>
                <w:szCs w:val="22"/>
                <w:lang w:val="lt-LT"/>
              </w:rPr>
              <w:t>294</w:t>
            </w:r>
          </w:p>
        </w:tc>
        <w:tc>
          <w:tcPr>
            <w:tcW w:w="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11"/>
              <w:jc w:val="right"/>
              <w:rPr>
                <w:sz w:val="22"/>
                <w:szCs w:val="22"/>
                <w:lang w:val="lt-LT"/>
              </w:rPr>
            </w:pPr>
            <w:r w:rsidRPr="00D9032A">
              <w:rPr>
                <w:sz w:val="22"/>
                <w:szCs w:val="22"/>
                <w:lang w:val="lt-LT"/>
              </w:rPr>
              <w:t>87</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388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1</w:t>
            </w:r>
            <w:r>
              <w:rPr>
                <w:sz w:val="22"/>
                <w:szCs w:val="22"/>
                <w:lang w:val="lt-LT"/>
              </w:rPr>
              <w:t xml:space="preserve"> </w:t>
            </w:r>
            <w:r w:rsidRPr="00D9032A">
              <w:rPr>
                <w:sz w:val="22"/>
                <w:szCs w:val="22"/>
                <w:lang w:val="lt-LT"/>
              </w:rPr>
              <w:t>116</w:t>
            </w:r>
          </w:p>
        </w:tc>
        <w:tc>
          <w:tcPr>
            <w:tcW w:w="10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2</w:t>
            </w:r>
            <w:r>
              <w:rPr>
                <w:sz w:val="22"/>
                <w:szCs w:val="22"/>
                <w:lang w:val="lt-LT"/>
              </w:rPr>
              <w:t xml:space="preserve"> </w:t>
            </w:r>
            <w:r w:rsidRPr="00D9032A">
              <w:rPr>
                <w:sz w:val="22"/>
                <w:szCs w:val="22"/>
                <w:lang w:val="lt-LT"/>
              </w:rPr>
              <w:t>634</w:t>
            </w:r>
          </w:p>
        </w:tc>
      </w:tr>
      <w:tr w:rsidR="003E3B2B" w:rsidRPr="00D9032A" w:rsidTr="00C669C8">
        <w:trPr>
          <w:trHeight w:val="283"/>
        </w:trPr>
        <w:tc>
          <w:tcPr>
            <w:tcW w:w="10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šilumos energija</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8"/>
              <w:jc w:val="right"/>
              <w:rPr>
                <w:sz w:val="22"/>
                <w:szCs w:val="22"/>
                <w:lang w:val="lt-LT"/>
              </w:rPr>
            </w:pPr>
            <w:r w:rsidRPr="00D9032A">
              <w:rPr>
                <w:sz w:val="22"/>
                <w:szCs w:val="22"/>
                <w:lang w:val="lt-LT"/>
              </w:rPr>
              <w:t>481</w:t>
            </w:r>
          </w:p>
        </w:tc>
        <w:tc>
          <w:tcPr>
            <w:tcW w:w="9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272</w:t>
            </w:r>
          </w:p>
        </w:tc>
        <w:tc>
          <w:tcPr>
            <w:tcW w:w="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66"/>
              <w:jc w:val="right"/>
              <w:rPr>
                <w:sz w:val="22"/>
                <w:szCs w:val="22"/>
                <w:lang w:val="lt-LT"/>
              </w:rPr>
            </w:pPr>
            <w:r w:rsidRPr="00D9032A">
              <w:rPr>
                <w:sz w:val="22"/>
                <w:szCs w:val="22"/>
                <w:lang w:val="lt-LT"/>
              </w:rPr>
              <w:t>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7"/>
              <w:jc w:val="right"/>
              <w:rPr>
                <w:sz w:val="22"/>
                <w:szCs w:val="22"/>
                <w:lang w:val="lt-LT"/>
              </w:rPr>
            </w:pPr>
            <w:r w:rsidRPr="00D9032A">
              <w:rPr>
                <w:sz w:val="22"/>
                <w:szCs w:val="22"/>
                <w:lang w:val="lt-LT"/>
              </w:rPr>
              <w:t>55</w:t>
            </w:r>
          </w:p>
        </w:tc>
        <w:tc>
          <w:tcPr>
            <w:tcW w:w="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11"/>
              <w:jc w:val="right"/>
              <w:rPr>
                <w:sz w:val="22"/>
                <w:szCs w:val="22"/>
                <w:lang w:val="lt-LT"/>
              </w:rPr>
            </w:pPr>
            <w:r w:rsidRPr="00D9032A">
              <w:rPr>
                <w:sz w:val="22"/>
                <w:szCs w:val="22"/>
                <w:lang w:val="lt-LT"/>
              </w:rPr>
              <w:t>211</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279</w:t>
            </w:r>
          </w:p>
        </w:tc>
        <w:tc>
          <w:tcPr>
            <w:tcW w:w="10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1</w:t>
            </w:r>
            <w:r>
              <w:rPr>
                <w:sz w:val="22"/>
                <w:szCs w:val="22"/>
                <w:lang w:val="lt-LT"/>
              </w:rPr>
              <w:t xml:space="preserve"> </w:t>
            </w:r>
            <w:r w:rsidRPr="00D9032A">
              <w:rPr>
                <w:sz w:val="22"/>
                <w:szCs w:val="22"/>
                <w:lang w:val="lt-LT"/>
              </w:rPr>
              <w:t>298</w:t>
            </w:r>
          </w:p>
        </w:tc>
      </w:tr>
      <w:tr w:rsidR="003E3B2B" w:rsidRPr="00D9032A" w:rsidTr="00C669C8">
        <w:trPr>
          <w:trHeight w:val="283"/>
        </w:trPr>
        <w:tc>
          <w:tcPr>
            <w:tcW w:w="10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mokesčiai</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8"/>
              <w:jc w:val="right"/>
              <w:rPr>
                <w:sz w:val="22"/>
                <w:szCs w:val="22"/>
                <w:lang w:val="lt-LT"/>
              </w:rPr>
            </w:pPr>
            <w:r w:rsidRPr="00D9032A">
              <w:rPr>
                <w:sz w:val="22"/>
                <w:szCs w:val="22"/>
                <w:lang w:val="lt-LT"/>
              </w:rPr>
              <w:t>371</w:t>
            </w:r>
          </w:p>
        </w:tc>
        <w:tc>
          <w:tcPr>
            <w:tcW w:w="9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246</w:t>
            </w:r>
          </w:p>
        </w:tc>
        <w:tc>
          <w:tcPr>
            <w:tcW w:w="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66"/>
              <w:jc w:val="right"/>
              <w:rPr>
                <w:sz w:val="22"/>
                <w:szCs w:val="22"/>
                <w:lang w:val="lt-LT"/>
              </w:rPr>
            </w:pPr>
            <w:r w:rsidRPr="00D9032A">
              <w:rPr>
                <w:sz w:val="22"/>
                <w:szCs w:val="22"/>
                <w:lang w:val="lt-LT"/>
              </w:rPr>
              <w:t>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7"/>
              <w:jc w:val="right"/>
              <w:rPr>
                <w:sz w:val="22"/>
                <w:szCs w:val="22"/>
                <w:lang w:val="lt-LT"/>
              </w:rPr>
            </w:pPr>
            <w:r w:rsidRPr="00D9032A">
              <w:rPr>
                <w:sz w:val="22"/>
                <w:szCs w:val="22"/>
                <w:lang w:val="lt-LT"/>
              </w:rPr>
              <w:t>50</w:t>
            </w:r>
          </w:p>
        </w:tc>
        <w:tc>
          <w:tcPr>
            <w:tcW w:w="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11"/>
              <w:jc w:val="right"/>
              <w:rPr>
                <w:sz w:val="22"/>
                <w:szCs w:val="22"/>
                <w:lang w:val="lt-LT"/>
              </w:rPr>
            </w:pPr>
            <w:r w:rsidRPr="00D9032A">
              <w:rPr>
                <w:sz w:val="22"/>
                <w:szCs w:val="22"/>
                <w:lang w:val="lt-LT"/>
              </w:rPr>
              <w:t>192</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65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253</w:t>
            </w:r>
          </w:p>
        </w:tc>
        <w:tc>
          <w:tcPr>
            <w:tcW w:w="10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1</w:t>
            </w:r>
            <w:r>
              <w:rPr>
                <w:sz w:val="22"/>
                <w:szCs w:val="22"/>
                <w:lang w:val="lt-LT"/>
              </w:rPr>
              <w:t xml:space="preserve"> </w:t>
            </w:r>
            <w:r w:rsidRPr="00D9032A">
              <w:rPr>
                <w:sz w:val="22"/>
                <w:szCs w:val="22"/>
                <w:lang w:val="lt-LT"/>
              </w:rPr>
              <w:t>177</w:t>
            </w:r>
          </w:p>
        </w:tc>
      </w:tr>
      <w:tr w:rsidR="003E3B2B" w:rsidRPr="00D9032A" w:rsidTr="00C669C8">
        <w:trPr>
          <w:trHeight w:val="283"/>
        </w:trPr>
        <w:tc>
          <w:tcPr>
            <w:tcW w:w="10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administrac. sąnaudos</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8"/>
              <w:jc w:val="right"/>
              <w:rPr>
                <w:sz w:val="22"/>
                <w:szCs w:val="22"/>
                <w:lang w:val="lt-LT"/>
              </w:rPr>
            </w:pPr>
            <w:r w:rsidRPr="00D9032A">
              <w:rPr>
                <w:sz w:val="22"/>
                <w:szCs w:val="22"/>
                <w:lang w:val="lt-LT"/>
              </w:rPr>
              <w:t>3</w:t>
            </w:r>
            <w:r>
              <w:rPr>
                <w:sz w:val="22"/>
                <w:szCs w:val="22"/>
                <w:lang w:val="lt-LT"/>
              </w:rPr>
              <w:t xml:space="preserve"> </w:t>
            </w:r>
            <w:r w:rsidRPr="00D9032A">
              <w:rPr>
                <w:sz w:val="22"/>
                <w:szCs w:val="22"/>
                <w:lang w:val="lt-LT"/>
              </w:rPr>
              <w:t>053</w:t>
            </w:r>
          </w:p>
        </w:tc>
        <w:tc>
          <w:tcPr>
            <w:tcW w:w="9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2</w:t>
            </w:r>
            <w:r>
              <w:rPr>
                <w:sz w:val="22"/>
                <w:szCs w:val="22"/>
                <w:lang w:val="lt-LT"/>
              </w:rPr>
              <w:t xml:space="preserve"> </w:t>
            </w:r>
            <w:r w:rsidRPr="00D9032A">
              <w:rPr>
                <w:sz w:val="22"/>
                <w:szCs w:val="22"/>
                <w:lang w:val="lt-LT"/>
              </w:rPr>
              <w:t>024</w:t>
            </w:r>
          </w:p>
        </w:tc>
        <w:tc>
          <w:tcPr>
            <w:tcW w:w="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66"/>
              <w:jc w:val="right"/>
              <w:rPr>
                <w:sz w:val="22"/>
                <w:szCs w:val="22"/>
                <w:lang w:val="lt-LT"/>
              </w:rPr>
            </w:pPr>
            <w:r w:rsidRPr="00D9032A">
              <w:rPr>
                <w:sz w:val="22"/>
                <w:szCs w:val="22"/>
                <w:lang w:val="lt-LT"/>
              </w:rPr>
              <w:t>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7"/>
              <w:jc w:val="right"/>
              <w:rPr>
                <w:sz w:val="22"/>
                <w:szCs w:val="22"/>
                <w:lang w:val="lt-LT"/>
              </w:rPr>
            </w:pPr>
            <w:r w:rsidRPr="00D9032A">
              <w:rPr>
                <w:sz w:val="22"/>
                <w:szCs w:val="22"/>
                <w:lang w:val="lt-LT"/>
              </w:rPr>
              <w:t>412</w:t>
            </w:r>
          </w:p>
        </w:tc>
        <w:tc>
          <w:tcPr>
            <w:tcW w:w="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11"/>
              <w:jc w:val="right"/>
              <w:rPr>
                <w:sz w:val="22"/>
                <w:szCs w:val="22"/>
                <w:lang w:val="lt-LT"/>
              </w:rPr>
            </w:pPr>
            <w:r w:rsidRPr="00D9032A">
              <w:rPr>
                <w:sz w:val="22"/>
                <w:szCs w:val="22"/>
                <w:lang w:val="lt-LT"/>
              </w:rPr>
              <w:t>1</w:t>
            </w:r>
            <w:r>
              <w:rPr>
                <w:sz w:val="22"/>
                <w:szCs w:val="22"/>
                <w:lang w:val="lt-LT"/>
              </w:rPr>
              <w:t xml:space="preserve"> </w:t>
            </w:r>
            <w:r w:rsidRPr="00D9032A">
              <w:rPr>
                <w:sz w:val="22"/>
                <w:szCs w:val="22"/>
                <w:lang w:val="lt-LT"/>
              </w:rPr>
              <w:t>575</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534</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2</w:t>
            </w:r>
            <w:r>
              <w:rPr>
                <w:sz w:val="22"/>
                <w:szCs w:val="22"/>
                <w:lang w:val="lt-LT"/>
              </w:rPr>
              <w:t xml:space="preserve"> </w:t>
            </w:r>
            <w:r w:rsidRPr="00D9032A">
              <w:rPr>
                <w:sz w:val="22"/>
                <w:szCs w:val="22"/>
                <w:lang w:val="lt-LT"/>
              </w:rPr>
              <w:t>076</w:t>
            </w:r>
          </w:p>
        </w:tc>
        <w:tc>
          <w:tcPr>
            <w:tcW w:w="10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9</w:t>
            </w:r>
            <w:r>
              <w:rPr>
                <w:sz w:val="22"/>
                <w:szCs w:val="22"/>
                <w:lang w:val="lt-LT"/>
              </w:rPr>
              <w:t xml:space="preserve"> </w:t>
            </w:r>
            <w:r w:rsidRPr="00D9032A">
              <w:rPr>
                <w:sz w:val="22"/>
                <w:szCs w:val="22"/>
                <w:lang w:val="lt-LT"/>
              </w:rPr>
              <w:t>674</w:t>
            </w:r>
          </w:p>
        </w:tc>
      </w:tr>
      <w:tr w:rsidR="003E3B2B" w:rsidRPr="00D9032A" w:rsidTr="00C669C8">
        <w:trPr>
          <w:trHeight w:val="283"/>
        </w:trPr>
        <w:tc>
          <w:tcPr>
            <w:tcW w:w="10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 </w:t>
            </w:r>
          </w:p>
        </w:tc>
        <w:tc>
          <w:tcPr>
            <w:tcW w:w="1701"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rPr>
                <w:sz w:val="22"/>
                <w:szCs w:val="22"/>
                <w:lang w:val="lt-LT"/>
              </w:rPr>
            </w:pPr>
            <w:r w:rsidRPr="00D9032A">
              <w:rPr>
                <w:sz w:val="22"/>
                <w:szCs w:val="22"/>
                <w:lang w:val="lt-LT"/>
              </w:rPr>
              <w:t>kitos sąnaudos</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8"/>
              <w:jc w:val="right"/>
              <w:rPr>
                <w:sz w:val="22"/>
                <w:szCs w:val="22"/>
                <w:lang w:val="lt-LT"/>
              </w:rPr>
            </w:pPr>
            <w:r w:rsidRPr="00D9032A">
              <w:rPr>
                <w:sz w:val="22"/>
                <w:szCs w:val="22"/>
                <w:lang w:val="lt-LT"/>
              </w:rPr>
              <w:t>43</w:t>
            </w:r>
            <w:r>
              <w:rPr>
                <w:sz w:val="22"/>
                <w:szCs w:val="22"/>
                <w:lang w:val="lt-LT"/>
              </w:rPr>
              <w:t xml:space="preserve"> </w:t>
            </w:r>
            <w:r w:rsidRPr="00D9032A">
              <w:rPr>
                <w:sz w:val="22"/>
                <w:szCs w:val="22"/>
                <w:lang w:val="lt-LT"/>
              </w:rPr>
              <w:t>334</w:t>
            </w:r>
          </w:p>
        </w:tc>
        <w:tc>
          <w:tcPr>
            <w:tcW w:w="9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11</w:t>
            </w:r>
            <w:r>
              <w:rPr>
                <w:sz w:val="22"/>
                <w:szCs w:val="22"/>
                <w:lang w:val="lt-LT"/>
              </w:rPr>
              <w:t xml:space="preserve"> </w:t>
            </w:r>
            <w:r w:rsidRPr="00D9032A">
              <w:rPr>
                <w:sz w:val="22"/>
                <w:szCs w:val="22"/>
                <w:lang w:val="lt-LT"/>
              </w:rPr>
              <w:t>017</w:t>
            </w:r>
          </w:p>
        </w:tc>
        <w:tc>
          <w:tcPr>
            <w:tcW w:w="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66"/>
              <w:jc w:val="right"/>
              <w:rPr>
                <w:sz w:val="22"/>
                <w:szCs w:val="22"/>
                <w:lang w:val="lt-LT"/>
              </w:rPr>
            </w:pPr>
            <w:r w:rsidRPr="00D9032A">
              <w:rPr>
                <w:sz w:val="22"/>
                <w:szCs w:val="22"/>
                <w:lang w:val="lt-LT"/>
              </w:rPr>
              <w:t>6</w:t>
            </w:r>
            <w:r>
              <w:rPr>
                <w:sz w:val="22"/>
                <w:szCs w:val="22"/>
                <w:lang w:val="lt-LT"/>
              </w:rPr>
              <w:t xml:space="preserve"> </w:t>
            </w:r>
            <w:r w:rsidRPr="00D9032A">
              <w:rPr>
                <w:sz w:val="22"/>
                <w:szCs w:val="22"/>
                <w:lang w:val="lt-LT"/>
              </w:rPr>
              <w:t>137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7"/>
              <w:jc w:val="right"/>
              <w:rPr>
                <w:sz w:val="22"/>
                <w:szCs w:val="22"/>
                <w:lang w:val="lt-LT"/>
              </w:rPr>
            </w:pPr>
            <w:r w:rsidRPr="00D9032A">
              <w:rPr>
                <w:sz w:val="22"/>
                <w:szCs w:val="22"/>
                <w:lang w:val="lt-LT"/>
              </w:rPr>
              <w:t>486</w:t>
            </w:r>
          </w:p>
        </w:tc>
        <w:tc>
          <w:tcPr>
            <w:tcW w:w="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11"/>
              <w:jc w:val="right"/>
              <w:rPr>
                <w:sz w:val="22"/>
                <w:szCs w:val="22"/>
                <w:lang w:val="lt-LT"/>
              </w:rPr>
            </w:pPr>
            <w:r w:rsidRPr="00D9032A">
              <w:rPr>
                <w:sz w:val="22"/>
                <w:szCs w:val="22"/>
                <w:lang w:val="lt-LT"/>
              </w:rPr>
              <w:t>51</w:t>
            </w:r>
            <w:r>
              <w:rPr>
                <w:sz w:val="22"/>
                <w:szCs w:val="22"/>
                <w:lang w:val="lt-LT"/>
              </w:rPr>
              <w:t xml:space="preserve"> </w:t>
            </w:r>
            <w:r w:rsidRPr="00D9032A">
              <w:rPr>
                <w:sz w:val="22"/>
                <w:szCs w:val="22"/>
                <w:lang w:val="lt-LT"/>
              </w:rPr>
              <w:t>174</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5</w:t>
            </w:r>
            <w:r>
              <w:rPr>
                <w:sz w:val="22"/>
                <w:szCs w:val="22"/>
                <w:lang w:val="lt-LT"/>
              </w:rPr>
              <w:t xml:space="preserve"> </w:t>
            </w:r>
            <w:r w:rsidRPr="00D9032A">
              <w:rPr>
                <w:sz w:val="22"/>
                <w:szCs w:val="22"/>
                <w:lang w:val="lt-LT"/>
              </w:rPr>
              <w:t>472</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35</w:t>
            </w:r>
            <w:r>
              <w:rPr>
                <w:sz w:val="22"/>
                <w:szCs w:val="22"/>
                <w:lang w:val="lt-LT"/>
              </w:rPr>
              <w:t xml:space="preserve"> </w:t>
            </w:r>
            <w:r w:rsidRPr="00D9032A">
              <w:rPr>
                <w:sz w:val="22"/>
                <w:szCs w:val="22"/>
                <w:lang w:val="lt-LT"/>
              </w:rPr>
              <w:t>192</w:t>
            </w:r>
          </w:p>
        </w:tc>
        <w:tc>
          <w:tcPr>
            <w:tcW w:w="10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152</w:t>
            </w:r>
            <w:r>
              <w:rPr>
                <w:sz w:val="22"/>
                <w:szCs w:val="22"/>
                <w:lang w:val="lt-LT"/>
              </w:rPr>
              <w:t xml:space="preserve"> </w:t>
            </w:r>
            <w:r w:rsidRPr="00D9032A">
              <w:rPr>
                <w:sz w:val="22"/>
                <w:szCs w:val="22"/>
                <w:lang w:val="lt-LT"/>
              </w:rPr>
              <w:t>812</w:t>
            </w:r>
          </w:p>
        </w:tc>
      </w:tr>
      <w:tr w:rsidR="003E3B2B" w:rsidRPr="00D9032A" w:rsidTr="00C669C8">
        <w:trPr>
          <w:trHeight w:val="283"/>
        </w:trPr>
        <w:tc>
          <w:tcPr>
            <w:tcW w:w="2708"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3E3B2B" w:rsidRPr="00D9032A" w:rsidRDefault="003E3B2B" w:rsidP="00C669C8">
            <w:pPr>
              <w:jc w:val="center"/>
              <w:rPr>
                <w:b/>
                <w:bCs/>
                <w:sz w:val="22"/>
                <w:szCs w:val="22"/>
                <w:lang w:val="lt-LT"/>
              </w:rPr>
            </w:pPr>
            <w:r w:rsidRPr="00D9032A">
              <w:rPr>
                <w:b/>
                <w:bCs/>
                <w:sz w:val="22"/>
                <w:szCs w:val="22"/>
                <w:lang w:val="lt-LT"/>
              </w:rPr>
              <w:t>Sąnaudos iš viso</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8"/>
              <w:jc w:val="right"/>
              <w:rPr>
                <w:sz w:val="22"/>
                <w:szCs w:val="22"/>
                <w:lang w:val="lt-LT"/>
              </w:rPr>
            </w:pPr>
            <w:r w:rsidRPr="00D9032A">
              <w:rPr>
                <w:sz w:val="22"/>
                <w:szCs w:val="22"/>
                <w:lang w:val="lt-LT"/>
              </w:rPr>
              <w:t>122</w:t>
            </w:r>
            <w:r>
              <w:rPr>
                <w:sz w:val="22"/>
                <w:szCs w:val="22"/>
                <w:lang w:val="lt-LT"/>
              </w:rPr>
              <w:t xml:space="preserve"> </w:t>
            </w:r>
            <w:r w:rsidRPr="00D9032A">
              <w:rPr>
                <w:sz w:val="22"/>
                <w:szCs w:val="22"/>
                <w:lang w:val="lt-LT"/>
              </w:rPr>
              <w:t>634</w:t>
            </w:r>
          </w:p>
        </w:tc>
        <w:tc>
          <w:tcPr>
            <w:tcW w:w="9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sz w:val="22"/>
                <w:szCs w:val="22"/>
                <w:lang w:val="lt-LT"/>
              </w:rPr>
            </w:pPr>
            <w:r w:rsidRPr="00D9032A">
              <w:rPr>
                <w:sz w:val="22"/>
                <w:szCs w:val="22"/>
                <w:lang w:val="lt-LT"/>
              </w:rPr>
              <w:t>107</w:t>
            </w:r>
            <w:r>
              <w:rPr>
                <w:sz w:val="22"/>
                <w:szCs w:val="22"/>
                <w:lang w:val="lt-LT"/>
              </w:rPr>
              <w:t xml:space="preserve"> </w:t>
            </w:r>
            <w:r w:rsidRPr="00D9032A">
              <w:rPr>
                <w:sz w:val="22"/>
                <w:szCs w:val="22"/>
                <w:lang w:val="lt-LT"/>
              </w:rPr>
              <w:t>189</w:t>
            </w:r>
          </w:p>
        </w:tc>
        <w:tc>
          <w:tcPr>
            <w:tcW w:w="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66"/>
              <w:jc w:val="right"/>
              <w:rPr>
                <w:sz w:val="22"/>
                <w:szCs w:val="22"/>
                <w:lang w:val="lt-LT"/>
              </w:rPr>
            </w:pPr>
            <w:r w:rsidRPr="00D9032A">
              <w:rPr>
                <w:sz w:val="22"/>
                <w:szCs w:val="22"/>
                <w:lang w:val="lt-LT"/>
              </w:rPr>
              <w:t>30</w:t>
            </w:r>
            <w:r>
              <w:rPr>
                <w:sz w:val="22"/>
                <w:szCs w:val="22"/>
                <w:lang w:val="lt-LT"/>
              </w:rPr>
              <w:t xml:space="preserve"> </w:t>
            </w:r>
            <w:r w:rsidRPr="00D9032A">
              <w:rPr>
                <w:sz w:val="22"/>
                <w:szCs w:val="22"/>
                <w:lang w:val="lt-LT"/>
              </w:rPr>
              <w:t>367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7"/>
              <w:jc w:val="right"/>
              <w:rPr>
                <w:sz w:val="22"/>
                <w:szCs w:val="22"/>
                <w:lang w:val="lt-LT"/>
              </w:rPr>
            </w:pPr>
            <w:r w:rsidRPr="00D9032A">
              <w:rPr>
                <w:sz w:val="22"/>
                <w:szCs w:val="22"/>
                <w:lang w:val="lt-LT"/>
              </w:rPr>
              <w:t>25</w:t>
            </w:r>
            <w:r>
              <w:rPr>
                <w:sz w:val="22"/>
                <w:szCs w:val="22"/>
                <w:lang w:val="lt-LT"/>
              </w:rPr>
              <w:t xml:space="preserve"> </w:t>
            </w:r>
            <w:r w:rsidRPr="00D9032A">
              <w:rPr>
                <w:sz w:val="22"/>
                <w:szCs w:val="22"/>
                <w:lang w:val="lt-LT"/>
              </w:rPr>
              <w:t>861</w:t>
            </w:r>
          </w:p>
        </w:tc>
        <w:tc>
          <w:tcPr>
            <w:tcW w:w="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11"/>
              <w:jc w:val="right"/>
              <w:rPr>
                <w:sz w:val="22"/>
                <w:szCs w:val="22"/>
                <w:lang w:val="lt-LT"/>
              </w:rPr>
            </w:pPr>
            <w:r w:rsidRPr="00D9032A">
              <w:rPr>
                <w:sz w:val="22"/>
                <w:szCs w:val="22"/>
                <w:lang w:val="lt-LT"/>
              </w:rPr>
              <w:t>73</w:t>
            </w:r>
            <w:r>
              <w:rPr>
                <w:sz w:val="22"/>
                <w:szCs w:val="22"/>
                <w:lang w:val="lt-LT"/>
              </w:rPr>
              <w:t xml:space="preserve"> </w:t>
            </w:r>
            <w:r w:rsidRPr="00D9032A">
              <w:rPr>
                <w:sz w:val="22"/>
                <w:szCs w:val="22"/>
                <w:lang w:val="lt-LT"/>
              </w:rPr>
              <w:t>527</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31</w:t>
            </w:r>
            <w:r>
              <w:rPr>
                <w:sz w:val="22"/>
                <w:szCs w:val="22"/>
                <w:lang w:val="lt-LT"/>
              </w:rPr>
              <w:t xml:space="preserve"> </w:t>
            </w:r>
            <w:r w:rsidRPr="00D9032A">
              <w:rPr>
                <w:sz w:val="22"/>
                <w:szCs w:val="22"/>
                <w:lang w:val="lt-LT"/>
              </w:rPr>
              <w:t>370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sz w:val="22"/>
                <w:szCs w:val="22"/>
                <w:lang w:val="lt-LT"/>
              </w:rPr>
            </w:pPr>
            <w:r w:rsidRPr="00D9032A">
              <w:rPr>
                <w:sz w:val="22"/>
                <w:szCs w:val="22"/>
                <w:lang w:val="lt-LT"/>
              </w:rPr>
              <w:t>111</w:t>
            </w:r>
            <w:r>
              <w:rPr>
                <w:sz w:val="22"/>
                <w:szCs w:val="22"/>
                <w:lang w:val="lt-LT"/>
              </w:rPr>
              <w:t xml:space="preserve"> </w:t>
            </w:r>
            <w:r w:rsidRPr="00D9032A">
              <w:rPr>
                <w:sz w:val="22"/>
                <w:szCs w:val="22"/>
                <w:lang w:val="lt-LT"/>
              </w:rPr>
              <w:t>781</w:t>
            </w:r>
          </w:p>
        </w:tc>
        <w:tc>
          <w:tcPr>
            <w:tcW w:w="10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b/>
                <w:bCs/>
                <w:sz w:val="22"/>
                <w:szCs w:val="22"/>
                <w:lang w:val="lt-LT"/>
              </w:rPr>
            </w:pPr>
            <w:r w:rsidRPr="00D9032A">
              <w:rPr>
                <w:b/>
                <w:bCs/>
                <w:sz w:val="22"/>
                <w:szCs w:val="22"/>
                <w:lang w:val="lt-LT"/>
              </w:rPr>
              <w:t>502</w:t>
            </w:r>
            <w:r>
              <w:rPr>
                <w:b/>
                <w:bCs/>
                <w:sz w:val="22"/>
                <w:szCs w:val="22"/>
                <w:lang w:val="lt-LT"/>
              </w:rPr>
              <w:t xml:space="preserve"> </w:t>
            </w:r>
            <w:r w:rsidRPr="00D9032A">
              <w:rPr>
                <w:b/>
                <w:bCs/>
                <w:sz w:val="22"/>
                <w:szCs w:val="22"/>
                <w:lang w:val="lt-LT"/>
              </w:rPr>
              <w:t>729</w:t>
            </w:r>
          </w:p>
        </w:tc>
      </w:tr>
      <w:tr w:rsidR="003E3B2B" w:rsidRPr="00D9032A" w:rsidTr="00C669C8">
        <w:trPr>
          <w:trHeight w:val="283"/>
        </w:trPr>
        <w:tc>
          <w:tcPr>
            <w:tcW w:w="2708"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A424BE" w:rsidRDefault="003E3B2B" w:rsidP="00C669C8">
            <w:pPr>
              <w:jc w:val="center"/>
              <w:rPr>
                <w:b/>
                <w:bCs/>
                <w:sz w:val="22"/>
                <w:szCs w:val="22"/>
                <w:lang w:val="lt-LT"/>
              </w:rPr>
            </w:pPr>
            <w:r w:rsidRPr="00D9032A">
              <w:rPr>
                <w:b/>
                <w:bCs/>
                <w:sz w:val="22"/>
                <w:szCs w:val="22"/>
                <w:lang w:val="lt-LT"/>
              </w:rPr>
              <w:t xml:space="preserve">Rezultatas </w:t>
            </w:r>
          </w:p>
          <w:p w:rsidR="003E3B2B" w:rsidRPr="00D9032A" w:rsidRDefault="003E3B2B" w:rsidP="00C669C8">
            <w:pPr>
              <w:jc w:val="center"/>
              <w:rPr>
                <w:b/>
                <w:bCs/>
                <w:sz w:val="22"/>
                <w:szCs w:val="22"/>
                <w:lang w:val="lt-LT"/>
              </w:rPr>
            </w:pPr>
            <w:r w:rsidRPr="00D9032A">
              <w:rPr>
                <w:b/>
                <w:bCs/>
                <w:sz w:val="22"/>
                <w:szCs w:val="22"/>
                <w:lang w:val="lt-LT"/>
              </w:rPr>
              <w:t>(pelnas, nuostolis)</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8"/>
              <w:jc w:val="right"/>
              <w:rPr>
                <w:b/>
                <w:bCs/>
                <w:sz w:val="22"/>
                <w:szCs w:val="22"/>
                <w:lang w:val="lt-LT"/>
              </w:rPr>
            </w:pPr>
            <w:r w:rsidRPr="00D9032A">
              <w:rPr>
                <w:b/>
                <w:bCs/>
                <w:sz w:val="22"/>
                <w:szCs w:val="22"/>
                <w:lang w:val="lt-LT"/>
              </w:rPr>
              <w:t>8</w:t>
            </w:r>
            <w:r>
              <w:rPr>
                <w:b/>
                <w:bCs/>
                <w:sz w:val="22"/>
                <w:szCs w:val="22"/>
                <w:lang w:val="lt-LT"/>
              </w:rPr>
              <w:t xml:space="preserve"> </w:t>
            </w:r>
            <w:r w:rsidRPr="00D9032A">
              <w:rPr>
                <w:b/>
                <w:bCs/>
                <w:sz w:val="22"/>
                <w:szCs w:val="22"/>
                <w:lang w:val="lt-LT"/>
              </w:rPr>
              <w:t>684</w:t>
            </w:r>
          </w:p>
        </w:tc>
        <w:tc>
          <w:tcPr>
            <w:tcW w:w="9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b/>
                <w:bCs/>
                <w:sz w:val="22"/>
                <w:szCs w:val="22"/>
                <w:lang w:val="lt-LT"/>
              </w:rPr>
            </w:pPr>
            <w:r w:rsidRPr="00D9032A">
              <w:rPr>
                <w:b/>
                <w:bCs/>
                <w:sz w:val="22"/>
                <w:szCs w:val="22"/>
                <w:lang w:val="lt-LT"/>
              </w:rPr>
              <w:t>136</w:t>
            </w:r>
          </w:p>
        </w:tc>
        <w:tc>
          <w:tcPr>
            <w:tcW w:w="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66"/>
              <w:jc w:val="right"/>
              <w:rPr>
                <w:b/>
                <w:bCs/>
                <w:sz w:val="22"/>
                <w:szCs w:val="22"/>
                <w:lang w:val="lt-LT"/>
              </w:rPr>
            </w:pPr>
            <w:r w:rsidRPr="00D9032A">
              <w:rPr>
                <w:b/>
                <w:bCs/>
                <w:sz w:val="22"/>
                <w:szCs w:val="22"/>
                <w:lang w:val="lt-LT"/>
              </w:rPr>
              <w:t>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7"/>
              <w:jc w:val="right"/>
              <w:rPr>
                <w:b/>
                <w:bCs/>
                <w:sz w:val="22"/>
                <w:szCs w:val="22"/>
                <w:lang w:val="lt-LT"/>
              </w:rPr>
            </w:pPr>
            <w:r w:rsidRPr="00D9032A">
              <w:rPr>
                <w:b/>
                <w:bCs/>
                <w:sz w:val="22"/>
                <w:szCs w:val="22"/>
                <w:lang w:val="lt-LT"/>
              </w:rPr>
              <w:t>-4</w:t>
            </w:r>
            <w:r>
              <w:rPr>
                <w:b/>
                <w:bCs/>
                <w:sz w:val="22"/>
                <w:szCs w:val="22"/>
                <w:lang w:val="lt-LT"/>
              </w:rPr>
              <w:t xml:space="preserve"> </w:t>
            </w:r>
            <w:r w:rsidRPr="00D9032A">
              <w:rPr>
                <w:b/>
                <w:bCs/>
                <w:sz w:val="22"/>
                <w:szCs w:val="22"/>
                <w:lang w:val="lt-LT"/>
              </w:rPr>
              <w:t>020</w:t>
            </w:r>
          </w:p>
        </w:tc>
        <w:tc>
          <w:tcPr>
            <w:tcW w:w="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11"/>
              <w:jc w:val="right"/>
              <w:rPr>
                <w:b/>
                <w:bCs/>
                <w:sz w:val="22"/>
                <w:szCs w:val="22"/>
                <w:lang w:val="lt-LT"/>
              </w:rPr>
            </w:pPr>
            <w:r w:rsidRPr="00D9032A">
              <w:rPr>
                <w:b/>
                <w:bCs/>
                <w:sz w:val="22"/>
                <w:szCs w:val="22"/>
                <w:lang w:val="lt-LT"/>
              </w:rPr>
              <w:t>9</w:t>
            </w:r>
            <w:r>
              <w:rPr>
                <w:b/>
                <w:bCs/>
                <w:sz w:val="22"/>
                <w:szCs w:val="22"/>
                <w:lang w:val="lt-LT"/>
              </w:rPr>
              <w:t xml:space="preserve"> </w:t>
            </w:r>
            <w:r w:rsidRPr="00D9032A">
              <w:rPr>
                <w:b/>
                <w:bCs/>
                <w:sz w:val="22"/>
                <w:szCs w:val="22"/>
                <w:lang w:val="lt-LT"/>
              </w:rPr>
              <w:t>973</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b/>
                <w:bCs/>
                <w:sz w:val="22"/>
                <w:szCs w:val="22"/>
                <w:lang w:val="lt-LT"/>
              </w:rPr>
            </w:pPr>
            <w:r w:rsidRPr="00D9032A">
              <w:rPr>
                <w:b/>
                <w:bCs/>
                <w:sz w:val="22"/>
                <w:szCs w:val="22"/>
                <w:lang w:val="lt-LT"/>
              </w:rPr>
              <w:t>-3</w:t>
            </w:r>
            <w:r>
              <w:rPr>
                <w:b/>
                <w:bCs/>
                <w:sz w:val="22"/>
                <w:szCs w:val="22"/>
                <w:lang w:val="lt-LT"/>
              </w:rPr>
              <w:t xml:space="preserve"> </w:t>
            </w:r>
            <w:r w:rsidRPr="00D9032A">
              <w:rPr>
                <w:b/>
                <w:bCs/>
                <w:sz w:val="22"/>
                <w:szCs w:val="22"/>
                <w:lang w:val="lt-LT"/>
              </w:rPr>
              <w:t>055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55"/>
              <w:jc w:val="right"/>
              <w:rPr>
                <w:b/>
                <w:bCs/>
                <w:sz w:val="22"/>
                <w:szCs w:val="22"/>
                <w:lang w:val="lt-LT"/>
              </w:rPr>
            </w:pPr>
            <w:r w:rsidRPr="00D9032A">
              <w:rPr>
                <w:b/>
                <w:bCs/>
                <w:sz w:val="22"/>
                <w:szCs w:val="22"/>
                <w:lang w:val="lt-LT"/>
              </w:rPr>
              <w:t>-1</w:t>
            </w:r>
            <w:r>
              <w:rPr>
                <w:b/>
                <w:bCs/>
                <w:sz w:val="22"/>
                <w:szCs w:val="22"/>
                <w:lang w:val="lt-LT"/>
              </w:rPr>
              <w:t xml:space="preserve"> </w:t>
            </w:r>
            <w:r w:rsidRPr="00D9032A">
              <w:rPr>
                <w:b/>
                <w:bCs/>
                <w:sz w:val="22"/>
                <w:szCs w:val="22"/>
                <w:lang w:val="lt-LT"/>
              </w:rPr>
              <w:t>692</w:t>
            </w:r>
          </w:p>
        </w:tc>
        <w:tc>
          <w:tcPr>
            <w:tcW w:w="10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E3B2B" w:rsidRPr="00D9032A" w:rsidRDefault="003E3B2B" w:rsidP="00C669C8">
            <w:pPr>
              <w:ind w:right="127"/>
              <w:jc w:val="right"/>
              <w:rPr>
                <w:b/>
                <w:bCs/>
                <w:sz w:val="22"/>
                <w:szCs w:val="22"/>
                <w:lang w:val="lt-LT"/>
              </w:rPr>
            </w:pPr>
            <w:r w:rsidRPr="00D9032A">
              <w:rPr>
                <w:b/>
                <w:bCs/>
                <w:sz w:val="22"/>
                <w:szCs w:val="22"/>
                <w:lang w:val="lt-LT"/>
              </w:rPr>
              <w:t>10</w:t>
            </w:r>
            <w:r>
              <w:rPr>
                <w:b/>
                <w:bCs/>
                <w:sz w:val="22"/>
                <w:szCs w:val="22"/>
                <w:lang w:val="lt-LT"/>
              </w:rPr>
              <w:t xml:space="preserve"> </w:t>
            </w:r>
            <w:r w:rsidRPr="00D9032A">
              <w:rPr>
                <w:b/>
                <w:bCs/>
                <w:sz w:val="22"/>
                <w:szCs w:val="22"/>
                <w:lang w:val="lt-LT"/>
              </w:rPr>
              <w:t>026</w:t>
            </w:r>
          </w:p>
        </w:tc>
      </w:tr>
    </w:tbl>
    <w:p w:rsidR="003E3B2B" w:rsidRPr="002F35FB" w:rsidRDefault="003E3B2B" w:rsidP="00D9032A">
      <w:pPr>
        <w:rPr>
          <w:sz w:val="24"/>
          <w:szCs w:val="24"/>
          <w:lang w:val="lt-LT"/>
        </w:rPr>
      </w:pPr>
    </w:p>
    <w:p w:rsidR="009D217D" w:rsidRDefault="009D217D" w:rsidP="009D217D">
      <w:pPr>
        <w:pStyle w:val="Betarp"/>
        <w:ind w:firstLine="567"/>
        <w:jc w:val="both"/>
        <w:rPr>
          <w:rFonts w:ascii="Times New Roman" w:hAnsi="Times New Roman"/>
          <w:sz w:val="24"/>
          <w:szCs w:val="24"/>
        </w:rPr>
      </w:pPr>
      <w:r w:rsidRPr="0081728C">
        <w:rPr>
          <w:rFonts w:ascii="Times New Roman" w:hAnsi="Times New Roman"/>
          <w:sz w:val="24"/>
          <w:szCs w:val="24"/>
        </w:rPr>
        <w:t>Priskaičiuota per metus mokesčių nuo visos bendrovės veiklos (Eur)</w:t>
      </w:r>
      <w:r w:rsidR="00A424BE">
        <w:rPr>
          <w:rFonts w:ascii="Times New Roman" w:hAnsi="Times New Roman"/>
          <w:sz w:val="24"/>
          <w:szCs w:val="24"/>
        </w:rPr>
        <w:t>:</w:t>
      </w:r>
    </w:p>
    <w:p w:rsidR="009D217D" w:rsidRDefault="009D217D" w:rsidP="009D217D">
      <w:pPr>
        <w:pStyle w:val="Betarp"/>
        <w:ind w:firstLine="567"/>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310"/>
        <w:gridCol w:w="1294"/>
        <w:gridCol w:w="1656"/>
        <w:gridCol w:w="1317"/>
        <w:gridCol w:w="1294"/>
        <w:gridCol w:w="1077"/>
      </w:tblGrid>
      <w:tr w:rsidR="009D217D" w:rsidRPr="0081728C" w:rsidTr="009D217D">
        <w:tc>
          <w:tcPr>
            <w:tcW w:w="1231" w:type="dxa"/>
          </w:tcPr>
          <w:p w:rsidR="009D217D" w:rsidRPr="0081728C" w:rsidRDefault="009D217D" w:rsidP="009D217D">
            <w:pPr>
              <w:pStyle w:val="Betarp"/>
              <w:jc w:val="center"/>
              <w:rPr>
                <w:rFonts w:ascii="Times New Roman" w:hAnsi="Times New Roman"/>
                <w:sz w:val="24"/>
                <w:szCs w:val="24"/>
              </w:rPr>
            </w:pPr>
            <w:r w:rsidRPr="0081728C">
              <w:rPr>
                <w:rFonts w:ascii="Times New Roman" w:hAnsi="Times New Roman"/>
                <w:sz w:val="24"/>
                <w:szCs w:val="24"/>
              </w:rPr>
              <w:t>Gyventojų pajamų mokesčio</w:t>
            </w:r>
          </w:p>
        </w:tc>
        <w:tc>
          <w:tcPr>
            <w:tcW w:w="1310" w:type="dxa"/>
          </w:tcPr>
          <w:p w:rsidR="009D217D" w:rsidRPr="0081728C" w:rsidRDefault="009D217D" w:rsidP="009D217D">
            <w:pPr>
              <w:pStyle w:val="Betarp"/>
              <w:jc w:val="center"/>
              <w:rPr>
                <w:rFonts w:ascii="Times New Roman" w:hAnsi="Times New Roman"/>
                <w:sz w:val="24"/>
                <w:szCs w:val="24"/>
              </w:rPr>
            </w:pPr>
            <w:r w:rsidRPr="0081728C">
              <w:rPr>
                <w:rFonts w:ascii="Times New Roman" w:hAnsi="Times New Roman"/>
                <w:sz w:val="24"/>
                <w:szCs w:val="24"/>
              </w:rPr>
              <w:t>Pridėtinės vertės mokesčio</w:t>
            </w:r>
          </w:p>
        </w:tc>
        <w:tc>
          <w:tcPr>
            <w:tcW w:w="1294" w:type="dxa"/>
          </w:tcPr>
          <w:p w:rsidR="009D217D" w:rsidRPr="0081728C" w:rsidRDefault="009D217D" w:rsidP="009D217D">
            <w:pPr>
              <w:pStyle w:val="Betarp"/>
              <w:jc w:val="center"/>
              <w:rPr>
                <w:rFonts w:ascii="Times New Roman" w:hAnsi="Times New Roman"/>
                <w:sz w:val="24"/>
                <w:szCs w:val="24"/>
              </w:rPr>
            </w:pPr>
            <w:r w:rsidRPr="0081728C">
              <w:rPr>
                <w:rFonts w:ascii="Times New Roman" w:hAnsi="Times New Roman"/>
                <w:sz w:val="24"/>
                <w:szCs w:val="24"/>
              </w:rPr>
              <w:t>Žemės nuomos mokesčio</w:t>
            </w:r>
          </w:p>
        </w:tc>
        <w:tc>
          <w:tcPr>
            <w:tcW w:w="1656" w:type="dxa"/>
          </w:tcPr>
          <w:p w:rsidR="009D217D" w:rsidRPr="0081728C" w:rsidRDefault="009D217D" w:rsidP="009D217D">
            <w:pPr>
              <w:pStyle w:val="Betarp"/>
              <w:jc w:val="center"/>
              <w:rPr>
                <w:rFonts w:ascii="Times New Roman" w:hAnsi="Times New Roman"/>
                <w:sz w:val="24"/>
                <w:szCs w:val="24"/>
              </w:rPr>
            </w:pPr>
            <w:r w:rsidRPr="0081728C">
              <w:rPr>
                <w:rFonts w:ascii="Times New Roman" w:hAnsi="Times New Roman"/>
                <w:sz w:val="24"/>
                <w:szCs w:val="24"/>
              </w:rPr>
              <w:t>Nekilnojamojo turto mokesčio</w:t>
            </w:r>
          </w:p>
        </w:tc>
        <w:tc>
          <w:tcPr>
            <w:tcW w:w="1317" w:type="dxa"/>
          </w:tcPr>
          <w:p w:rsidR="009D217D" w:rsidRPr="0081728C" w:rsidRDefault="009D217D" w:rsidP="009D217D">
            <w:pPr>
              <w:pStyle w:val="Betarp"/>
              <w:jc w:val="center"/>
              <w:rPr>
                <w:rFonts w:ascii="Times New Roman" w:hAnsi="Times New Roman"/>
                <w:sz w:val="24"/>
                <w:szCs w:val="24"/>
              </w:rPr>
            </w:pPr>
            <w:r w:rsidRPr="0081728C">
              <w:rPr>
                <w:rFonts w:ascii="Times New Roman" w:hAnsi="Times New Roman"/>
                <w:sz w:val="24"/>
                <w:szCs w:val="24"/>
              </w:rPr>
              <w:t>Socialinio draudimo mokesčio</w:t>
            </w:r>
          </w:p>
        </w:tc>
        <w:tc>
          <w:tcPr>
            <w:tcW w:w="1294" w:type="dxa"/>
          </w:tcPr>
          <w:p w:rsidR="009D217D" w:rsidRPr="0081728C" w:rsidRDefault="009D217D" w:rsidP="009D217D">
            <w:pPr>
              <w:pStyle w:val="Betarp"/>
              <w:jc w:val="center"/>
              <w:rPr>
                <w:rFonts w:ascii="Times New Roman" w:hAnsi="Times New Roman"/>
                <w:sz w:val="24"/>
                <w:szCs w:val="24"/>
              </w:rPr>
            </w:pPr>
            <w:r w:rsidRPr="0081728C">
              <w:rPr>
                <w:rFonts w:ascii="Times New Roman" w:hAnsi="Times New Roman"/>
                <w:sz w:val="24"/>
                <w:szCs w:val="24"/>
              </w:rPr>
              <w:t>Kitų mokesčių</w:t>
            </w:r>
          </w:p>
        </w:tc>
        <w:tc>
          <w:tcPr>
            <w:tcW w:w="1077" w:type="dxa"/>
          </w:tcPr>
          <w:p w:rsidR="009D217D" w:rsidRPr="0081728C" w:rsidRDefault="009D217D" w:rsidP="009D217D">
            <w:pPr>
              <w:pStyle w:val="Betarp"/>
              <w:jc w:val="center"/>
              <w:rPr>
                <w:rFonts w:ascii="Times New Roman" w:hAnsi="Times New Roman"/>
                <w:sz w:val="24"/>
                <w:szCs w:val="24"/>
              </w:rPr>
            </w:pPr>
            <w:r w:rsidRPr="0081728C">
              <w:rPr>
                <w:rFonts w:ascii="Times New Roman" w:hAnsi="Times New Roman"/>
                <w:sz w:val="24"/>
                <w:szCs w:val="24"/>
              </w:rPr>
              <w:t>Iš viso</w:t>
            </w:r>
          </w:p>
        </w:tc>
      </w:tr>
      <w:tr w:rsidR="009D217D" w:rsidRPr="0081728C" w:rsidTr="009D217D">
        <w:tc>
          <w:tcPr>
            <w:tcW w:w="1231" w:type="dxa"/>
          </w:tcPr>
          <w:p w:rsidR="009D217D" w:rsidRPr="0081728C" w:rsidRDefault="009D217D" w:rsidP="00C669C8">
            <w:pPr>
              <w:pStyle w:val="Betarp"/>
              <w:jc w:val="center"/>
              <w:rPr>
                <w:rFonts w:ascii="Times New Roman" w:hAnsi="Times New Roman"/>
                <w:sz w:val="24"/>
                <w:szCs w:val="24"/>
              </w:rPr>
            </w:pPr>
            <w:r w:rsidRPr="0081728C">
              <w:rPr>
                <w:rFonts w:ascii="Times New Roman" w:hAnsi="Times New Roman"/>
                <w:sz w:val="24"/>
                <w:szCs w:val="24"/>
              </w:rPr>
              <w:t>22 942</w:t>
            </w:r>
          </w:p>
        </w:tc>
        <w:tc>
          <w:tcPr>
            <w:tcW w:w="1310" w:type="dxa"/>
          </w:tcPr>
          <w:p w:rsidR="009D217D" w:rsidRPr="0081728C" w:rsidRDefault="009D217D" w:rsidP="00C669C8">
            <w:pPr>
              <w:pStyle w:val="Betarp"/>
              <w:jc w:val="center"/>
              <w:rPr>
                <w:rFonts w:ascii="Times New Roman" w:hAnsi="Times New Roman"/>
                <w:sz w:val="24"/>
                <w:szCs w:val="24"/>
              </w:rPr>
            </w:pPr>
            <w:r w:rsidRPr="0081728C">
              <w:rPr>
                <w:rFonts w:ascii="Times New Roman" w:hAnsi="Times New Roman"/>
                <w:sz w:val="24"/>
                <w:szCs w:val="24"/>
              </w:rPr>
              <w:t>78 956</w:t>
            </w:r>
          </w:p>
        </w:tc>
        <w:tc>
          <w:tcPr>
            <w:tcW w:w="1294" w:type="dxa"/>
          </w:tcPr>
          <w:p w:rsidR="009D217D" w:rsidRPr="0081728C" w:rsidRDefault="009D217D" w:rsidP="00C669C8">
            <w:pPr>
              <w:pStyle w:val="Betarp"/>
              <w:jc w:val="center"/>
              <w:rPr>
                <w:rFonts w:ascii="Times New Roman" w:hAnsi="Times New Roman"/>
                <w:sz w:val="24"/>
                <w:szCs w:val="24"/>
              </w:rPr>
            </w:pPr>
            <w:r w:rsidRPr="0081728C">
              <w:rPr>
                <w:rFonts w:ascii="Times New Roman" w:hAnsi="Times New Roman"/>
                <w:sz w:val="24"/>
                <w:szCs w:val="24"/>
              </w:rPr>
              <w:t>120</w:t>
            </w:r>
          </w:p>
        </w:tc>
        <w:tc>
          <w:tcPr>
            <w:tcW w:w="1656" w:type="dxa"/>
          </w:tcPr>
          <w:p w:rsidR="009D217D" w:rsidRPr="0081728C" w:rsidRDefault="009D217D" w:rsidP="00C669C8">
            <w:pPr>
              <w:pStyle w:val="Betarp"/>
              <w:jc w:val="center"/>
              <w:rPr>
                <w:rFonts w:ascii="Times New Roman" w:hAnsi="Times New Roman"/>
                <w:sz w:val="24"/>
                <w:szCs w:val="24"/>
              </w:rPr>
            </w:pPr>
            <w:r w:rsidRPr="0081728C">
              <w:rPr>
                <w:rFonts w:ascii="Times New Roman" w:hAnsi="Times New Roman"/>
                <w:sz w:val="24"/>
                <w:szCs w:val="24"/>
              </w:rPr>
              <w:t>566</w:t>
            </w:r>
          </w:p>
        </w:tc>
        <w:tc>
          <w:tcPr>
            <w:tcW w:w="1317" w:type="dxa"/>
          </w:tcPr>
          <w:p w:rsidR="009D217D" w:rsidRPr="0081728C" w:rsidRDefault="009D217D" w:rsidP="00C669C8">
            <w:pPr>
              <w:pStyle w:val="Betarp"/>
              <w:jc w:val="center"/>
              <w:rPr>
                <w:rFonts w:ascii="Times New Roman" w:hAnsi="Times New Roman"/>
                <w:sz w:val="24"/>
                <w:szCs w:val="24"/>
              </w:rPr>
            </w:pPr>
            <w:r w:rsidRPr="0081728C">
              <w:rPr>
                <w:rFonts w:ascii="Times New Roman" w:hAnsi="Times New Roman"/>
                <w:sz w:val="24"/>
                <w:szCs w:val="24"/>
              </w:rPr>
              <w:t>92 491</w:t>
            </w:r>
          </w:p>
        </w:tc>
        <w:tc>
          <w:tcPr>
            <w:tcW w:w="1294" w:type="dxa"/>
          </w:tcPr>
          <w:p w:rsidR="009D217D" w:rsidRPr="0081728C" w:rsidRDefault="009D217D" w:rsidP="00C669C8">
            <w:pPr>
              <w:pStyle w:val="Betarp"/>
              <w:jc w:val="center"/>
              <w:rPr>
                <w:rFonts w:ascii="Times New Roman" w:hAnsi="Times New Roman"/>
                <w:sz w:val="24"/>
                <w:szCs w:val="24"/>
              </w:rPr>
            </w:pPr>
            <w:r w:rsidRPr="0081728C">
              <w:rPr>
                <w:rFonts w:ascii="Times New Roman" w:hAnsi="Times New Roman"/>
                <w:sz w:val="24"/>
                <w:szCs w:val="24"/>
              </w:rPr>
              <w:t>491</w:t>
            </w:r>
          </w:p>
        </w:tc>
        <w:tc>
          <w:tcPr>
            <w:tcW w:w="1077" w:type="dxa"/>
          </w:tcPr>
          <w:p w:rsidR="009D217D" w:rsidRPr="0081728C" w:rsidRDefault="009D217D" w:rsidP="00C669C8">
            <w:pPr>
              <w:pStyle w:val="Betarp"/>
              <w:jc w:val="center"/>
              <w:rPr>
                <w:rFonts w:ascii="Times New Roman" w:hAnsi="Times New Roman"/>
                <w:sz w:val="24"/>
                <w:szCs w:val="24"/>
              </w:rPr>
            </w:pPr>
            <w:r w:rsidRPr="0081728C">
              <w:rPr>
                <w:rFonts w:ascii="Times New Roman" w:hAnsi="Times New Roman"/>
                <w:sz w:val="24"/>
                <w:szCs w:val="24"/>
              </w:rPr>
              <w:t>195 566</w:t>
            </w:r>
          </w:p>
        </w:tc>
      </w:tr>
    </w:tbl>
    <w:p w:rsidR="005839D5" w:rsidRPr="002F35FB" w:rsidRDefault="005839D5" w:rsidP="005839D5">
      <w:pPr>
        <w:pStyle w:val="Betarp"/>
        <w:jc w:val="both"/>
        <w:rPr>
          <w:rFonts w:ascii="Times New Roman" w:hAnsi="Times New Roman"/>
          <w:sz w:val="24"/>
          <w:szCs w:val="24"/>
        </w:rPr>
      </w:pPr>
      <w:r w:rsidRPr="002F35FB">
        <w:rPr>
          <w:rFonts w:ascii="Times New Roman" w:hAnsi="Times New Roman"/>
          <w:sz w:val="24"/>
          <w:szCs w:val="24"/>
        </w:rPr>
        <w:tab/>
        <w:t xml:space="preserve">                </w:t>
      </w:r>
    </w:p>
    <w:p w:rsidR="005839D5" w:rsidRPr="002F35FB" w:rsidRDefault="005839D5" w:rsidP="009D217D">
      <w:pPr>
        <w:pStyle w:val="Betarp"/>
        <w:ind w:firstLine="567"/>
        <w:jc w:val="both"/>
        <w:rPr>
          <w:rFonts w:ascii="Times New Roman" w:hAnsi="Times New Roman"/>
          <w:sz w:val="24"/>
          <w:szCs w:val="24"/>
        </w:rPr>
      </w:pPr>
      <w:r w:rsidRPr="002F35FB">
        <w:rPr>
          <w:rFonts w:ascii="Times New Roman" w:hAnsi="Times New Roman"/>
          <w:sz w:val="24"/>
          <w:szCs w:val="24"/>
        </w:rPr>
        <w:t>Įmonės kreditorinis įsiskolinimas – 318 937 eurai. Didžiausias kreditorinis įsiskolinimas yra:  įsipareigojimai, susiję su mokėjimo įstaigos veikla – 244 546 Eur (mokėjimo paslaugų vartotojų surinktų lėšų likutis iš gyventojų už elektrą, dujas, šaltą, karštą vandenį), mokėtina suma savivaldybei daugiabučių namų atnaujinimo – 21 491 Eur, daugiabučių savininkų įmokos kreditui grąžinti – 4 570 Eur,  su darbo santykiais susi</w:t>
      </w:r>
      <w:r w:rsidR="00A37391">
        <w:rPr>
          <w:rFonts w:ascii="Times New Roman" w:hAnsi="Times New Roman"/>
          <w:sz w:val="24"/>
          <w:szCs w:val="24"/>
        </w:rPr>
        <w:t>ję įsipareigojimai – 24 834 Eur</w:t>
      </w:r>
      <w:r w:rsidRPr="002F35FB">
        <w:rPr>
          <w:rFonts w:ascii="Times New Roman" w:hAnsi="Times New Roman"/>
          <w:sz w:val="24"/>
          <w:szCs w:val="24"/>
        </w:rPr>
        <w:t xml:space="preserve"> (atostogų kaupimai), mokėtinos sumos biudžetui – 7 516 Eur. </w:t>
      </w:r>
    </w:p>
    <w:p w:rsidR="005839D5" w:rsidRPr="002F35FB" w:rsidRDefault="005839D5" w:rsidP="005839D5">
      <w:pPr>
        <w:pStyle w:val="Betarp"/>
        <w:rPr>
          <w:rFonts w:ascii="Times New Roman" w:hAnsi="Times New Roman"/>
          <w:sz w:val="24"/>
          <w:szCs w:val="24"/>
        </w:rPr>
      </w:pPr>
    </w:p>
    <w:p w:rsidR="005839D5" w:rsidRPr="002F35FB" w:rsidRDefault="005839D5" w:rsidP="005839D5">
      <w:pPr>
        <w:pStyle w:val="Betarp"/>
        <w:jc w:val="center"/>
        <w:rPr>
          <w:rFonts w:ascii="Times New Roman" w:hAnsi="Times New Roman"/>
          <w:b/>
          <w:sz w:val="24"/>
          <w:szCs w:val="24"/>
        </w:rPr>
      </w:pPr>
      <w:r w:rsidRPr="002F35FB">
        <w:rPr>
          <w:rFonts w:ascii="Times New Roman" w:hAnsi="Times New Roman"/>
          <w:b/>
          <w:sz w:val="24"/>
          <w:szCs w:val="24"/>
        </w:rPr>
        <w:t>V. VEIKLOS PLANAI IR PROGNOZĖS</w:t>
      </w:r>
    </w:p>
    <w:p w:rsidR="005839D5" w:rsidRPr="002F35FB" w:rsidRDefault="005839D5" w:rsidP="005839D5">
      <w:pPr>
        <w:pStyle w:val="Betarp"/>
        <w:jc w:val="both"/>
        <w:rPr>
          <w:rFonts w:ascii="Times New Roman" w:hAnsi="Times New Roman"/>
          <w:b/>
          <w:sz w:val="24"/>
          <w:szCs w:val="24"/>
        </w:rPr>
      </w:pPr>
    </w:p>
    <w:p w:rsidR="008A29BF" w:rsidRPr="000B3B17" w:rsidRDefault="005839D5" w:rsidP="000B3B17">
      <w:pPr>
        <w:pStyle w:val="Betarp"/>
        <w:jc w:val="both"/>
        <w:rPr>
          <w:rFonts w:ascii="Times New Roman" w:hAnsi="Times New Roman"/>
          <w:sz w:val="24"/>
          <w:szCs w:val="24"/>
        </w:rPr>
      </w:pPr>
      <w:r w:rsidRPr="009D217D">
        <w:rPr>
          <w:sz w:val="24"/>
          <w:szCs w:val="24"/>
        </w:rPr>
        <w:t xml:space="preserve">             </w:t>
      </w:r>
      <w:r w:rsidRPr="009D217D">
        <w:rPr>
          <w:rFonts w:ascii="Times New Roman" w:hAnsi="Times New Roman"/>
          <w:sz w:val="24"/>
          <w:szCs w:val="24"/>
        </w:rPr>
        <w:t>Rokiškio rajono savivaldybės taryba 2017 m. sausio 27 d. priėmė sprendimą reorganizuoti AB „Rokiškio komunalininkas“ prijungiant prie jos akcinę bendrovę Rokiškio butų ūkis. Atnaujinti įmokų priėmimą kasose už elektros energiją ir atliekų išvežimą.</w:t>
      </w:r>
    </w:p>
    <w:p w:rsidR="008A29BF" w:rsidRPr="002F35FB" w:rsidRDefault="008A29BF" w:rsidP="008A29BF">
      <w:pPr>
        <w:suppressAutoHyphens/>
        <w:ind w:firstLine="567"/>
        <w:jc w:val="center"/>
        <w:rPr>
          <w:sz w:val="24"/>
          <w:szCs w:val="24"/>
          <w:shd w:val="clear" w:color="auto" w:fill="FFFFFF"/>
          <w:lang w:val="lt-LT"/>
        </w:rPr>
      </w:pPr>
      <w:r w:rsidRPr="002F35FB">
        <w:rPr>
          <w:sz w:val="24"/>
          <w:szCs w:val="24"/>
          <w:shd w:val="clear" w:color="auto" w:fill="FFFFFF"/>
          <w:lang w:val="lt-LT"/>
        </w:rPr>
        <w:t>________________________</w:t>
      </w:r>
    </w:p>
    <w:p w:rsidR="003D6554" w:rsidRPr="002F35FB" w:rsidRDefault="003D6554" w:rsidP="00932F6C">
      <w:pPr>
        <w:ind w:firstLine="720"/>
        <w:jc w:val="both"/>
        <w:rPr>
          <w:b/>
          <w:sz w:val="24"/>
          <w:szCs w:val="24"/>
          <w:lang w:val="lt-LT"/>
        </w:rPr>
      </w:pPr>
    </w:p>
    <w:p w:rsidR="003D6554" w:rsidRPr="002F35FB" w:rsidRDefault="003D6554" w:rsidP="00932F6C">
      <w:pPr>
        <w:ind w:firstLine="720"/>
        <w:jc w:val="both"/>
        <w:rPr>
          <w:b/>
          <w:sz w:val="24"/>
          <w:szCs w:val="24"/>
          <w:lang w:val="lt-LT"/>
        </w:rPr>
      </w:pPr>
    </w:p>
    <w:p w:rsidR="003D6554" w:rsidRPr="002F35FB" w:rsidRDefault="003D6554" w:rsidP="00932F6C">
      <w:pPr>
        <w:ind w:firstLine="720"/>
        <w:jc w:val="both"/>
        <w:rPr>
          <w:b/>
          <w:sz w:val="24"/>
          <w:szCs w:val="24"/>
          <w:lang w:val="lt-LT"/>
        </w:rPr>
      </w:pPr>
    </w:p>
    <w:p w:rsidR="003D6554" w:rsidRPr="002F35FB" w:rsidRDefault="003D6554" w:rsidP="00932F6C">
      <w:pPr>
        <w:ind w:firstLine="720"/>
        <w:jc w:val="both"/>
        <w:rPr>
          <w:b/>
          <w:sz w:val="24"/>
          <w:szCs w:val="24"/>
          <w:lang w:val="lt-LT"/>
        </w:rPr>
      </w:pPr>
    </w:p>
    <w:p w:rsidR="00A37391" w:rsidRDefault="00A37391" w:rsidP="000B3B17">
      <w:pPr>
        <w:jc w:val="both"/>
        <w:rPr>
          <w:b/>
          <w:sz w:val="24"/>
          <w:szCs w:val="24"/>
          <w:lang w:val="lt-LT"/>
        </w:rPr>
      </w:pPr>
    </w:p>
    <w:p w:rsidR="00932F6C" w:rsidRPr="002F35FB" w:rsidRDefault="00932F6C" w:rsidP="00932F6C">
      <w:pPr>
        <w:ind w:firstLine="720"/>
        <w:jc w:val="both"/>
        <w:rPr>
          <w:b/>
          <w:sz w:val="24"/>
          <w:szCs w:val="24"/>
          <w:lang w:val="lt-LT"/>
        </w:rPr>
      </w:pPr>
      <w:r w:rsidRPr="002F35FB">
        <w:rPr>
          <w:b/>
          <w:sz w:val="24"/>
          <w:szCs w:val="24"/>
          <w:lang w:val="lt-LT"/>
        </w:rPr>
        <w:lastRenderedPageBreak/>
        <w:t>Rokiškio rajono savivaldybės tarybai</w:t>
      </w:r>
    </w:p>
    <w:p w:rsidR="00932F6C" w:rsidRPr="002F35FB" w:rsidRDefault="00932F6C" w:rsidP="00932F6C">
      <w:pPr>
        <w:ind w:firstLine="720"/>
        <w:jc w:val="center"/>
        <w:rPr>
          <w:b/>
          <w:sz w:val="24"/>
          <w:szCs w:val="24"/>
          <w:lang w:val="lt-LT"/>
        </w:rPr>
      </w:pPr>
    </w:p>
    <w:p w:rsidR="00932F6C" w:rsidRPr="002F35FB" w:rsidRDefault="00932F6C" w:rsidP="00932F6C">
      <w:pPr>
        <w:ind w:firstLine="720"/>
        <w:jc w:val="center"/>
        <w:rPr>
          <w:b/>
          <w:sz w:val="24"/>
          <w:szCs w:val="24"/>
          <w:lang w:val="lt-LT"/>
        </w:rPr>
      </w:pPr>
      <w:r w:rsidRPr="002F35FB">
        <w:rPr>
          <w:b/>
          <w:sz w:val="24"/>
          <w:szCs w:val="24"/>
          <w:lang w:val="lt-LT"/>
        </w:rPr>
        <w:t>AIŠKINAMASIS RAŠTAS</w:t>
      </w:r>
    </w:p>
    <w:p w:rsidR="00932F6C" w:rsidRPr="002F35FB" w:rsidRDefault="00932F6C" w:rsidP="00932F6C">
      <w:pPr>
        <w:jc w:val="center"/>
        <w:rPr>
          <w:b/>
          <w:sz w:val="24"/>
          <w:szCs w:val="24"/>
          <w:lang w:val="lt-LT"/>
        </w:rPr>
      </w:pPr>
      <w:r w:rsidRPr="002F35FB">
        <w:rPr>
          <w:b/>
          <w:sz w:val="24"/>
          <w:szCs w:val="24"/>
          <w:lang w:val="lt-LT"/>
        </w:rPr>
        <w:t xml:space="preserve">PRIE SPRENDIMO PROJEKTO ,,DĖL PRITARIMO  </w:t>
      </w:r>
      <w:r w:rsidR="005839D5" w:rsidRPr="002F35FB">
        <w:rPr>
          <w:b/>
          <w:sz w:val="24"/>
          <w:szCs w:val="24"/>
          <w:lang w:val="lt-LT"/>
        </w:rPr>
        <w:t xml:space="preserve">AKCINĖS BENDROVĖS </w:t>
      </w:r>
      <w:r w:rsidRPr="002F35FB">
        <w:rPr>
          <w:b/>
          <w:sz w:val="24"/>
          <w:szCs w:val="24"/>
          <w:lang w:val="lt-LT"/>
        </w:rPr>
        <w:t xml:space="preserve">ROKIŠKIO  </w:t>
      </w:r>
      <w:r w:rsidR="005839D5" w:rsidRPr="002F35FB">
        <w:rPr>
          <w:b/>
          <w:sz w:val="24"/>
          <w:szCs w:val="24"/>
          <w:lang w:val="lt-LT"/>
        </w:rPr>
        <w:t>BUTŲ ŪKIO</w:t>
      </w:r>
      <w:r w:rsidRPr="002F35FB">
        <w:rPr>
          <w:b/>
          <w:sz w:val="24"/>
          <w:szCs w:val="24"/>
          <w:lang w:val="lt-LT"/>
        </w:rPr>
        <w:t xml:space="preserve"> 2017 METŲ DIREKTORIAUS VEIKLOS ATASKAITAI“</w:t>
      </w:r>
    </w:p>
    <w:p w:rsidR="00932F6C" w:rsidRPr="002F35FB" w:rsidRDefault="00932F6C" w:rsidP="00932F6C">
      <w:pPr>
        <w:jc w:val="center"/>
        <w:rPr>
          <w:sz w:val="24"/>
          <w:szCs w:val="24"/>
          <w:lang w:val="lt-LT"/>
        </w:rPr>
      </w:pPr>
    </w:p>
    <w:p w:rsidR="00932F6C" w:rsidRPr="002F35FB" w:rsidRDefault="00932F6C" w:rsidP="00932F6C">
      <w:pPr>
        <w:ind w:firstLine="720"/>
        <w:jc w:val="center"/>
        <w:rPr>
          <w:b/>
          <w:sz w:val="24"/>
          <w:szCs w:val="24"/>
          <w:lang w:val="lt-LT"/>
        </w:rPr>
      </w:pPr>
    </w:p>
    <w:p w:rsidR="004A7A22" w:rsidRPr="002F35FB" w:rsidRDefault="004A7A22" w:rsidP="004A7A22">
      <w:pPr>
        <w:ind w:firstLine="720"/>
        <w:jc w:val="both"/>
        <w:rPr>
          <w:b/>
          <w:sz w:val="24"/>
          <w:szCs w:val="24"/>
          <w:lang w:val="lt-LT"/>
        </w:rPr>
      </w:pPr>
      <w:r w:rsidRPr="002F35FB">
        <w:rPr>
          <w:b/>
          <w:sz w:val="24"/>
          <w:szCs w:val="24"/>
          <w:lang w:val="lt-LT"/>
        </w:rPr>
        <w:t xml:space="preserve">Parengto sprendimo projekto tikslai ir uždaviniai. </w:t>
      </w:r>
    </w:p>
    <w:p w:rsidR="004A7A22" w:rsidRPr="002F35FB" w:rsidRDefault="004A7A22" w:rsidP="004A7A22">
      <w:pPr>
        <w:ind w:firstLine="720"/>
        <w:jc w:val="both"/>
        <w:rPr>
          <w:sz w:val="24"/>
          <w:szCs w:val="24"/>
          <w:lang w:val="lt-LT"/>
        </w:rPr>
      </w:pPr>
      <w:r w:rsidRPr="002F35FB">
        <w:rPr>
          <w:sz w:val="24"/>
          <w:szCs w:val="24"/>
          <w:lang w:val="lt-LT"/>
        </w:rPr>
        <w:t>Kaip yra numatyta Lietuvos Respublikos vietos savivaldos įstatyme ir Rokiškio rajono savivaldybės tarybos veiklos reglamente, teikiama tarybai svarstyti  bendrovės direktoriaus  veiklos ataskaita.</w:t>
      </w:r>
    </w:p>
    <w:p w:rsidR="004A7A22" w:rsidRPr="002F35FB" w:rsidRDefault="004A7A22" w:rsidP="004A7A22">
      <w:pPr>
        <w:ind w:firstLine="709"/>
        <w:jc w:val="both"/>
        <w:rPr>
          <w:sz w:val="24"/>
          <w:szCs w:val="24"/>
          <w:lang w:val="lt-LT"/>
        </w:rPr>
      </w:pPr>
      <w:r w:rsidRPr="002F35FB">
        <w:rPr>
          <w:b/>
          <w:bCs/>
          <w:sz w:val="24"/>
          <w:szCs w:val="24"/>
          <w:lang w:val="lt-LT"/>
        </w:rPr>
        <w:t>Šiuo metu esantis teisinis reglamentavimas.</w:t>
      </w:r>
      <w:r w:rsidRPr="002F35FB">
        <w:rPr>
          <w:sz w:val="24"/>
          <w:szCs w:val="24"/>
          <w:lang w:val="lt-LT"/>
        </w:rPr>
        <w:t xml:space="preserve"> </w:t>
      </w:r>
    </w:p>
    <w:p w:rsidR="004A7A22" w:rsidRPr="002F35FB" w:rsidRDefault="004A7A22" w:rsidP="004A7A22">
      <w:pPr>
        <w:ind w:firstLine="709"/>
        <w:jc w:val="both"/>
        <w:rPr>
          <w:sz w:val="24"/>
          <w:szCs w:val="24"/>
          <w:lang w:val="lt-LT"/>
        </w:rPr>
      </w:pPr>
      <w:r w:rsidRPr="002F35FB">
        <w:rPr>
          <w:sz w:val="24"/>
          <w:szCs w:val="24"/>
          <w:lang w:val="lt-LT"/>
        </w:rPr>
        <w:t>Lietuvos Respublikos vietos savivaldos įstatymas  ir Rokiškio rajono savivaldybės tarybos veiklos reglamentas.</w:t>
      </w:r>
    </w:p>
    <w:p w:rsidR="004A7A22" w:rsidRPr="002F35FB" w:rsidRDefault="004A7A22" w:rsidP="004A7A22">
      <w:pPr>
        <w:pStyle w:val="Antrats"/>
        <w:tabs>
          <w:tab w:val="right" w:pos="709"/>
        </w:tabs>
        <w:jc w:val="both"/>
        <w:rPr>
          <w:sz w:val="24"/>
          <w:szCs w:val="24"/>
          <w:lang w:val="lt-LT"/>
        </w:rPr>
      </w:pPr>
      <w:r w:rsidRPr="002F35FB">
        <w:rPr>
          <w:b/>
          <w:bCs/>
          <w:sz w:val="24"/>
          <w:szCs w:val="24"/>
          <w:lang w:val="lt-LT"/>
        </w:rPr>
        <w:tab/>
        <w:t xml:space="preserve">            Sprendimo projekto esmė.</w:t>
      </w:r>
      <w:r w:rsidRPr="002F35FB">
        <w:rPr>
          <w:sz w:val="24"/>
          <w:szCs w:val="24"/>
          <w:lang w:val="lt-LT"/>
        </w:rPr>
        <w:t xml:space="preserve"> </w:t>
      </w:r>
    </w:p>
    <w:p w:rsidR="00E255E8" w:rsidRPr="002F35FB" w:rsidRDefault="00E255E8" w:rsidP="00E255E8">
      <w:pPr>
        <w:ind w:firstLine="709"/>
        <w:jc w:val="both"/>
        <w:rPr>
          <w:sz w:val="24"/>
          <w:szCs w:val="24"/>
          <w:lang w:val="lt-LT"/>
        </w:rPr>
      </w:pPr>
      <w:r w:rsidRPr="002F35FB">
        <w:rPr>
          <w:sz w:val="24"/>
          <w:szCs w:val="24"/>
          <w:lang w:val="lt-LT"/>
        </w:rPr>
        <w:t xml:space="preserve">Lietuvos Respublikos vietos savivaldos įstatymo 16 straipsnio 2 dalies 19 punkte,  Rokiškio rajono savivaldybės tarybos 2015 m. kovo  27d. sprendimu Nr. TS-102 patvirtintame Rokiškio rajono savivaldybės tarybos veiklos reglamente numatyta,  kad savivaldybės taryba išklauso savivaldybės kontroliuojamų įmonių vadovų ataskaitas, vadovų atsakymus į tarybos narių paklausimus ir priima sprendimus dėl šių ataskaitų. Dėl to teikiama  tarybai akcinės bendrovės Rokiškio butų ūkio, kurioje 70,5 proc. akcijų priklauso Rokiškio rajono savivaldybei,  direktoriaus 2017 metų veiklos ataskaita. Ataskaitoje pateikti  duomenys apie bendrovę, darbuotojus, jų darbo apmokėjimą, turtą, bendrovės ūkinę veiklą, finansinius rodiklius, bendrovės veiklos perspektyvas. </w:t>
      </w:r>
    </w:p>
    <w:p w:rsidR="004A7A22" w:rsidRPr="002F35FB" w:rsidRDefault="004A7A22" w:rsidP="00E255E8">
      <w:pPr>
        <w:ind w:firstLine="709"/>
        <w:jc w:val="both"/>
        <w:rPr>
          <w:sz w:val="24"/>
          <w:szCs w:val="24"/>
          <w:lang w:val="lt-LT"/>
        </w:rPr>
      </w:pPr>
      <w:r w:rsidRPr="002F35FB">
        <w:rPr>
          <w:b/>
          <w:sz w:val="24"/>
          <w:szCs w:val="24"/>
          <w:lang w:val="lt-LT"/>
        </w:rPr>
        <w:t>Galimos pasekmės, priėmus siūlomą tarybos sprendimo projektą:</w:t>
      </w:r>
    </w:p>
    <w:p w:rsidR="004A7A22" w:rsidRPr="002F35FB" w:rsidRDefault="004A7A22" w:rsidP="004A7A22">
      <w:pPr>
        <w:tabs>
          <w:tab w:val="left" w:pos="1134"/>
        </w:tabs>
        <w:autoSpaceDE w:val="0"/>
        <w:autoSpaceDN w:val="0"/>
        <w:adjustRightInd w:val="0"/>
        <w:ind w:firstLine="720"/>
        <w:jc w:val="both"/>
        <w:rPr>
          <w:sz w:val="24"/>
          <w:szCs w:val="24"/>
          <w:lang w:val="lt-LT"/>
        </w:rPr>
      </w:pPr>
      <w:r w:rsidRPr="002F35FB">
        <w:rPr>
          <w:b/>
          <w:sz w:val="24"/>
          <w:szCs w:val="24"/>
          <w:lang w:val="lt-LT"/>
        </w:rPr>
        <w:t>teigiamos</w:t>
      </w:r>
      <w:r w:rsidRPr="002F35FB">
        <w:rPr>
          <w:sz w:val="24"/>
          <w:szCs w:val="24"/>
          <w:lang w:val="lt-LT"/>
        </w:rPr>
        <w:t xml:space="preserve"> –  bus laikomasi teisės aktuose nustatytų nuostatų.</w:t>
      </w:r>
    </w:p>
    <w:p w:rsidR="004A7A22" w:rsidRPr="002F35FB" w:rsidRDefault="004A7A22" w:rsidP="004A7A22">
      <w:pPr>
        <w:pStyle w:val="Antrats"/>
        <w:tabs>
          <w:tab w:val="left" w:pos="1134"/>
        </w:tabs>
        <w:ind w:firstLine="720"/>
        <w:jc w:val="both"/>
        <w:rPr>
          <w:sz w:val="24"/>
          <w:szCs w:val="24"/>
          <w:lang w:val="lt-LT"/>
        </w:rPr>
      </w:pPr>
      <w:r w:rsidRPr="002F35FB">
        <w:rPr>
          <w:b/>
          <w:sz w:val="24"/>
          <w:szCs w:val="24"/>
          <w:lang w:val="lt-LT"/>
        </w:rPr>
        <w:t>neigiamos</w:t>
      </w:r>
      <w:r w:rsidRPr="002F35FB">
        <w:rPr>
          <w:sz w:val="24"/>
          <w:szCs w:val="24"/>
          <w:lang w:val="lt-LT"/>
        </w:rPr>
        <w:t xml:space="preserve"> – nebus. </w:t>
      </w:r>
    </w:p>
    <w:p w:rsidR="004A7A22" w:rsidRPr="002F35FB" w:rsidRDefault="005F2581" w:rsidP="004A7A22">
      <w:pPr>
        <w:pStyle w:val="Antrats"/>
        <w:tabs>
          <w:tab w:val="left" w:pos="1296"/>
        </w:tabs>
        <w:ind w:firstLine="720"/>
        <w:jc w:val="both"/>
        <w:rPr>
          <w:b/>
          <w:sz w:val="24"/>
          <w:szCs w:val="24"/>
          <w:lang w:val="lt-LT"/>
        </w:rPr>
      </w:pPr>
      <w:r w:rsidRPr="002F35FB">
        <w:rPr>
          <w:b/>
          <w:sz w:val="24"/>
          <w:szCs w:val="24"/>
          <w:lang w:val="lt-LT"/>
        </w:rPr>
        <w:t>S</w:t>
      </w:r>
      <w:r w:rsidR="004A7A22" w:rsidRPr="002F35FB">
        <w:rPr>
          <w:b/>
          <w:sz w:val="24"/>
          <w:szCs w:val="24"/>
          <w:lang w:val="lt-LT"/>
        </w:rPr>
        <w:t>prendimo nauda Rokiškio rajono gyventojams.</w:t>
      </w:r>
    </w:p>
    <w:p w:rsidR="004A7A22" w:rsidRPr="002F35FB" w:rsidRDefault="004A7A22" w:rsidP="004A7A22">
      <w:pPr>
        <w:pStyle w:val="Antrats"/>
        <w:tabs>
          <w:tab w:val="left" w:pos="1296"/>
        </w:tabs>
        <w:jc w:val="both"/>
        <w:rPr>
          <w:sz w:val="24"/>
          <w:szCs w:val="24"/>
          <w:lang w:val="lt-LT"/>
        </w:rPr>
      </w:pPr>
      <w:r w:rsidRPr="002F35FB">
        <w:rPr>
          <w:sz w:val="24"/>
          <w:szCs w:val="24"/>
          <w:lang w:val="lt-LT"/>
        </w:rPr>
        <w:t xml:space="preserve">           Direktoriaus ataskaita yra vieša, ir Rokiškio rajono savivaldybės gyventojai gali išsamiai susipažinti su bendrovės veikla, teikiamomis paslaugomis, gali teikti pasiūlymus, pageidavimus. </w:t>
      </w:r>
    </w:p>
    <w:p w:rsidR="004A7A22" w:rsidRPr="002F35FB" w:rsidRDefault="004A7A22" w:rsidP="004A7A22">
      <w:pPr>
        <w:tabs>
          <w:tab w:val="left" w:pos="1134"/>
        </w:tabs>
        <w:ind w:firstLine="720"/>
        <w:jc w:val="both"/>
        <w:rPr>
          <w:sz w:val="24"/>
          <w:szCs w:val="24"/>
          <w:lang w:val="lt-LT"/>
        </w:rPr>
      </w:pPr>
      <w:r w:rsidRPr="002F35FB">
        <w:rPr>
          <w:b/>
          <w:bCs/>
          <w:sz w:val="24"/>
          <w:szCs w:val="24"/>
          <w:lang w:val="lt-LT"/>
        </w:rPr>
        <w:t>Finansavimo šaltiniai ir lėšų poreikis</w:t>
      </w:r>
      <w:r w:rsidRPr="002F35FB">
        <w:rPr>
          <w:sz w:val="24"/>
          <w:szCs w:val="24"/>
          <w:lang w:val="lt-LT"/>
        </w:rPr>
        <w:t>.</w:t>
      </w:r>
    </w:p>
    <w:p w:rsidR="004A7A22" w:rsidRPr="002F35FB" w:rsidRDefault="004A7A22" w:rsidP="004A7A22">
      <w:pPr>
        <w:tabs>
          <w:tab w:val="left" w:pos="1134"/>
        </w:tabs>
        <w:ind w:firstLine="720"/>
        <w:jc w:val="both"/>
        <w:rPr>
          <w:sz w:val="24"/>
          <w:szCs w:val="24"/>
          <w:lang w:val="lt-LT"/>
        </w:rPr>
      </w:pPr>
      <w:r w:rsidRPr="002F35FB">
        <w:rPr>
          <w:sz w:val="24"/>
          <w:szCs w:val="24"/>
          <w:lang w:val="lt-LT"/>
        </w:rPr>
        <w:t xml:space="preserve">Sprendimui įgyvendinti savivaldybės biudžeto lėšų nereikės. </w:t>
      </w:r>
    </w:p>
    <w:p w:rsidR="004A7A22" w:rsidRPr="002F35FB" w:rsidRDefault="004A7A22" w:rsidP="004A7A22">
      <w:pPr>
        <w:tabs>
          <w:tab w:val="left" w:pos="1134"/>
        </w:tabs>
        <w:ind w:firstLine="720"/>
        <w:jc w:val="both"/>
        <w:rPr>
          <w:sz w:val="24"/>
          <w:szCs w:val="24"/>
          <w:lang w:val="lt-LT"/>
        </w:rPr>
      </w:pPr>
      <w:r w:rsidRPr="002F35FB">
        <w:rPr>
          <w:b/>
          <w:bCs/>
          <w:color w:val="000000"/>
          <w:sz w:val="24"/>
          <w:szCs w:val="24"/>
          <w:lang w:val="lt-LT"/>
        </w:rPr>
        <w:t>Suderinamumas su Lietuvos Respublikos galiojančiais teisės norminiais aktais.</w:t>
      </w:r>
    </w:p>
    <w:p w:rsidR="004A7A22" w:rsidRPr="002F35FB" w:rsidRDefault="004A7A22" w:rsidP="004A7A22">
      <w:pPr>
        <w:tabs>
          <w:tab w:val="left" w:pos="1134"/>
        </w:tabs>
        <w:ind w:firstLine="720"/>
        <w:jc w:val="both"/>
        <w:rPr>
          <w:color w:val="000000"/>
          <w:sz w:val="24"/>
          <w:szCs w:val="24"/>
          <w:lang w:val="lt-LT"/>
        </w:rPr>
      </w:pPr>
      <w:r w:rsidRPr="002F35FB">
        <w:rPr>
          <w:color w:val="000000"/>
          <w:sz w:val="24"/>
          <w:szCs w:val="24"/>
          <w:lang w:val="lt-LT"/>
        </w:rPr>
        <w:t>Projektas neprieštarauja galiojantiems teisės aktams.</w:t>
      </w:r>
    </w:p>
    <w:p w:rsidR="004A7A22" w:rsidRPr="002F35FB" w:rsidRDefault="004A7A22" w:rsidP="004A7A22">
      <w:pPr>
        <w:jc w:val="both"/>
        <w:rPr>
          <w:sz w:val="24"/>
          <w:szCs w:val="24"/>
          <w:lang w:val="lt-LT"/>
        </w:rPr>
      </w:pPr>
      <w:r w:rsidRPr="002F35FB">
        <w:rPr>
          <w:sz w:val="24"/>
          <w:szCs w:val="24"/>
          <w:lang w:val="lt-LT"/>
        </w:rPr>
        <w:t xml:space="preserve">           </w:t>
      </w:r>
      <w:r w:rsidRPr="002F35FB">
        <w:rPr>
          <w:b/>
          <w:sz w:val="24"/>
          <w:szCs w:val="24"/>
          <w:lang w:val="lt-LT"/>
        </w:rPr>
        <w:t>Antikorupcinis vertinimas</w:t>
      </w:r>
      <w:r w:rsidRPr="002F35FB">
        <w:rPr>
          <w:sz w:val="24"/>
          <w:szCs w:val="24"/>
          <w:lang w:val="lt-LT"/>
        </w:rPr>
        <w:t>.</w:t>
      </w:r>
    </w:p>
    <w:p w:rsidR="004A7A22" w:rsidRPr="002F35FB" w:rsidRDefault="004A7A22" w:rsidP="004A7A22">
      <w:pPr>
        <w:jc w:val="both"/>
        <w:rPr>
          <w:sz w:val="24"/>
          <w:szCs w:val="24"/>
          <w:lang w:val="lt-LT"/>
        </w:rPr>
      </w:pPr>
      <w:r w:rsidRPr="002F35FB">
        <w:rPr>
          <w:sz w:val="24"/>
          <w:szCs w:val="24"/>
          <w:lang w:val="lt-LT"/>
        </w:rPr>
        <w:t xml:space="preserve">           Teisės akte nenumatoma reguliuoti visuomeninių santykių, susijusių su Lietuvos Respublikos Korupcijos prevencijos įstatymo 8 straipsnio 1 dalyje numatytais veiksniais, todėl teisės aktas nevertintinas antikorupciniu požiūriu. </w:t>
      </w:r>
    </w:p>
    <w:p w:rsidR="004A7A22" w:rsidRPr="002F35FB" w:rsidRDefault="004A7A22" w:rsidP="004A7A22">
      <w:pPr>
        <w:jc w:val="both"/>
        <w:rPr>
          <w:sz w:val="24"/>
          <w:szCs w:val="24"/>
          <w:lang w:val="lt-LT"/>
        </w:rPr>
      </w:pPr>
    </w:p>
    <w:p w:rsidR="004A7A22" w:rsidRPr="002F35FB" w:rsidRDefault="004A7A22" w:rsidP="00932F6C">
      <w:pPr>
        <w:jc w:val="both"/>
        <w:rPr>
          <w:sz w:val="24"/>
          <w:szCs w:val="24"/>
          <w:lang w:val="lt-LT"/>
        </w:rPr>
      </w:pPr>
    </w:p>
    <w:p w:rsidR="004A7A22" w:rsidRPr="002F35FB" w:rsidRDefault="00932F6C" w:rsidP="00932F6C">
      <w:pPr>
        <w:jc w:val="both"/>
        <w:rPr>
          <w:sz w:val="24"/>
          <w:szCs w:val="24"/>
          <w:lang w:val="lt-LT"/>
        </w:rPr>
      </w:pPr>
      <w:r w:rsidRPr="002F35FB">
        <w:rPr>
          <w:sz w:val="24"/>
          <w:szCs w:val="24"/>
          <w:lang w:val="lt-LT"/>
        </w:rPr>
        <w:t xml:space="preserve">Turto  valdymo ir viešųjų pirkimų skyriaus </w:t>
      </w:r>
    </w:p>
    <w:p w:rsidR="00932F6C" w:rsidRPr="002F35FB" w:rsidRDefault="00932F6C" w:rsidP="00932F6C">
      <w:pPr>
        <w:jc w:val="both"/>
        <w:rPr>
          <w:sz w:val="24"/>
          <w:szCs w:val="24"/>
          <w:lang w:val="lt-LT"/>
        </w:rPr>
      </w:pPr>
      <w:r w:rsidRPr="002F35FB">
        <w:rPr>
          <w:sz w:val="24"/>
          <w:szCs w:val="24"/>
          <w:lang w:val="lt-LT"/>
        </w:rPr>
        <w:t>vedėj</w:t>
      </w:r>
      <w:r w:rsidR="004A7A22" w:rsidRPr="002F35FB">
        <w:rPr>
          <w:sz w:val="24"/>
          <w:szCs w:val="24"/>
          <w:lang w:val="lt-LT"/>
        </w:rPr>
        <w:t>o</w:t>
      </w:r>
      <w:r w:rsidRPr="002F35FB">
        <w:rPr>
          <w:sz w:val="24"/>
          <w:szCs w:val="24"/>
          <w:lang w:val="lt-LT"/>
        </w:rPr>
        <w:tab/>
      </w:r>
      <w:r w:rsidR="004A7A22" w:rsidRPr="002F35FB">
        <w:rPr>
          <w:sz w:val="24"/>
          <w:szCs w:val="24"/>
          <w:lang w:val="lt-LT"/>
        </w:rPr>
        <w:t>pavaduotoja</w:t>
      </w:r>
      <w:r w:rsidRPr="002F35FB">
        <w:rPr>
          <w:sz w:val="24"/>
          <w:szCs w:val="24"/>
          <w:lang w:val="lt-LT"/>
        </w:rPr>
        <w:tab/>
      </w:r>
      <w:r w:rsidR="004A7A22" w:rsidRPr="002F35FB">
        <w:rPr>
          <w:sz w:val="24"/>
          <w:szCs w:val="24"/>
          <w:lang w:val="lt-LT"/>
        </w:rPr>
        <w:tab/>
      </w:r>
      <w:r w:rsidR="004A7A22" w:rsidRPr="002F35FB">
        <w:rPr>
          <w:sz w:val="24"/>
          <w:szCs w:val="24"/>
          <w:lang w:val="lt-LT"/>
        </w:rPr>
        <w:tab/>
      </w:r>
      <w:r w:rsidR="004A7A22" w:rsidRPr="002F35FB">
        <w:rPr>
          <w:sz w:val="24"/>
          <w:szCs w:val="24"/>
          <w:lang w:val="lt-LT"/>
        </w:rPr>
        <w:tab/>
      </w:r>
      <w:r w:rsidR="004A7A22" w:rsidRPr="002F35FB">
        <w:rPr>
          <w:sz w:val="24"/>
          <w:szCs w:val="24"/>
          <w:lang w:val="lt-LT"/>
        </w:rPr>
        <w:tab/>
      </w:r>
      <w:r w:rsidR="004A7A22" w:rsidRPr="002F35FB">
        <w:rPr>
          <w:sz w:val="24"/>
          <w:szCs w:val="24"/>
          <w:lang w:val="lt-LT"/>
        </w:rPr>
        <w:tab/>
      </w:r>
      <w:r w:rsidR="004A7A22" w:rsidRPr="002F35FB">
        <w:rPr>
          <w:sz w:val="24"/>
          <w:szCs w:val="24"/>
          <w:lang w:val="lt-LT"/>
        </w:rPr>
        <w:tab/>
        <w:t>Vida Gindvilienė</w:t>
      </w:r>
    </w:p>
    <w:p w:rsidR="00932F6C" w:rsidRPr="002F35FB" w:rsidRDefault="00932F6C" w:rsidP="00932F6C">
      <w:pPr>
        <w:jc w:val="both"/>
        <w:rPr>
          <w:sz w:val="24"/>
          <w:szCs w:val="24"/>
          <w:lang w:val="lt-LT"/>
        </w:rPr>
      </w:pPr>
    </w:p>
    <w:p w:rsidR="00991587" w:rsidRPr="002F35FB" w:rsidRDefault="00991587" w:rsidP="008D23EC">
      <w:pPr>
        <w:suppressAutoHyphens/>
        <w:ind w:firstLine="567"/>
        <w:rPr>
          <w:sz w:val="24"/>
          <w:szCs w:val="24"/>
          <w:shd w:val="clear" w:color="auto" w:fill="FFFFFF"/>
          <w:lang w:val="lt-LT"/>
        </w:rPr>
      </w:pPr>
    </w:p>
    <w:p w:rsidR="00A36941" w:rsidRPr="002F35FB" w:rsidRDefault="00A36941" w:rsidP="00A36941">
      <w:pPr>
        <w:jc w:val="both"/>
        <w:rPr>
          <w:sz w:val="24"/>
          <w:szCs w:val="24"/>
          <w:shd w:val="clear" w:color="auto" w:fill="FFFFFF"/>
          <w:lang w:val="lt-LT"/>
        </w:rPr>
      </w:pPr>
    </w:p>
    <w:p w:rsidR="00A36941" w:rsidRPr="002F35FB" w:rsidRDefault="00A36941" w:rsidP="00A36941">
      <w:pPr>
        <w:jc w:val="both"/>
        <w:rPr>
          <w:sz w:val="24"/>
          <w:szCs w:val="24"/>
          <w:shd w:val="clear" w:color="auto" w:fill="FFFFFF"/>
          <w:lang w:val="lt-LT"/>
        </w:rPr>
      </w:pPr>
    </w:p>
    <w:p w:rsidR="00A36941" w:rsidRPr="002F35FB" w:rsidRDefault="00A36941" w:rsidP="00A36941">
      <w:pPr>
        <w:jc w:val="both"/>
        <w:rPr>
          <w:sz w:val="24"/>
          <w:szCs w:val="24"/>
          <w:lang w:val="lt-LT"/>
        </w:rPr>
      </w:pPr>
    </w:p>
    <w:p w:rsidR="00A36941" w:rsidRPr="002F35FB" w:rsidRDefault="00A36941" w:rsidP="00A36941">
      <w:pPr>
        <w:jc w:val="both"/>
        <w:rPr>
          <w:sz w:val="24"/>
          <w:szCs w:val="24"/>
          <w:lang w:val="lt-LT"/>
        </w:rPr>
      </w:pPr>
    </w:p>
    <w:p w:rsidR="00A36941" w:rsidRPr="002F35FB" w:rsidRDefault="00A36941" w:rsidP="00A36941">
      <w:pPr>
        <w:jc w:val="both"/>
        <w:rPr>
          <w:sz w:val="24"/>
          <w:szCs w:val="24"/>
          <w:lang w:val="lt-LT"/>
        </w:rPr>
      </w:pPr>
    </w:p>
    <w:p w:rsidR="00A36941" w:rsidRPr="002F35FB" w:rsidRDefault="00A36941" w:rsidP="00A36941">
      <w:pPr>
        <w:jc w:val="both"/>
        <w:rPr>
          <w:sz w:val="24"/>
          <w:szCs w:val="24"/>
          <w:lang w:val="lt-LT"/>
        </w:rPr>
      </w:pPr>
    </w:p>
    <w:p w:rsidR="00A36941" w:rsidRPr="002F35FB" w:rsidRDefault="00A36941" w:rsidP="008E7F5B">
      <w:pPr>
        <w:rPr>
          <w:sz w:val="24"/>
          <w:szCs w:val="24"/>
          <w:lang w:val="lt-LT"/>
        </w:rPr>
      </w:pPr>
    </w:p>
    <w:sectPr w:rsidR="00A36941" w:rsidRPr="002F35FB" w:rsidSect="00F054DE">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D69" w:rsidRDefault="00572D69">
      <w:r>
        <w:separator/>
      </w:r>
    </w:p>
  </w:endnote>
  <w:endnote w:type="continuationSeparator" w:id="0">
    <w:p w:rsidR="00572D69" w:rsidRDefault="0057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D69" w:rsidRDefault="00572D69">
      <w:r>
        <w:separator/>
      </w:r>
    </w:p>
  </w:footnote>
  <w:footnote w:type="continuationSeparator" w:id="0">
    <w:p w:rsidR="00572D69" w:rsidRDefault="00572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FB" w:rsidRDefault="000B3B17" w:rsidP="00EB1BFB">
    <w:pPr>
      <w:framePr w:h="0" w:hSpace="180" w:wrap="around" w:vAnchor="text" w:hAnchor="page" w:x="5905" w:y="12"/>
    </w:pPr>
    <w:r>
      <w:rPr>
        <w:noProof/>
        <w:lang w:val="en-GB" w:eastAsia="en-GB"/>
      </w:rPr>
      <w:drawing>
        <wp:inline distT="0" distB="0" distL="0" distR="0">
          <wp:extent cx="543560" cy="698500"/>
          <wp:effectExtent l="0" t="0" r="8890" b="635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698500"/>
                  </a:xfrm>
                  <a:prstGeom prst="rect">
                    <a:avLst/>
                  </a:prstGeom>
                  <a:noFill/>
                  <a:ln>
                    <a:noFill/>
                  </a:ln>
                </pic:spPr>
              </pic:pic>
            </a:graphicData>
          </a:graphic>
        </wp:inline>
      </w:drawing>
    </w:r>
  </w:p>
  <w:p w:rsidR="00EB1BFB" w:rsidRPr="00D52072" w:rsidRDefault="00EB1BFB" w:rsidP="00EB1BFB">
    <w:pPr>
      <w:rPr>
        <w:b/>
        <w:sz w:val="24"/>
        <w:szCs w:val="24"/>
      </w:rPr>
    </w:pPr>
  </w:p>
  <w:p w:rsidR="00EB1BFB" w:rsidRPr="00565D94" w:rsidRDefault="00D52072" w:rsidP="00EB1BFB">
    <w:pPr>
      <w:rPr>
        <w:b/>
        <w:sz w:val="24"/>
        <w:szCs w:val="24"/>
        <w:lang w:val="lt-LT"/>
      </w:rPr>
    </w:pPr>
    <w:r w:rsidRPr="00D52072">
      <w:rPr>
        <w:b/>
        <w:sz w:val="24"/>
        <w:szCs w:val="24"/>
      </w:rPr>
      <w:tab/>
    </w:r>
    <w:r w:rsidRPr="00D52072">
      <w:rPr>
        <w:b/>
        <w:sz w:val="24"/>
        <w:szCs w:val="24"/>
      </w:rPr>
      <w:tab/>
    </w:r>
    <w:r w:rsidRPr="00D52072">
      <w:rPr>
        <w:b/>
        <w:sz w:val="24"/>
        <w:szCs w:val="24"/>
      </w:rPr>
      <w:tab/>
    </w:r>
    <w:r w:rsidRPr="00D52072">
      <w:rPr>
        <w:b/>
        <w:sz w:val="24"/>
        <w:szCs w:val="24"/>
      </w:rPr>
      <w:tab/>
    </w:r>
    <w:r w:rsidRPr="00D52072">
      <w:rPr>
        <w:b/>
        <w:sz w:val="24"/>
        <w:szCs w:val="24"/>
      </w:rPr>
      <w:tab/>
    </w:r>
    <w:r w:rsidRPr="00D52072">
      <w:rPr>
        <w:b/>
        <w:sz w:val="24"/>
        <w:szCs w:val="24"/>
      </w:rPr>
      <w:tab/>
    </w:r>
    <w:r w:rsidRPr="00D52072">
      <w:rPr>
        <w:b/>
        <w:sz w:val="24"/>
        <w:szCs w:val="24"/>
      </w:rPr>
      <w:tab/>
    </w:r>
    <w:r w:rsidRPr="00D52072">
      <w:rPr>
        <w:b/>
        <w:sz w:val="24"/>
        <w:szCs w:val="24"/>
      </w:rPr>
      <w:tab/>
    </w:r>
    <w:r w:rsidRPr="00D52072">
      <w:rPr>
        <w:b/>
        <w:sz w:val="24"/>
        <w:szCs w:val="24"/>
      </w:rPr>
      <w:tab/>
    </w:r>
    <w:r w:rsidRPr="00D52072">
      <w:rPr>
        <w:b/>
        <w:sz w:val="24"/>
        <w:szCs w:val="24"/>
      </w:rPr>
      <w:tab/>
    </w:r>
    <w:r w:rsidRPr="00565D94">
      <w:rPr>
        <w:b/>
        <w:sz w:val="24"/>
        <w:szCs w:val="24"/>
        <w:lang w:val="lt-LT"/>
      </w:rPr>
      <w:t>Projektas</w:t>
    </w:r>
  </w:p>
  <w:p w:rsidR="00EB1BFB" w:rsidRDefault="00EB1BFB" w:rsidP="00EB1BFB"/>
  <w:p w:rsidR="00EB1BFB" w:rsidRDefault="00EB1BFB" w:rsidP="00EB1BFB">
    <w:pPr>
      <w:rPr>
        <w:rFonts w:ascii="TimesLT" w:hAnsi="TimesLT"/>
        <w:b/>
        <w:sz w:val="24"/>
      </w:rPr>
    </w:pPr>
    <w:r>
      <w:rPr>
        <w:rFonts w:ascii="TimesLT" w:hAnsi="TimesLT"/>
        <w:b/>
        <w:sz w:val="24"/>
      </w:rPr>
      <w:t xml:space="preserve">          </w:t>
    </w:r>
  </w:p>
  <w:p w:rsidR="00EB1BFB" w:rsidRDefault="00EB1BFB" w:rsidP="00EB1BFB">
    <w:pPr>
      <w:rPr>
        <w:rFonts w:ascii="TimesLT" w:hAnsi="TimesLT"/>
        <w:b/>
        <w:sz w:val="24"/>
      </w:rPr>
    </w:pPr>
  </w:p>
  <w:p w:rsidR="00EB1BFB" w:rsidRDefault="00EB1BFB" w:rsidP="00EB1BFB">
    <w:pPr>
      <w:jc w:val="center"/>
      <w:rPr>
        <w:b/>
        <w:sz w:val="26"/>
      </w:rPr>
    </w:pPr>
    <w:r>
      <w:rPr>
        <w:b/>
        <w:sz w:val="26"/>
      </w:rPr>
      <w:t>ROKI</w:t>
    </w:r>
    <w:r>
      <w:rPr>
        <w:b/>
        <w:sz w:val="26"/>
        <w:lang w:val="lt-LT"/>
      </w:rPr>
      <w:t>Š</w:t>
    </w:r>
    <w:r>
      <w:rPr>
        <w:b/>
        <w:sz w:val="26"/>
      </w:rPr>
      <w:t>KIO RAJONO SAVIVALDYBĖS TARYBA</w:t>
    </w:r>
  </w:p>
  <w:p w:rsidR="00EB1BFB" w:rsidRDefault="00EB1BFB" w:rsidP="00EB1BFB">
    <w:pPr>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nsid w:val="1F6E02D5"/>
    <w:multiLevelType w:val="hybridMultilevel"/>
    <w:tmpl w:val="9BD841E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nsid w:val="2CA900A2"/>
    <w:multiLevelType w:val="hybridMultilevel"/>
    <w:tmpl w:val="E590611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nsid w:val="2FC672E8"/>
    <w:multiLevelType w:val="multilevel"/>
    <w:tmpl w:val="00000001"/>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40F06D68"/>
    <w:multiLevelType w:val="hybridMultilevel"/>
    <w:tmpl w:val="551C9022"/>
    <w:lvl w:ilvl="0" w:tplc="61EAE3A8">
      <w:start w:val="4"/>
      <w:numFmt w:val="bullet"/>
      <w:lvlText w:val="-"/>
      <w:lvlJc w:val="left"/>
      <w:pPr>
        <w:ind w:left="1665" w:hanging="360"/>
      </w:pPr>
      <w:rPr>
        <w:rFonts w:ascii="Times New Roman" w:eastAsia="Calibri" w:hAnsi="Times New Roman" w:cs="Times New Roman" w:hint="default"/>
      </w:rPr>
    </w:lvl>
    <w:lvl w:ilvl="1" w:tplc="04270003" w:tentative="1">
      <w:start w:val="1"/>
      <w:numFmt w:val="bullet"/>
      <w:lvlText w:val="o"/>
      <w:lvlJc w:val="left"/>
      <w:pPr>
        <w:ind w:left="2385" w:hanging="360"/>
      </w:pPr>
      <w:rPr>
        <w:rFonts w:ascii="Courier New" w:hAnsi="Courier New" w:cs="Courier New" w:hint="default"/>
      </w:rPr>
    </w:lvl>
    <w:lvl w:ilvl="2" w:tplc="04270005" w:tentative="1">
      <w:start w:val="1"/>
      <w:numFmt w:val="bullet"/>
      <w:lvlText w:val=""/>
      <w:lvlJc w:val="left"/>
      <w:pPr>
        <w:ind w:left="3105" w:hanging="360"/>
      </w:pPr>
      <w:rPr>
        <w:rFonts w:ascii="Wingdings" w:hAnsi="Wingdings" w:hint="default"/>
      </w:rPr>
    </w:lvl>
    <w:lvl w:ilvl="3" w:tplc="04270001" w:tentative="1">
      <w:start w:val="1"/>
      <w:numFmt w:val="bullet"/>
      <w:lvlText w:val=""/>
      <w:lvlJc w:val="left"/>
      <w:pPr>
        <w:ind w:left="3825" w:hanging="360"/>
      </w:pPr>
      <w:rPr>
        <w:rFonts w:ascii="Symbol" w:hAnsi="Symbol" w:hint="default"/>
      </w:rPr>
    </w:lvl>
    <w:lvl w:ilvl="4" w:tplc="04270003" w:tentative="1">
      <w:start w:val="1"/>
      <w:numFmt w:val="bullet"/>
      <w:lvlText w:val="o"/>
      <w:lvlJc w:val="left"/>
      <w:pPr>
        <w:ind w:left="4545" w:hanging="360"/>
      </w:pPr>
      <w:rPr>
        <w:rFonts w:ascii="Courier New" w:hAnsi="Courier New" w:cs="Courier New" w:hint="default"/>
      </w:rPr>
    </w:lvl>
    <w:lvl w:ilvl="5" w:tplc="04270005" w:tentative="1">
      <w:start w:val="1"/>
      <w:numFmt w:val="bullet"/>
      <w:lvlText w:val=""/>
      <w:lvlJc w:val="left"/>
      <w:pPr>
        <w:ind w:left="5265" w:hanging="360"/>
      </w:pPr>
      <w:rPr>
        <w:rFonts w:ascii="Wingdings" w:hAnsi="Wingdings" w:hint="default"/>
      </w:rPr>
    </w:lvl>
    <w:lvl w:ilvl="6" w:tplc="04270001" w:tentative="1">
      <w:start w:val="1"/>
      <w:numFmt w:val="bullet"/>
      <w:lvlText w:val=""/>
      <w:lvlJc w:val="left"/>
      <w:pPr>
        <w:ind w:left="5985" w:hanging="360"/>
      </w:pPr>
      <w:rPr>
        <w:rFonts w:ascii="Symbol" w:hAnsi="Symbol" w:hint="default"/>
      </w:rPr>
    </w:lvl>
    <w:lvl w:ilvl="7" w:tplc="04270003" w:tentative="1">
      <w:start w:val="1"/>
      <w:numFmt w:val="bullet"/>
      <w:lvlText w:val="o"/>
      <w:lvlJc w:val="left"/>
      <w:pPr>
        <w:ind w:left="6705" w:hanging="360"/>
      </w:pPr>
      <w:rPr>
        <w:rFonts w:ascii="Courier New" w:hAnsi="Courier New" w:cs="Courier New" w:hint="default"/>
      </w:rPr>
    </w:lvl>
    <w:lvl w:ilvl="8" w:tplc="04270005" w:tentative="1">
      <w:start w:val="1"/>
      <w:numFmt w:val="bullet"/>
      <w:lvlText w:val=""/>
      <w:lvlJc w:val="left"/>
      <w:pPr>
        <w:ind w:left="7425" w:hanging="360"/>
      </w:pPr>
      <w:rPr>
        <w:rFonts w:ascii="Wingdings" w:hAnsi="Wingdings" w:hint="default"/>
      </w:rPr>
    </w:lvl>
  </w:abstractNum>
  <w:abstractNum w:abstractNumId="7">
    <w:nsid w:val="554B5930"/>
    <w:multiLevelType w:val="hybridMultilevel"/>
    <w:tmpl w:val="7E7E0DB0"/>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8">
    <w:nsid w:val="6A9B13CE"/>
    <w:multiLevelType w:val="hybridMultilevel"/>
    <w:tmpl w:val="17D242FA"/>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1">
    <w:nsid w:val="7A085DF9"/>
    <w:multiLevelType w:val="hybridMultilevel"/>
    <w:tmpl w:val="D78220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10"/>
  </w:num>
  <w:num w:numId="2">
    <w:abstractNumId w:val="2"/>
  </w:num>
  <w:num w:numId="3">
    <w:abstractNumId w:val="1"/>
  </w:num>
  <w:num w:numId="4">
    <w:abstractNumId w:val="9"/>
  </w:num>
  <w:num w:numId="5">
    <w:abstractNumId w:val="12"/>
  </w:num>
  <w:num w:numId="6">
    <w:abstractNumId w:val="3"/>
  </w:num>
  <w:num w:numId="7">
    <w:abstractNumId w:val="0"/>
  </w:num>
  <w:num w:numId="8">
    <w:abstractNumId w:val="7"/>
  </w:num>
  <w:num w:numId="9">
    <w:abstractNumId w:val="4"/>
  </w:num>
  <w:num w:numId="10">
    <w:abstractNumId w:val="11"/>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213B8"/>
    <w:rsid w:val="00025149"/>
    <w:rsid w:val="00030728"/>
    <w:rsid w:val="00040B68"/>
    <w:rsid w:val="00065EDC"/>
    <w:rsid w:val="00075B45"/>
    <w:rsid w:val="00080F89"/>
    <w:rsid w:val="00085048"/>
    <w:rsid w:val="00095A86"/>
    <w:rsid w:val="000A4176"/>
    <w:rsid w:val="000B1CE9"/>
    <w:rsid w:val="000B3B17"/>
    <w:rsid w:val="000B5392"/>
    <w:rsid w:val="000C20E5"/>
    <w:rsid w:val="000D5DBA"/>
    <w:rsid w:val="000E136A"/>
    <w:rsid w:val="000E178E"/>
    <w:rsid w:val="0010197B"/>
    <w:rsid w:val="001059F4"/>
    <w:rsid w:val="00113C20"/>
    <w:rsid w:val="00185C41"/>
    <w:rsid w:val="00187088"/>
    <w:rsid w:val="001A6983"/>
    <w:rsid w:val="001B6A74"/>
    <w:rsid w:val="001C358C"/>
    <w:rsid w:val="001E755B"/>
    <w:rsid w:val="001F3987"/>
    <w:rsid w:val="002318C5"/>
    <w:rsid w:val="002812D0"/>
    <w:rsid w:val="002A5167"/>
    <w:rsid w:val="002D3B35"/>
    <w:rsid w:val="002F35FB"/>
    <w:rsid w:val="002F3C6B"/>
    <w:rsid w:val="00390C0C"/>
    <w:rsid w:val="00393A51"/>
    <w:rsid w:val="003A20F8"/>
    <w:rsid w:val="003A2F5A"/>
    <w:rsid w:val="003B47CA"/>
    <w:rsid w:val="003C1C25"/>
    <w:rsid w:val="003C1EF1"/>
    <w:rsid w:val="003C3613"/>
    <w:rsid w:val="003D6554"/>
    <w:rsid w:val="003E3B2B"/>
    <w:rsid w:val="003F2368"/>
    <w:rsid w:val="00404748"/>
    <w:rsid w:val="00404F3E"/>
    <w:rsid w:val="00426F4D"/>
    <w:rsid w:val="00441928"/>
    <w:rsid w:val="00454130"/>
    <w:rsid w:val="00465378"/>
    <w:rsid w:val="004855CF"/>
    <w:rsid w:val="004A7A22"/>
    <w:rsid w:val="004F1509"/>
    <w:rsid w:val="004F7CAB"/>
    <w:rsid w:val="005307EE"/>
    <w:rsid w:val="00531F8B"/>
    <w:rsid w:val="0053512E"/>
    <w:rsid w:val="00563489"/>
    <w:rsid w:val="00565D94"/>
    <w:rsid w:val="00572D69"/>
    <w:rsid w:val="005738F5"/>
    <w:rsid w:val="00574298"/>
    <w:rsid w:val="005839D5"/>
    <w:rsid w:val="00590F26"/>
    <w:rsid w:val="00593E15"/>
    <w:rsid w:val="00594803"/>
    <w:rsid w:val="005B1B1F"/>
    <w:rsid w:val="005D10B1"/>
    <w:rsid w:val="005E07D7"/>
    <w:rsid w:val="005E4261"/>
    <w:rsid w:val="005E4F26"/>
    <w:rsid w:val="005F2581"/>
    <w:rsid w:val="00635E60"/>
    <w:rsid w:val="006423E2"/>
    <w:rsid w:val="00650B14"/>
    <w:rsid w:val="0067194A"/>
    <w:rsid w:val="00683B78"/>
    <w:rsid w:val="00690A51"/>
    <w:rsid w:val="006A760B"/>
    <w:rsid w:val="006C6285"/>
    <w:rsid w:val="006D7030"/>
    <w:rsid w:val="00750BD7"/>
    <w:rsid w:val="00771E1A"/>
    <w:rsid w:val="00772B8B"/>
    <w:rsid w:val="00787C2F"/>
    <w:rsid w:val="0079214A"/>
    <w:rsid w:val="007D28B4"/>
    <w:rsid w:val="00815090"/>
    <w:rsid w:val="008261CA"/>
    <w:rsid w:val="00834271"/>
    <w:rsid w:val="00841780"/>
    <w:rsid w:val="00853BB1"/>
    <w:rsid w:val="00855FC2"/>
    <w:rsid w:val="00880525"/>
    <w:rsid w:val="00895C28"/>
    <w:rsid w:val="008A29BF"/>
    <w:rsid w:val="008C4B7E"/>
    <w:rsid w:val="008C6D8A"/>
    <w:rsid w:val="008D23EC"/>
    <w:rsid w:val="008E7F5B"/>
    <w:rsid w:val="008F5059"/>
    <w:rsid w:val="008F6439"/>
    <w:rsid w:val="00904423"/>
    <w:rsid w:val="00917406"/>
    <w:rsid w:val="00932F6C"/>
    <w:rsid w:val="009330E9"/>
    <w:rsid w:val="009339A7"/>
    <w:rsid w:val="00951728"/>
    <w:rsid w:val="00965CF0"/>
    <w:rsid w:val="00966B19"/>
    <w:rsid w:val="009721EE"/>
    <w:rsid w:val="00991587"/>
    <w:rsid w:val="009B6495"/>
    <w:rsid w:val="009C1F16"/>
    <w:rsid w:val="009C5CB6"/>
    <w:rsid w:val="009D217D"/>
    <w:rsid w:val="00A17A7A"/>
    <w:rsid w:val="00A3518E"/>
    <w:rsid w:val="00A36941"/>
    <w:rsid w:val="00A37391"/>
    <w:rsid w:val="00A424BE"/>
    <w:rsid w:val="00A624A4"/>
    <w:rsid w:val="00A77246"/>
    <w:rsid w:val="00AC6EFA"/>
    <w:rsid w:val="00B21FA0"/>
    <w:rsid w:val="00B3094B"/>
    <w:rsid w:val="00B45626"/>
    <w:rsid w:val="00B52CC9"/>
    <w:rsid w:val="00B62BAC"/>
    <w:rsid w:val="00B804BD"/>
    <w:rsid w:val="00BD5C96"/>
    <w:rsid w:val="00BE4861"/>
    <w:rsid w:val="00BE6371"/>
    <w:rsid w:val="00BF1AC1"/>
    <w:rsid w:val="00BF1C9E"/>
    <w:rsid w:val="00C11020"/>
    <w:rsid w:val="00C13BB0"/>
    <w:rsid w:val="00C31423"/>
    <w:rsid w:val="00C402F6"/>
    <w:rsid w:val="00C669C8"/>
    <w:rsid w:val="00CA536C"/>
    <w:rsid w:val="00CB2F2A"/>
    <w:rsid w:val="00CC4D7F"/>
    <w:rsid w:val="00CC5051"/>
    <w:rsid w:val="00CE4D05"/>
    <w:rsid w:val="00D2048B"/>
    <w:rsid w:val="00D24487"/>
    <w:rsid w:val="00D52072"/>
    <w:rsid w:val="00D60691"/>
    <w:rsid w:val="00D7633A"/>
    <w:rsid w:val="00D85BE6"/>
    <w:rsid w:val="00D9032A"/>
    <w:rsid w:val="00D9657E"/>
    <w:rsid w:val="00DB5DE1"/>
    <w:rsid w:val="00DC6CC4"/>
    <w:rsid w:val="00DD1494"/>
    <w:rsid w:val="00DD14A1"/>
    <w:rsid w:val="00DE738F"/>
    <w:rsid w:val="00DE78DB"/>
    <w:rsid w:val="00E00583"/>
    <w:rsid w:val="00E220A3"/>
    <w:rsid w:val="00E255E8"/>
    <w:rsid w:val="00E750C3"/>
    <w:rsid w:val="00E87305"/>
    <w:rsid w:val="00EB1BFB"/>
    <w:rsid w:val="00EB2A84"/>
    <w:rsid w:val="00EC6931"/>
    <w:rsid w:val="00EF24EE"/>
    <w:rsid w:val="00EF4845"/>
    <w:rsid w:val="00F0443E"/>
    <w:rsid w:val="00F054DE"/>
    <w:rsid w:val="00F20623"/>
    <w:rsid w:val="00F73AD0"/>
    <w:rsid w:val="00F83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F60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90C0C"/>
    <w:rPr>
      <w:lang w:val="en-AU" w:eastAsia="lt-LT"/>
    </w:rPr>
  </w:style>
  <w:style w:type="paragraph" w:styleId="Antrat1">
    <w:name w:val="heading 1"/>
    <w:basedOn w:val="prastasis"/>
    <w:next w:val="prastasis"/>
    <w:link w:val="Antrat1Diagrama"/>
    <w:qFormat/>
    <w:rsid w:val="00390C0C"/>
    <w:pPr>
      <w:keepNext/>
      <w:outlineLvl w:val="0"/>
    </w:pPr>
    <w:rPr>
      <w:sz w:val="26"/>
      <w:lang w:eastAsia="x-none"/>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1Diagrama">
    <w:name w:val="Antraštė 1 Diagrama"/>
    <w:link w:val="Antrat1"/>
    <w:rsid w:val="00187088"/>
    <w:rPr>
      <w:sz w:val="26"/>
      <w:lang w:val="en-AU"/>
    </w:rPr>
  </w:style>
  <w:style w:type="character" w:customStyle="1" w:styleId="AntratsDiagrama">
    <w:name w:val="Antraštės Diagrama"/>
    <w:link w:val="Antrats"/>
    <w:uiPriority w:val="99"/>
    <w:rsid w:val="00187088"/>
    <w:rPr>
      <w:lang w:val="en-AU"/>
    </w:rPr>
  </w:style>
  <w:style w:type="paragraph" w:styleId="Betarp">
    <w:name w:val="No Spacing"/>
    <w:uiPriority w:val="1"/>
    <w:qFormat/>
    <w:rsid w:val="00187088"/>
    <w:rPr>
      <w:rFonts w:ascii="Calibri" w:eastAsia="Calibri" w:hAnsi="Calibri"/>
      <w:sz w:val="22"/>
      <w:szCs w:val="22"/>
      <w:lang w:val="lt-LT" w:eastAsia="en-US"/>
    </w:rPr>
  </w:style>
  <w:style w:type="table" w:styleId="Lentelstinklelis">
    <w:name w:val="Table Grid"/>
    <w:basedOn w:val="prastojilentel"/>
    <w:rsid w:val="00574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telsantrat">
    <w:name w:val="Lentelės antraštė"/>
    <w:basedOn w:val="prastasis"/>
    <w:rsid w:val="00A36941"/>
    <w:pPr>
      <w:suppressLineNumbers/>
      <w:suppressAutoHyphens/>
      <w:jc w:val="center"/>
    </w:pPr>
    <w:rPr>
      <w:b/>
      <w:bCs/>
      <w:kern w:val="1"/>
      <w:sz w:val="24"/>
      <w:szCs w:val="24"/>
      <w:lang w:val="lt-LT" w:eastAsia="zh-CN"/>
    </w:rPr>
  </w:style>
  <w:style w:type="paragraph" w:customStyle="1" w:styleId="TableContents">
    <w:name w:val="Table Contents"/>
    <w:basedOn w:val="prastasis"/>
    <w:rsid w:val="00A36941"/>
    <w:pPr>
      <w:suppressLineNumbers/>
      <w:suppressAutoHyphens/>
    </w:pPr>
    <w:rPr>
      <w:kern w:val="1"/>
      <w:sz w:val="24"/>
      <w:szCs w:val="24"/>
      <w:lang w:val="lt-LT" w:eastAsia="zh-CN"/>
    </w:rPr>
  </w:style>
  <w:style w:type="character" w:styleId="Komentaronuoroda">
    <w:name w:val="annotation reference"/>
    <w:rsid w:val="00895C28"/>
    <w:rPr>
      <w:sz w:val="16"/>
      <w:szCs w:val="16"/>
    </w:rPr>
  </w:style>
  <w:style w:type="paragraph" w:styleId="Komentarotekstas">
    <w:name w:val="annotation text"/>
    <w:basedOn w:val="prastasis"/>
    <w:link w:val="KomentarotekstasDiagrama"/>
    <w:rsid w:val="00895C28"/>
    <w:rPr>
      <w:lang w:eastAsia="x-none"/>
    </w:rPr>
  </w:style>
  <w:style w:type="character" w:customStyle="1" w:styleId="KomentarotekstasDiagrama">
    <w:name w:val="Komentaro tekstas Diagrama"/>
    <w:link w:val="Komentarotekstas"/>
    <w:rsid w:val="00895C28"/>
    <w:rPr>
      <w:lang w:val="en-AU"/>
    </w:rPr>
  </w:style>
  <w:style w:type="paragraph" w:styleId="Komentarotema">
    <w:name w:val="annotation subject"/>
    <w:basedOn w:val="Komentarotekstas"/>
    <w:next w:val="Komentarotekstas"/>
    <w:link w:val="KomentarotemaDiagrama"/>
    <w:rsid w:val="00895C28"/>
    <w:rPr>
      <w:b/>
      <w:bCs/>
    </w:rPr>
  </w:style>
  <w:style w:type="character" w:customStyle="1" w:styleId="KomentarotemaDiagrama">
    <w:name w:val="Komentaro tema Diagrama"/>
    <w:link w:val="Komentarotema"/>
    <w:rsid w:val="00895C28"/>
    <w:rPr>
      <w:b/>
      <w:bC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90C0C"/>
    <w:rPr>
      <w:lang w:val="en-AU" w:eastAsia="lt-LT"/>
    </w:rPr>
  </w:style>
  <w:style w:type="paragraph" w:styleId="Antrat1">
    <w:name w:val="heading 1"/>
    <w:basedOn w:val="prastasis"/>
    <w:next w:val="prastasis"/>
    <w:link w:val="Antrat1Diagrama"/>
    <w:qFormat/>
    <w:rsid w:val="00390C0C"/>
    <w:pPr>
      <w:keepNext/>
      <w:outlineLvl w:val="0"/>
    </w:pPr>
    <w:rPr>
      <w:sz w:val="26"/>
      <w:lang w:eastAsia="x-none"/>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1Diagrama">
    <w:name w:val="Antraštė 1 Diagrama"/>
    <w:link w:val="Antrat1"/>
    <w:rsid w:val="00187088"/>
    <w:rPr>
      <w:sz w:val="26"/>
      <w:lang w:val="en-AU"/>
    </w:rPr>
  </w:style>
  <w:style w:type="character" w:customStyle="1" w:styleId="AntratsDiagrama">
    <w:name w:val="Antraštės Diagrama"/>
    <w:link w:val="Antrats"/>
    <w:uiPriority w:val="99"/>
    <w:rsid w:val="00187088"/>
    <w:rPr>
      <w:lang w:val="en-AU"/>
    </w:rPr>
  </w:style>
  <w:style w:type="paragraph" w:styleId="Betarp">
    <w:name w:val="No Spacing"/>
    <w:uiPriority w:val="1"/>
    <w:qFormat/>
    <w:rsid w:val="00187088"/>
    <w:rPr>
      <w:rFonts w:ascii="Calibri" w:eastAsia="Calibri" w:hAnsi="Calibri"/>
      <w:sz w:val="22"/>
      <w:szCs w:val="22"/>
      <w:lang w:val="lt-LT" w:eastAsia="en-US"/>
    </w:rPr>
  </w:style>
  <w:style w:type="table" w:styleId="Lentelstinklelis">
    <w:name w:val="Table Grid"/>
    <w:basedOn w:val="prastojilentel"/>
    <w:rsid w:val="00574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telsantrat">
    <w:name w:val="Lentelės antraštė"/>
    <w:basedOn w:val="prastasis"/>
    <w:rsid w:val="00A36941"/>
    <w:pPr>
      <w:suppressLineNumbers/>
      <w:suppressAutoHyphens/>
      <w:jc w:val="center"/>
    </w:pPr>
    <w:rPr>
      <w:b/>
      <w:bCs/>
      <w:kern w:val="1"/>
      <w:sz w:val="24"/>
      <w:szCs w:val="24"/>
      <w:lang w:val="lt-LT" w:eastAsia="zh-CN"/>
    </w:rPr>
  </w:style>
  <w:style w:type="paragraph" w:customStyle="1" w:styleId="TableContents">
    <w:name w:val="Table Contents"/>
    <w:basedOn w:val="prastasis"/>
    <w:rsid w:val="00A36941"/>
    <w:pPr>
      <w:suppressLineNumbers/>
      <w:suppressAutoHyphens/>
    </w:pPr>
    <w:rPr>
      <w:kern w:val="1"/>
      <w:sz w:val="24"/>
      <w:szCs w:val="24"/>
      <w:lang w:val="lt-LT" w:eastAsia="zh-CN"/>
    </w:rPr>
  </w:style>
  <w:style w:type="character" w:styleId="Komentaronuoroda">
    <w:name w:val="annotation reference"/>
    <w:rsid w:val="00895C28"/>
    <w:rPr>
      <w:sz w:val="16"/>
      <w:szCs w:val="16"/>
    </w:rPr>
  </w:style>
  <w:style w:type="paragraph" w:styleId="Komentarotekstas">
    <w:name w:val="annotation text"/>
    <w:basedOn w:val="prastasis"/>
    <w:link w:val="KomentarotekstasDiagrama"/>
    <w:rsid w:val="00895C28"/>
    <w:rPr>
      <w:lang w:eastAsia="x-none"/>
    </w:rPr>
  </w:style>
  <w:style w:type="character" w:customStyle="1" w:styleId="KomentarotekstasDiagrama">
    <w:name w:val="Komentaro tekstas Diagrama"/>
    <w:link w:val="Komentarotekstas"/>
    <w:rsid w:val="00895C28"/>
    <w:rPr>
      <w:lang w:val="en-AU"/>
    </w:rPr>
  </w:style>
  <w:style w:type="paragraph" w:styleId="Komentarotema">
    <w:name w:val="annotation subject"/>
    <w:basedOn w:val="Komentarotekstas"/>
    <w:next w:val="Komentarotekstas"/>
    <w:link w:val="KomentarotemaDiagrama"/>
    <w:rsid w:val="00895C28"/>
    <w:rPr>
      <w:b/>
      <w:bCs/>
    </w:rPr>
  </w:style>
  <w:style w:type="character" w:customStyle="1" w:styleId="KomentarotemaDiagrama">
    <w:name w:val="Komentaro tema Diagrama"/>
    <w:link w:val="Komentarotema"/>
    <w:rsid w:val="00895C28"/>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8622">
      <w:bodyDiv w:val="1"/>
      <w:marLeft w:val="0"/>
      <w:marRight w:val="0"/>
      <w:marTop w:val="0"/>
      <w:marBottom w:val="0"/>
      <w:divBdr>
        <w:top w:val="none" w:sz="0" w:space="0" w:color="auto"/>
        <w:left w:val="none" w:sz="0" w:space="0" w:color="auto"/>
        <w:bottom w:val="none" w:sz="0" w:space="0" w:color="auto"/>
        <w:right w:val="none" w:sz="0" w:space="0" w:color="auto"/>
      </w:divBdr>
    </w:div>
    <w:div w:id="654145913">
      <w:bodyDiv w:val="1"/>
      <w:marLeft w:val="0"/>
      <w:marRight w:val="0"/>
      <w:marTop w:val="0"/>
      <w:marBottom w:val="0"/>
      <w:divBdr>
        <w:top w:val="none" w:sz="0" w:space="0" w:color="auto"/>
        <w:left w:val="none" w:sz="0" w:space="0" w:color="auto"/>
        <w:bottom w:val="none" w:sz="0" w:space="0" w:color="auto"/>
        <w:right w:val="none" w:sz="0" w:space="0" w:color="auto"/>
      </w:divBdr>
    </w:div>
    <w:div w:id="1204707087">
      <w:bodyDiv w:val="1"/>
      <w:marLeft w:val="0"/>
      <w:marRight w:val="0"/>
      <w:marTop w:val="0"/>
      <w:marBottom w:val="0"/>
      <w:divBdr>
        <w:top w:val="none" w:sz="0" w:space="0" w:color="auto"/>
        <w:left w:val="none" w:sz="0" w:space="0" w:color="auto"/>
        <w:bottom w:val="none" w:sz="0" w:space="0" w:color="auto"/>
        <w:right w:val="none" w:sz="0" w:space="0" w:color="auto"/>
      </w:divBdr>
    </w:div>
    <w:div w:id="1206598385">
      <w:bodyDiv w:val="1"/>
      <w:marLeft w:val="0"/>
      <w:marRight w:val="0"/>
      <w:marTop w:val="0"/>
      <w:marBottom w:val="0"/>
      <w:divBdr>
        <w:top w:val="none" w:sz="0" w:space="0" w:color="auto"/>
        <w:left w:val="none" w:sz="0" w:space="0" w:color="auto"/>
        <w:bottom w:val="none" w:sz="0" w:space="0" w:color="auto"/>
        <w:right w:val="none" w:sz="0" w:space="0" w:color="auto"/>
      </w:divBdr>
    </w:div>
    <w:div w:id="1529872772">
      <w:bodyDiv w:val="1"/>
      <w:marLeft w:val="0"/>
      <w:marRight w:val="0"/>
      <w:marTop w:val="0"/>
      <w:marBottom w:val="0"/>
      <w:divBdr>
        <w:top w:val="none" w:sz="0" w:space="0" w:color="auto"/>
        <w:left w:val="none" w:sz="0" w:space="0" w:color="auto"/>
        <w:bottom w:val="none" w:sz="0" w:space="0" w:color="auto"/>
        <w:right w:val="none" w:sz="0" w:space="0" w:color="auto"/>
      </w:divBdr>
    </w:div>
    <w:div w:id="1571189952">
      <w:bodyDiv w:val="1"/>
      <w:marLeft w:val="0"/>
      <w:marRight w:val="0"/>
      <w:marTop w:val="0"/>
      <w:marBottom w:val="0"/>
      <w:divBdr>
        <w:top w:val="none" w:sz="0" w:space="0" w:color="auto"/>
        <w:left w:val="none" w:sz="0" w:space="0" w:color="auto"/>
        <w:bottom w:val="none" w:sz="0" w:space="0" w:color="auto"/>
        <w:right w:val="none" w:sz="0" w:space="0" w:color="auto"/>
      </w:divBdr>
    </w:div>
    <w:div w:id="1604260078">
      <w:bodyDiv w:val="1"/>
      <w:marLeft w:val="0"/>
      <w:marRight w:val="0"/>
      <w:marTop w:val="0"/>
      <w:marBottom w:val="0"/>
      <w:divBdr>
        <w:top w:val="none" w:sz="0" w:space="0" w:color="auto"/>
        <w:left w:val="none" w:sz="0" w:space="0" w:color="auto"/>
        <w:bottom w:val="none" w:sz="0" w:space="0" w:color="auto"/>
        <w:right w:val="none" w:sz="0" w:space="0" w:color="auto"/>
      </w:divBdr>
    </w:div>
    <w:div w:id="1756123333">
      <w:bodyDiv w:val="1"/>
      <w:marLeft w:val="0"/>
      <w:marRight w:val="0"/>
      <w:marTop w:val="0"/>
      <w:marBottom w:val="0"/>
      <w:divBdr>
        <w:top w:val="none" w:sz="0" w:space="0" w:color="auto"/>
        <w:left w:val="none" w:sz="0" w:space="0" w:color="auto"/>
        <w:bottom w:val="none" w:sz="0" w:space="0" w:color="auto"/>
        <w:right w:val="none" w:sz="0" w:space="0" w:color="auto"/>
      </w:divBdr>
    </w:div>
    <w:div w:id="20131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6CD7-CFD6-40E3-8947-868F0740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sprendimas1.dot</Template>
  <TotalTime>1</TotalTime>
  <Pages>5</Pages>
  <Words>1516</Words>
  <Characters>8644</Characters>
  <Application>Microsoft Office Word</Application>
  <DocSecurity>0</DocSecurity>
  <Lines>72</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1999 12 08  Nr</vt:lpstr>
      <vt:lpstr>1999 12 08  Nr</vt:lpstr>
    </vt:vector>
  </TitlesOfParts>
  <Company>Rokiskio rajono savivaldybe</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Jurgita Jurkonyte</cp:lastModifiedBy>
  <cp:revision>2</cp:revision>
  <cp:lastPrinted>2017-12-13T10:19:00Z</cp:lastPrinted>
  <dcterms:created xsi:type="dcterms:W3CDTF">2018-04-18T07:30:00Z</dcterms:created>
  <dcterms:modified xsi:type="dcterms:W3CDTF">2018-04-18T07:30:00Z</dcterms:modified>
</cp:coreProperties>
</file>