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7" w:rsidRPr="00A36941" w:rsidRDefault="004816BF" w:rsidP="004816BF">
      <w:pPr>
        <w:ind w:right="197"/>
        <w:jc w:val="center"/>
        <w:rPr>
          <w:b/>
          <w:sz w:val="24"/>
          <w:szCs w:val="24"/>
          <w:lang w:val="lt-LT"/>
        </w:rPr>
      </w:pPr>
      <w:r>
        <w:rPr>
          <w:b/>
          <w:sz w:val="24"/>
          <w:szCs w:val="24"/>
          <w:lang w:val="lt-LT" w:eastAsia="x-none"/>
        </w:rPr>
        <w:t xml:space="preserve"> </w:t>
      </w:r>
      <w:r w:rsidR="00D24487" w:rsidRPr="00A36941">
        <w:rPr>
          <w:b/>
          <w:sz w:val="24"/>
          <w:szCs w:val="24"/>
          <w:lang w:val="lt-LT"/>
        </w:rPr>
        <w:t>S</w:t>
      </w:r>
      <w:r>
        <w:rPr>
          <w:b/>
          <w:sz w:val="24"/>
          <w:szCs w:val="24"/>
          <w:lang w:val="lt-LT"/>
        </w:rPr>
        <w:t xml:space="preserve"> </w:t>
      </w:r>
      <w:r w:rsidR="00D24487" w:rsidRPr="00A36941">
        <w:rPr>
          <w:b/>
          <w:sz w:val="24"/>
          <w:szCs w:val="24"/>
          <w:lang w:val="lt-LT"/>
        </w:rPr>
        <w:t>P</w:t>
      </w:r>
      <w:r>
        <w:rPr>
          <w:b/>
          <w:sz w:val="24"/>
          <w:szCs w:val="24"/>
          <w:lang w:val="lt-LT"/>
        </w:rPr>
        <w:t xml:space="preserve"> </w:t>
      </w:r>
      <w:r w:rsidR="00D24487" w:rsidRPr="00A36941">
        <w:rPr>
          <w:b/>
          <w:sz w:val="24"/>
          <w:szCs w:val="24"/>
          <w:lang w:val="lt-LT"/>
        </w:rPr>
        <w:t>R</w:t>
      </w:r>
      <w:r>
        <w:rPr>
          <w:b/>
          <w:sz w:val="24"/>
          <w:szCs w:val="24"/>
          <w:lang w:val="lt-LT"/>
        </w:rPr>
        <w:t xml:space="preserve"> </w:t>
      </w:r>
      <w:r w:rsidR="00D24487" w:rsidRPr="00A36941">
        <w:rPr>
          <w:b/>
          <w:sz w:val="24"/>
          <w:szCs w:val="24"/>
          <w:lang w:val="lt-LT"/>
        </w:rPr>
        <w:t>E</w:t>
      </w:r>
      <w:r>
        <w:rPr>
          <w:b/>
          <w:sz w:val="24"/>
          <w:szCs w:val="24"/>
          <w:lang w:val="lt-LT"/>
        </w:rPr>
        <w:t xml:space="preserve"> </w:t>
      </w:r>
      <w:r w:rsidR="00D24487" w:rsidRPr="00A36941">
        <w:rPr>
          <w:b/>
          <w:sz w:val="24"/>
          <w:szCs w:val="24"/>
          <w:lang w:val="lt-LT"/>
        </w:rPr>
        <w:t>N</w:t>
      </w:r>
      <w:r>
        <w:rPr>
          <w:b/>
          <w:sz w:val="24"/>
          <w:szCs w:val="24"/>
          <w:lang w:val="lt-LT"/>
        </w:rPr>
        <w:t xml:space="preserve"> </w:t>
      </w:r>
      <w:r w:rsidR="00D24487" w:rsidRPr="00A36941">
        <w:rPr>
          <w:b/>
          <w:sz w:val="24"/>
          <w:szCs w:val="24"/>
          <w:lang w:val="lt-LT"/>
        </w:rPr>
        <w:t>D</w:t>
      </w:r>
      <w:r>
        <w:rPr>
          <w:b/>
          <w:sz w:val="24"/>
          <w:szCs w:val="24"/>
          <w:lang w:val="lt-LT"/>
        </w:rPr>
        <w:t xml:space="preserve"> </w:t>
      </w:r>
      <w:r w:rsidR="00D24487" w:rsidRPr="00A36941">
        <w:rPr>
          <w:b/>
          <w:sz w:val="24"/>
          <w:szCs w:val="24"/>
          <w:lang w:val="lt-LT"/>
        </w:rPr>
        <w:t>I</w:t>
      </w:r>
      <w:r>
        <w:rPr>
          <w:b/>
          <w:sz w:val="24"/>
          <w:szCs w:val="24"/>
          <w:lang w:val="lt-LT"/>
        </w:rPr>
        <w:t xml:space="preserve"> </w:t>
      </w:r>
      <w:r w:rsidR="00D24487" w:rsidRPr="00A36941">
        <w:rPr>
          <w:b/>
          <w:sz w:val="24"/>
          <w:szCs w:val="24"/>
          <w:lang w:val="lt-LT"/>
        </w:rPr>
        <w:t>M</w:t>
      </w:r>
      <w:r>
        <w:rPr>
          <w:b/>
          <w:sz w:val="24"/>
          <w:szCs w:val="24"/>
          <w:lang w:val="lt-LT"/>
        </w:rPr>
        <w:t xml:space="preserve"> </w:t>
      </w:r>
      <w:r w:rsidR="00D24487" w:rsidRPr="00A36941">
        <w:rPr>
          <w:b/>
          <w:sz w:val="24"/>
          <w:szCs w:val="24"/>
          <w:lang w:val="lt-LT"/>
        </w:rPr>
        <w:t>A</w:t>
      </w:r>
      <w:r>
        <w:rPr>
          <w:b/>
          <w:sz w:val="24"/>
          <w:szCs w:val="24"/>
          <w:lang w:val="lt-LT"/>
        </w:rPr>
        <w:t xml:space="preserve"> </w:t>
      </w:r>
      <w:r w:rsidR="00D24487" w:rsidRPr="00A36941">
        <w:rPr>
          <w:b/>
          <w:sz w:val="24"/>
          <w:szCs w:val="24"/>
          <w:lang w:val="lt-LT"/>
        </w:rPr>
        <w:t>S</w:t>
      </w:r>
    </w:p>
    <w:p w:rsidR="00A36941" w:rsidRPr="00A36941" w:rsidRDefault="004816BF" w:rsidP="00A36941">
      <w:pPr>
        <w:jc w:val="center"/>
        <w:rPr>
          <w:b/>
          <w:sz w:val="24"/>
          <w:szCs w:val="24"/>
          <w:lang w:val="lt-LT"/>
        </w:rPr>
      </w:pPr>
      <w:r>
        <w:rPr>
          <w:b/>
          <w:sz w:val="24"/>
          <w:szCs w:val="24"/>
          <w:lang w:val="lt-LT"/>
        </w:rPr>
        <w:t xml:space="preserve">DĖL PRITARIMO </w:t>
      </w:r>
      <w:r w:rsidR="00A36941" w:rsidRPr="00A36941">
        <w:rPr>
          <w:b/>
          <w:sz w:val="24"/>
          <w:szCs w:val="24"/>
          <w:lang w:val="lt-LT"/>
        </w:rPr>
        <w:t>UŽDAROSI</w:t>
      </w:r>
      <w:r>
        <w:rPr>
          <w:b/>
          <w:sz w:val="24"/>
          <w:szCs w:val="24"/>
          <w:lang w:val="lt-LT"/>
        </w:rPr>
        <w:t xml:space="preserve">OS AKCINĖS BENDROVĖS „ROKIŠKIO </w:t>
      </w:r>
      <w:r w:rsidR="00A36941" w:rsidRPr="00A36941">
        <w:rPr>
          <w:b/>
          <w:sz w:val="24"/>
          <w:szCs w:val="24"/>
          <w:lang w:val="lt-LT"/>
        </w:rPr>
        <w:t>VANDENYS“ 2017 METŲ DIREKTORIAUS VEIKLOS ATASKAITAI</w:t>
      </w:r>
    </w:p>
    <w:p w:rsidR="00187088" w:rsidRPr="00A36941" w:rsidRDefault="00187088" w:rsidP="00187088">
      <w:pPr>
        <w:ind w:right="197"/>
        <w:jc w:val="center"/>
        <w:rPr>
          <w:sz w:val="24"/>
          <w:szCs w:val="24"/>
          <w:lang w:val="lt-LT"/>
        </w:rPr>
      </w:pPr>
    </w:p>
    <w:p w:rsidR="00187088" w:rsidRPr="00A36941" w:rsidRDefault="00187088" w:rsidP="00187088">
      <w:pPr>
        <w:ind w:right="197"/>
        <w:jc w:val="center"/>
        <w:rPr>
          <w:sz w:val="24"/>
          <w:szCs w:val="24"/>
          <w:lang w:val="lt-LT"/>
        </w:rPr>
      </w:pPr>
      <w:r w:rsidRPr="00A36941">
        <w:rPr>
          <w:sz w:val="24"/>
          <w:szCs w:val="24"/>
          <w:lang w:val="lt-LT"/>
        </w:rPr>
        <w:t>201</w:t>
      </w:r>
      <w:r w:rsidR="00565D94" w:rsidRPr="00A36941">
        <w:rPr>
          <w:sz w:val="24"/>
          <w:szCs w:val="24"/>
          <w:lang w:val="lt-LT"/>
        </w:rPr>
        <w:t>8</w:t>
      </w:r>
      <w:r w:rsidRPr="00A36941">
        <w:rPr>
          <w:sz w:val="24"/>
          <w:szCs w:val="24"/>
          <w:lang w:val="lt-LT"/>
        </w:rPr>
        <w:t xml:space="preserve"> m. </w:t>
      </w:r>
      <w:r w:rsidR="00A36941" w:rsidRPr="00A36941">
        <w:rPr>
          <w:sz w:val="24"/>
          <w:szCs w:val="24"/>
          <w:lang w:val="lt-LT"/>
        </w:rPr>
        <w:t>balandžio 27</w:t>
      </w:r>
      <w:r w:rsidRPr="00A36941">
        <w:rPr>
          <w:sz w:val="24"/>
          <w:szCs w:val="24"/>
          <w:lang w:val="lt-LT"/>
        </w:rPr>
        <w:t xml:space="preserve"> d. Nr. TS-</w:t>
      </w:r>
    </w:p>
    <w:p w:rsidR="00187088" w:rsidRPr="00A36941" w:rsidRDefault="00187088" w:rsidP="00187088">
      <w:pPr>
        <w:ind w:right="197"/>
        <w:jc w:val="center"/>
        <w:rPr>
          <w:sz w:val="24"/>
          <w:szCs w:val="24"/>
          <w:lang w:val="lt-LT"/>
        </w:rPr>
      </w:pPr>
      <w:r w:rsidRPr="00A36941">
        <w:rPr>
          <w:sz w:val="24"/>
          <w:szCs w:val="24"/>
          <w:lang w:val="lt-LT"/>
        </w:rPr>
        <w:t>Rokiškis</w:t>
      </w:r>
    </w:p>
    <w:p w:rsidR="00187088" w:rsidRDefault="00187088" w:rsidP="00187088">
      <w:pPr>
        <w:pStyle w:val="Antrat1"/>
        <w:ind w:firstLine="720"/>
        <w:jc w:val="both"/>
        <w:rPr>
          <w:sz w:val="24"/>
          <w:szCs w:val="24"/>
          <w:lang w:val="lt-LT"/>
        </w:rPr>
      </w:pPr>
    </w:p>
    <w:p w:rsidR="004816BF" w:rsidRPr="004816BF" w:rsidRDefault="004816BF" w:rsidP="004816BF">
      <w:pPr>
        <w:rPr>
          <w:lang w:val="lt-LT" w:eastAsia="x-none"/>
        </w:rPr>
      </w:pPr>
    </w:p>
    <w:p w:rsidR="004816BF" w:rsidRDefault="00A36941" w:rsidP="00A36941">
      <w:pPr>
        <w:pStyle w:val="Default"/>
        <w:ind w:firstLine="851"/>
        <w:jc w:val="both"/>
      </w:pPr>
      <w:r w:rsidRPr="00A36941">
        <w:t xml:space="preserve">Vadovaudamasi Lietuvos Respublikos vietos savivaldos įstatymo 16 straipsnio 2 dalies 19 punktu ir Rokiškio rajono savivaldybės tarybos  </w:t>
      </w:r>
      <w:r w:rsidRPr="00A36941">
        <w:rPr>
          <w:lang w:eastAsia="ar-SA"/>
        </w:rPr>
        <w:t>2015 m. kovo 27 d. sprendimu Nr. TS-102</w:t>
      </w:r>
      <w:r w:rsidRPr="00A36941">
        <w:t xml:space="preserve"> ,,Dėl Rokiškio rajono savivaldybės tarybos veiklos reglamento patvirtinimo”, patvirtinto Rokiškio rajono savivaldybės tarybos veiklos</w:t>
      </w:r>
      <w:r w:rsidR="004816BF">
        <w:t xml:space="preserve"> reglamento 269, 270 punktais, </w:t>
      </w:r>
      <w:r w:rsidRPr="00A36941">
        <w:t xml:space="preserve">Rokiškio </w:t>
      </w:r>
      <w:r w:rsidR="004816BF">
        <w:t xml:space="preserve">rajono savivaldybės taryba </w:t>
      </w:r>
    </w:p>
    <w:p w:rsidR="00A36941" w:rsidRPr="00A36941" w:rsidRDefault="00A36941" w:rsidP="00A36941">
      <w:pPr>
        <w:pStyle w:val="Default"/>
        <w:ind w:firstLine="851"/>
        <w:jc w:val="both"/>
      </w:pPr>
      <w:r w:rsidRPr="00A36941">
        <w:t>n u s p r e n d ž i a:</w:t>
      </w:r>
    </w:p>
    <w:p w:rsidR="00CB1B62" w:rsidRDefault="00A36941" w:rsidP="00CB1B62">
      <w:pPr>
        <w:ind w:firstLine="851"/>
        <w:jc w:val="both"/>
        <w:rPr>
          <w:sz w:val="24"/>
          <w:szCs w:val="24"/>
          <w:lang w:val="lt-LT"/>
        </w:rPr>
      </w:pPr>
      <w:r w:rsidRPr="00A36941">
        <w:rPr>
          <w:sz w:val="24"/>
          <w:szCs w:val="24"/>
          <w:lang w:val="lt-LT"/>
        </w:rPr>
        <w:t xml:space="preserve">pritarti uždarosios akcinės bendrovės </w:t>
      </w:r>
      <w:r w:rsidR="001F4BD0">
        <w:rPr>
          <w:sz w:val="24"/>
          <w:szCs w:val="24"/>
          <w:lang w:val="lt-LT"/>
        </w:rPr>
        <w:t>,,</w:t>
      </w:r>
      <w:r w:rsidRPr="00A36941">
        <w:rPr>
          <w:sz w:val="24"/>
          <w:szCs w:val="24"/>
          <w:lang w:val="lt-LT"/>
        </w:rPr>
        <w:t xml:space="preserve">Rokiškio </w:t>
      </w:r>
      <w:r w:rsidR="001F4BD0">
        <w:rPr>
          <w:sz w:val="24"/>
          <w:szCs w:val="24"/>
          <w:lang w:val="lt-LT"/>
        </w:rPr>
        <w:t>vandenys“</w:t>
      </w:r>
      <w:bookmarkStart w:id="0" w:name="_GoBack"/>
      <w:bookmarkEnd w:id="0"/>
      <w:r w:rsidRPr="00A36941">
        <w:rPr>
          <w:sz w:val="24"/>
          <w:szCs w:val="24"/>
          <w:lang w:val="lt-LT"/>
        </w:rPr>
        <w:t xml:space="preserve"> 201</w:t>
      </w:r>
      <w:r w:rsidR="003D6554">
        <w:rPr>
          <w:sz w:val="24"/>
          <w:szCs w:val="24"/>
          <w:lang w:val="lt-LT"/>
        </w:rPr>
        <w:t>7</w:t>
      </w:r>
      <w:r w:rsidR="004816BF">
        <w:rPr>
          <w:sz w:val="24"/>
          <w:szCs w:val="24"/>
          <w:lang w:val="lt-LT"/>
        </w:rPr>
        <w:t xml:space="preserve"> metų direktoriaus </w:t>
      </w:r>
      <w:r w:rsidRPr="00A36941">
        <w:rPr>
          <w:sz w:val="24"/>
          <w:szCs w:val="24"/>
          <w:lang w:val="lt-LT"/>
        </w:rPr>
        <w:t>veiklos ataskaitai (ataskaita pridedama).</w:t>
      </w:r>
    </w:p>
    <w:p w:rsidR="00CB1B62" w:rsidRPr="004816BF" w:rsidRDefault="004816BF" w:rsidP="00CB1B62">
      <w:pPr>
        <w:ind w:firstLine="851"/>
        <w:jc w:val="both"/>
        <w:rPr>
          <w:sz w:val="24"/>
          <w:szCs w:val="24"/>
          <w:lang w:val="lt-LT"/>
        </w:rPr>
      </w:pPr>
      <w:r>
        <w:rPr>
          <w:sz w:val="24"/>
          <w:szCs w:val="24"/>
          <w:lang w:val="lt-LT"/>
        </w:rPr>
        <w:t xml:space="preserve">Sprendimas </w:t>
      </w:r>
      <w:r w:rsidR="00CB1B62" w:rsidRPr="004816BF">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rsidR="00187088" w:rsidRPr="008261CA" w:rsidRDefault="00187088" w:rsidP="00D24487">
      <w:pPr>
        <w:ind w:firstLine="720"/>
        <w:jc w:val="both"/>
        <w:rPr>
          <w:sz w:val="24"/>
          <w:szCs w:val="24"/>
          <w:lang w:val="lt-LT"/>
        </w:rPr>
      </w:pPr>
    </w:p>
    <w:p w:rsidR="00187088" w:rsidRDefault="00187088" w:rsidP="00187088">
      <w:pPr>
        <w:ind w:right="197"/>
        <w:rPr>
          <w:sz w:val="24"/>
          <w:szCs w:val="24"/>
          <w:lang w:val="lt-LT"/>
        </w:rPr>
      </w:pPr>
    </w:p>
    <w:p w:rsidR="004816BF" w:rsidRPr="00A36941" w:rsidRDefault="004816BF"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r w:rsidRPr="00A36941">
        <w:rPr>
          <w:sz w:val="24"/>
          <w:szCs w:val="24"/>
          <w:lang w:val="lt-LT"/>
        </w:rPr>
        <w:t>Savivaldybės meras</w:t>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r>
      <w:r w:rsidRPr="00A36941">
        <w:rPr>
          <w:sz w:val="24"/>
          <w:szCs w:val="24"/>
          <w:lang w:val="lt-LT"/>
        </w:rPr>
        <w:tab/>
        <w:t xml:space="preserve">Antanas </w:t>
      </w:r>
      <w:proofErr w:type="spellStart"/>
      <w:r w:rsidRPr="00A36941">
        <w:rPr>
          <w:sz w:val="24"/>
          <w:szCs w:val="24"/>
          <w:lang w:val="lt-LT"/>
        </w:rPr>
        <w:t>Vagonis</w:t>
      </w:r>
      <w:proofErr w:type="spellEnd"/>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187088" w:rsidRPr="00A36941" w:rsidRDefault="00187088" w:rsidP="00187088">
      <w:pPr>
        <w:ind w:right="197"/>
        <w:rPr>
          <w:sz w:val="24"/>
          <w:szCs w:val="24"/>
          <w:lang w:val="lt-LT"/>
        </w:rPr>
      </w:pPr>
    </w:p>
    <w:p w:rsidR="00D52072" w:rsidRPr="00A36941" w:rsidRDefault="00D52072"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A36941" w:rsidRDefault="00A36941" w:rsidP="00187088">
      <w:pPr>
        <w:ind w:right="197"/>
        <w:rPr>
          <w:sz w:val="24"/>
          <w:szCs w:val="24"/>
          <w:lang w:val="lt-LT"/>
        </w:rPr>
      </w:pPr>
    </w:p>
    <w:p w:rsidR="00187088" w:rsidRPr="00A36941" w:rsidRDefault="00A36941" w:rsidP="00187088">
      <w:pPr>
        <w:ind w:right="197"/>
        <w:rPr>
          <w:sz w:val="24"/>
          <w:szCs w:val="24"/>
          <w:lang w:val="lt-LT"/>
        </w:rPr>
      </w:pPr>
      <w:r>
        <w:rPr>
          <w:sz w:val="24"/>
          <w:szCs w:val="24"/>
          <w:lang w:val="lt-LT"/>
        </w:rPr>
        <w:t xml:space="preserve">Leonas </w:t>
      </w:r>
      <w:proofErr w:type="spellStart"/>
      <w:r>
        <w:rPr>
          <w:sz w:val="24"/>
          <w:szCs w:val="24"/>
          <w:lang w:val="lt-LT"/>
        </w:rPr>
        <w:t>Butėnas</w:t>
      </w:r>
      <w:proofErr w:type="spellEnd"/>
    </w:p>
    <w:p w:rsidR="00574298" w:rsidRPr="00A36941" w:rsidRDefault="00574298" w:rsidP="00187088">
      <w:pPr>
        <w:pStyle w:val="Betarp"/>
        <w:rPr>
          <w:rFonts w:ascii="Times New Roman" w:hAnsi="Times New Roman"/>
          <w:b/>
          <w:bCs/>
          <w:sz w:val="24"/>
          <w:szCs w:val="24"/>
        </w:rPr>
      </w:pPr>
    </w:p>
    <w:p w:rsidR="00A36941" w:rsidRPr="00A36941" w:rsidRDefault="00A36941" w:rsidP="00A36941">
      <w:pPr>
        <w:ind w:left="4963" w:firstLine="709"/>
        <w:rPr>
          <w:sz w:val="24"/>
          <w:szCs w:val="24"/>
          <w:lang w:val="lt-LT"/>
        </w:rPr>
      </w:pPr>
      <w:r w:rsidRPr="00A36941">
        <w:rPr>
          <w:sz w:val="24"/>
          <w:szCs w:val="24"/>
          <w:lang w:val="lt-LT"/>
        </w:rPr>
        <w:lastRenderedPageBreak/>
        <w:t xml:space="preserve">PRITARTA </w:t>
      </w:r>
    </w:p>
    <w:p w:rsidR="00A36941" w:rsidRPr="00A36941" w:rsidRDefault="00A36941" w:rsidP="00A36941">
      <w:pPr>
        <w:ind w:left="4963" w:firstLine="709"/>
        <w:rPr>
          <w:sz w:val="24"/>
          <w:szCs w:val="24"/>
          <w:lang w:val="lt-LT"/>
        </w:rPr>
      </w:pPr>
      <w:r w:rsidRPr="00A36941">
        <w:rPr>
          <w:sz w:val="24"/>
          <w:szCs w:val="24"/>
          <w:lang w:val="lt-LT"/>
        </w:rPr>
        <w:t>Rokiškio rajono savivaldybės tarybos</w:t>
      </w:r>
    </w:p>
    <w:p w:rsidR="00A36941" w:rsidRPr="00A36941" w:rsidRDefault="00A36941" w:rsidP="00A36941">
      <w:pPr>
        <w:ind w:left="4963" w:firstLine="709"/>
        <w:rPr>
          <w:sz w:val="24"/>
          <w:szCs w:val="24"/>
          <w:lang w:val="lt-LT"/>
        </w:rPr>
      </w:pPr>
      <w:r w:rsidRPr="00A36941">
        <w:rPr>
          <w:sz w:val="24"/>
          <w:szCs w:val="24"/>
          <w:lang w:val="lt-LT"/>
        </w:rPr>
        <w:t xml:space="preserve">2018 m. balandžio </w:t>
      </w:r>
      <w:r>
        <w:rPr>
          <w:sz w:val="24"/>
          <w:szCs w:val="24"/>
          <w:lang w:val="lt-LT"/>
        </w:rPr>
        <w:t>27</w:t>
      </w:r>
      <w:r w:rsidRPr="00A36941">
        <w:rPr>
          <w:sz w:val="24"/>
          <w:szCs w:val="24"/>
          <w:lang w:val="lt-LT"/>
        </w:rPr>
        <w:t xml:space="preserve"> d. </w:t>
      </w:r>
    </w:p>
    <w:p w:rsidR="00A36941" w:rsidRPr="00A36941" w:rsidRDefault="00A36941" w:rsidP="00A36941">
      <w:pPr>
        <w:ind w:left="4963" w:firstLine="709"/>
        <w:rPr>
          <w:sz w:val="24"/>
          <w:szCs w:val="24"/>
          <w:lang w:val="lt-LT"/>
        </w:rPr>
      </w:pPr>
      <w:r w:rsidRPr="00A36941">
        <w:rPr>
          <w:sz w:val="24"/>
          <w:szCs w:val="24"/>
          <w:lang w:val="lt-LT"/>
        </w:rPr>
        <w:t>sprendimu Nr.</w:t>
      </w:r>
      <w:r>
        <w:rPr>
          <w:sz w:val="24"/>
          <w:szCs w:val="24"/>
          <w:lang w:val="lt-LT"/>
        </w:rPr>
        <w:t xml:space="preserve"> </w:t>
      </w:r>
      <w:r w:rsidRPr="00A36941">
        <w:rPr>
          <w:sz w:val="24"/>
          <w:szCs w:val="24"/>
          <w:lang w:val="lt-LT"/>
        </w:rPr>
        <w:t>TS-</w:t>
      </w:r>
    </w:p>
    <w:p w:rsidR="00A36941" w:rsidRPr="00A36941" w:rsidRDefault="00A36941" w:rsidP="00A36941">
      <w:pPr>
        <w:rPr>
          <w:sz w:val="24"/>
          <w:szCs w:val="24"/>
          <w:lang w:val="lt-LT"/>
        </w:rPr>
      </w:pPr>
    </w:p>
    <w:p w:rsidR="00A36941" w:rsidRPr="00A36941" w:rsidRDefault="00A36941" w:rsidP="00A36941">
      <w:pPr>
        <w:tabs>
          <w:tab w:val="left" w:pos="630"/>
        </w:tabs>
        <w:jc w:val="center"/>
        <w:rPr>
          <w:sz w:val="24"/>
          <w:szCs w:val="24"/>
          <w:lang w:val="lt-LT"/>
        </w:rPr>
      </w:pPr>
      <w:r w:rsidRPr="00A36941">
        <w:rPr>
          <w:b/>
          <w:bCs/>
          <w:sz w:val="24"/>
          <w:szCs w:val="24"/>
          <w:lang w:val="lt-LT"/>
        </w:rPr>
        <w:t>UŽDAROSIOS AKCINĖS BENDROVĖS „ROKIŠKIO VANDENYS“ 2017 METŲ DIREKTORIAUS VEIKLOS ATASKAITA</w:t>
      </w:r>
    </w:p>
    <w:p w:rsidR="00A36941" w:rsidRPr="00A36941" w:rsidRDefault="00A36941" w:rsidP="00A36941">
      <w:pPr>
        <w:rPr>
          <w:sz w:val="24"/>
          <w:szCs w:val="24"/>
          <w:lang w:val="lt-LT"/>
        </w:rPr>
      </w:pPr>
    </w:p>
    <w:p w:rsidR="00A36941" w:rsidRPr="00A36941" w:rsidRDefault="00A36941" w:rsidP="00A36941">
      <w:pPr>
        <w:pStyle w:val="Lentelsantrat"/>
        <w:suppressLineNumbers w:val="0"/>
        <w:tabs>
          <w:tab w:val="left" w:pos="3375"/>
        </w:tabs>
      </w:pPr>
      <w:r w:rsidRPr="00A36941">
        <w:t>I. BENDRI DUOMENYS</w:t>
      </w:r>
    </w:p>
    <w:p w:rsidR="00A36941" w:rsidRPr="00A36941" w:rsidRDefault="00A36941" w:rsidP="00A36941">
      <w:pPr>
        <w:tabs>
          <w:tab w:val="left" w:pos="510"/>
        </w:tabs>
        <w:jc w:val="both"/>
        <w:rPr>
          <w:sz w:val="24"/>
          <w:szCs w:val="24"/>
          <w:lang w:val="lt-LT"/>
        </w:rPr>
      </w:pPr>
    </w:p>
    <w:p w:rsidR="00A36941" w:rsidRPr="00A36941" w:rsidRDefault="00465378" w:rsidP="008F5059">
      <w:pPr>
        <w:ind w:firstLine="567"/>
        <w:jc w:val="both"/>
        <w:rPr>
          <w:sz w:val="24"/>
          <w:szCs w:val="24"/>
          <w:lang w:val="lt-LT"/>
        </w:rPr>
      </w:pPr>
      <w:r>
        <w:rPr>
          <w:sz w:val="24"/>
          <w:szCs w:val="24"/>
          <w:lang w:val="lt-LT"/>
        </w:rPr>
        <w:t>UAB „</w:t>
      </w:r>
      <w:r w:rsidR="00A36941" w:rsidRPr="00A36941">
        <w:rPr>
          <w:sz w:val="24"/>
          <w:szCs w:val="24"/>
          <w:lang w:val="lt-LT"/>
        </w:rPr>
        <w:t>Rokiškio vandenys“ įmonių registre įregistruota 2002 m. gruodžio mėn. 31 d.</w:t>
      </w:r>
      <w:r>
        <w:rPr>
          <w:sz w:val="24"/>
          <w:szCs w:val="24"/>
          <w:lang w:val="lt-LT"/>
        </w:rPr>
        <w:t>, j</w:t>
      </w:r>
      <w:r w:rsidR="00A36941" w:rsidRPr="00A36941">
        <w:rPr>
          <w:sz w:val="24"/>
          <w:szCs w:val="24"/>
          <w:lang w:val="lt-LT"/>
        </w:rPr>
        <w:t>uridinio asmens kodas 173741535, buveinė – Ežero g.</w:t>
      </w:r>
      <w:r>
        <w:rPr>
          <w:sz w:val="24"/>
          <w:szCs w:val="24"/>
          <w:lang w:val="lt-LT"/>
        </w:rPr>
        <w:t xml:space="preserve"> </w:t>
      </w:r>
      <w:r w:rsidR="00A36941" w:rsidRPr="00A36941">
        <w:rPr>
          <w:sz w:val="24"/>
          <w:szCs w:val="24"/>
          <w:lang w:val="lt-LT"/>
        </w:rPr>
        <w:t>3, Rokiškis.</w:t>
      </w:r>
    </w:p>
    <w:p w:rsidR="00A36941" w:rsidRPr="00A36941" w:rsidRDefault="00A36941" w:rsidP="008F5059">
      <w:pPr>
        <w:ind w:firstLine="567"/>
        <w:jc w:val="both"/>
        <w:rPr>
          <w:sz w:val="24"/>
          <w:szCs w:val="24"/>
          <w:lang w:val="lt-LT"/>
        </w:rPr>
      </w:pPr>
      <w:r w:rsidRPr="00A36941">
        <w:rPr>
          <w:sz w:val="24"/>
          <w:szCs w:val="24"/>
          <w:lang w:val="lt-LT"/>
        </w:rPr>
        <w:t>Bendrovės įstatinis kapitalas yra 5</w:t>
      </w:r>
      <w:r w:rsidR="00465378">
        <w:rPr>
          <w:sz w:val="24"/>
          <w:szCs w:val="24"/>
          <w:lang w:val="lt-LT"/>
        </w:rPr>
        <w:t xml:space="preserve"> </w:t>
      </w:r>
      <w:r w:rsidRPr="00A36941">
        <w:rPr>
          <w:sz w:val="24"/>
          <w:szCs w:val="24"/>
          <w:lang w:val="lt-LT"/>
        </w:rPr>
        <w:t>681</w:t>
      </w:r>
      <w:r w:rsidR="00465378">
        <w:rPr>
          <w:sz w:val="24"/>
          <w:szCs w:val="24"/>
          <w:lang w:val="lt-LT"/>
        </w:rPr>
        <w:t xml:space="preserve"> </w:t>
      </w:r>
      <w:r w:rsidRPr="00A36941">
        <w:rPr>
          <w:sz w:val="24"/>
          <w:szCs w:val="24"/>
          <w:lang w:val="lt-LT"/>
        </w:rPr>
        <w:t xml:space="preserve">296,91 eurai (penki milijonai šeši šimtai aštuoniasdešimt vienas tūkstantis du šimtai devyniasdešimt šeši eurai 91 ct). Jis padalytas į </w:t>
      </w:r>
      <w:r w:rsidR="00465378">
        <w:rPr>
          <w:sz w:val="24"/>
          <w:szCs w:val="24"/>
          <w:lang w:val="lt-LT"/>
        </w:rPr>
        <w:t xml:space="preserve">                          </w:t>
      </w:r>
      <w:r w:rsidRPr="00A36941">
        <w:rPr>
          <w:sz w:val="24"/>
          <w:szCs w:val="24"/>
          <w:shd w:val="clear" w:color="auto" w:fill="FFFFFF"/>
          <w:lang w:val="lt-LT"/>
        </w:rPr>
        <w:t>19</w:t>
      </w:r>
      <w:r w:rsidR="00465378">
        <w:rPr>
          <w:sz w:val="24"/>
          <w:szCs w:val="24"/>
          <w:shd w:val="clear" w:color="auto" w:fill="FFFFFF"/>
          <w:lang w:val="lt-LT"/>
        </w:rPr>
        <w:t xml:space="preserve"> </w:t>
      </w:r>
      <w:r w:rsidRPr="00A36941">
        <w:rPr>
          <w:sz w:val="24"/>
          <w:szCs w:val="24"/>
          <w:shd w:val="clear" w:color="auto" w:fill="FFFFFF"/>
          <w:lang w:val="lt-LT"/>
        </w:rPr>
        <w:t>590</w:t>
      </w:r>
      <w:r w:rsidR="00465378">
        <w:rPr>
          <w:sz w:val="24"/>
          <w:szCs w:val="24"/>
          <w:shd w:val="clear" w:color="auto" w:fill="FFFFFF"/>
          <w:lang w:val="lt-LT"/>
        </w:rPr>
        <w:t xml:space="preserve"> </w:t>
      </w:r>
      <w:r w:rsidRPr="00A36941">
        <w:rPr>
          <w:sz w:val="24"/>
          <w:szCs w:val="24"/>
          <w:shd w:val="clear" w:color="auto" w:fill="FFFFFF"/>
          <w:lang w:val="lt-LT"/>
        </w:rPr>
        <w:t xml:space="preserve">679 </w:t>
      </w:r>
      <w:r w:rsidRPr="00A36941">
        <w:rPr>
          <w:sz w:val="24"/>
          <w:szCs w:val="24"/>
          <w:lang w:val="lt-LT"/>
        </w:rPr>
        <w:t>akcijų. Vienos akcijos nominali vertė yra 0,29 eurai. Įstat</w:t>
      </w:r>
      <w:r w:rsidR="00030728">
        <w:rPr>
          <w:sz w:val="24"/>
          <w:szCs w:val="24"/>
          <w:lang w:val="lt-LT"/>
        </w:rPr>
        <w:t>inio kapitalo dydis lygus visų b</w:t>
      </w:r>
      <w:r w:rsidRPr="00A36941">
        <w:rPr>
          <w:sz w:val="24"/>
          <w:szCs w:val="24"/>
          <w:lang w:val="lt-LT"/>
        </w:rPr>
        <w:t>endrovės pasirašytų akcijų nominalių verčių sumai. Visos akcijos priklauso Rokiškio rajono savivaldybei.</w:t>
      </w:r>
    </w:p>
    <w:p w:rsidR="00A36941" w:rsidRPr="00A36941" w:rsidRDefault="00A36941" w:rsidP="008F5059">
      <w:pPr>
        <w:tabs>
          <w:tab w:val="left" w:pos="567"/>
        </w:tabs>
        <w:ind w:firstLine="567"/>
        <w:jc w:val="both"/>
        <w:rPr>
          <w:sz w:val="24"/>
          <w:szCs w:val="24"/>
          <w:lang w:val="lt-LT"/>
        </w:rPr>
      </w:pPr>
      <w:r w:rsidRPr="00A36941">
        <w:rPr>
          <w:sz w:val="24"/>
          <w:szCs w:val="24"/>
          <w:lang w:val="lt-LT"/>
        </w:rPr>
        <w:t>UAB „Rokiškio vandenys“ įstatuose, įregistruotuose Juridinių asmenų registre 2016 m.</w:t>
      </w:r>
      <w:r w:rsidR="00030728">
        <w:rPr>
          <w:sz w:val="24"/>
          <w:szCs w:val="24"/>
          <w:lang w:val="lt-LT"/>
        </w:rPr>
        <w:t xml:space="preserve"> </w:t>
      </w:r>
      <w:r w:rsidRPr="00A36941">
        <w:rPr>
          <w:sz w:val="24"/>
          <w:szCs w:val="24"/>
          <w:lang w:val="lt-LT"/>
        </w:rPr>
        <w:t>sausio 29 d., nustatyti tokie Bendrovės valdymo organai: visuotinis akcininkų susirinkimas, kolegialus valdymo organas – valdyba ir vienasmenis valdymo organas – bendrovės vadovas. Bendrovės vadovas yra direktorius.</w:t>
      </w:r>
    </w:p>
    <w:p w:rsidR="00A36941" w:rsidRPr="00A36941" w:rsidRDefault="00A36941" w:rsidP="00A36941">
      <w:pPr>
        <w:jc w:val="both"/>
        <w:rPr>
          <w:sz w:val="24"/>
          <w:szCs w:val="24"/>
          <w:lang w:val="lt-LT"/>
        </w:rPr>
      </w:pPr>
    </w:p>
    <w:p w:rsidR="00A36941" w:rsidRPr="00A36941" w:rsidRDefault="00A36941" w:rsidP="00A36941">
      <w:pPr>
        <w:pStyle w:val="Lentelsantrat"/>
        <w:suppressLineNumbers w:val="0"/>
        <w:tabs>
          <w:tab w:val="left" w:pos="3375"/>
        </w:tabs>
      </w:pPr>
      <w:r w:rsidRPr="00A36941">
        <w:t>II. DARBUOTOJAI IR DARBO APMOKĖJIMAS</w:t>
      </w:r>
    </w:p>
    <w:p w:rsidR="00A36941" w:rsidRPr="00A36941" w:rsidRDefault="00A36941" w:rsidP="00A36941">
      <w:pPr>
        <w:jc w:val="both"/>
        <w:rPr>
          <w:sz w:val="24"/>
          <w:szCs w:val="24"/>
          <w:lang w:val="lt-LT"/>
        </w:rPr>
      </w:pPr>
    </w:p>
    <w:p w:rsidR="00A36941" w:rsidRPr="00A36941" w:rsidRDefault="00A36941" w:rsidP="00A36941">
      <w:pPr>
        <w:tabs>
          <w:tab w:val="left" w:pos="555"/>
        </w:tabs>
        <w:jc w:val="both"/>
        <w:rPr>
          <w:sz w:val="24"/>
          <w:szCs w:val="24"/>
          <w:lang w:val="lt-LT"/>
        </w:rPr>
      </w:pPr>
      <w:r w:rsidRPr="00A36941">
        <w:rPr>
          <w:sz w:val="24"/>
          <w:szCs w:val="24"/>
          <w:lang w:val="lt-LT"/>
        </w:rPr>
        <w:tab/>
        <w:t>Informaciją apie darbuotojų sudėtį, vidutinį darbo užmokestį:</w:t>
      </w:r>
    </w:p>
    <w:p w:rsidR="00A36941" w:rsidRPr="00A36941" w:rsidRDefault="00A36941" w:rsidP="00A36941">
      <w:pPr>
        <w:jc w:val="both"/>
        <w:rPr>
          <w:sz w:val="24"/>
          <w:szCs w:val="24"/>
          <w:lang w:val="lt-LT"/>
        </w:rPr>
      </w:pPr>
    </w:p>
    <w:tbl>
      <w:tblPr>
        <w:tblW w:w="0" w:type="auto"/>
        <w:tblInd w:w="675" w:type="dxa"/>
        <w:tblLayout w:type="fixed"/>
        <w:tblLook w:val="0000" w:firstRow="0" w:lastRow="0" w:firstColumn="0" w:lastColumn="0" w:noHBand="0" w:noVBand="0"/>
      </w:tblPr>
      <w:tblGrid>
        <w:gridCol w:w="3483"/>
        <w:gridCol w:w="1958"/>
        <w:gridCol w:w="2119"/>
      </w:tblGrid>
      <w:tr w:rsidR="00A36941" w:rsidRPr="00A36941" w:rsidTr="00030728">
        <w:trPr>
          <w:trHeight w:val="588"/>
        </w:trPr>
        <w:tc>
          <w:tcPr>
            <w:tcW w:w="3483" w:type="dxa"/>
            <w:tcBorders>
              <w:top w:val="single" w:sz="4" w:space="0" w:color="000000"/>
              <w:left w:val="single" w:sz="4" w:space="0" w:color="000000"/>
              <w:bottom w:val="single" w:sz="4" w:space="0" w:color="000000"/>
            </w:tcBorders>
          </w:tcPr>
          <w:p w:rsidR="00A36941" w:rsidRPr="00A36941" w:rsidRDefault="00A36941" w:rsidP="00A624A4">
            <w:pPr>
              <w:snapToGrid w:val="0"/>
              <w:jc w:val="both"/>
              <w:rPr>
                <w:sz w:val="24"/>
                <w:szCs w:val="24"/>
                <w:lang w:val="lt-LT"/>
              </w:rPr>
            </w:pPr>
          </w:p>
        </w:tc>
        <w:tc>
          <w:tcPr>
            <w:tcW w:w="1958" w:type="dxa"/>
            <w:tcBorders>
              <w:top w:val="single" w:sz="4" w:space="0" w:color="000000"/>
              <w:left w:val="single" w:sz="4" w:space="0" w:color="000000"/>
              <w:bottom w:val="single" w:sz="4" w:space="0" w:color="000000"/>
            </w:tcBorders>
          </w:tcPr>
          <w:p w:rsidR="00A36941" w:rsidRPr="00A36941" w:rsidRDefault="00A36941" w:rsidP="00A624A4">
            <w:pPr>
              <w:jc w:val="center"/>
              <w:rPr>
                <w:sz w:val="24"/>
                <w:szCs w:val="24"/>
                <w:lang w:val="lt-LT"/>
              </w:rPr>
            </w:pPr>
            <w:r w:rsidRPr="00A36941">
              <w:rPr>
                <w:sz w:val="24"/>
                <w:szCs w:val="24"/>
                <w:lang w:val="lt-LT"/>
              </w:rPr>
              <w:t>Darbuotojų skaičius</w:t>
            </w:r>
          </w:p>
        </w:tc>
        <w:tc>
          <w:tcPr>
            <w:tcW w:w="2119" w:type="dxa"/>
            <w:tcBorders>
              <w:top w:val="single" w:sz="4" w:space="0" w:color="000000"/>
              <w:left w:val="single" w:sz="4" w:space="0" w:color="000000"/>
              <w:bottom w:val="single" w:sz="4" w:space="0" w:color="000000"/>
              <w:right w:val="single" w:sz="4" w:space="0" w:color="000000"/>
            </w:tcBorders>
          </w:tcPr>
          <w:p w:rsidR="00A36941" w:rsidRPr="00A36941" w:rsidRDefault="00A36941" w:rsidP="00A624A4">
            <w:pPr>
              <w:jc w:val="center"/>
              <w:rPr>
                <w:sz w:val="24"/>
                <w:szCs w:val="24"/>
                <w:lang w:val="lt-LT"/>
              </w:rPr>
            </w:pPr>
            <w:r w:rsidRPr="00A36941">
              <w:rPr>
                <w:sz w:val="24"/>
                <w:szCs w:val="24"/>
                <w:lang w:val="lt-LT"/>
              </w:rPr>
              <w:t>Vidutinis darbo</w:t>
            </w:r>
          </w:p>
          <w:p w:rsidR="00A36941" w:rsidRPr="00A36941" w:rsidRDefault="00A36941" w:rsidP="00A624A4">
            <w:pPr>
              <w:jc w:val="center"/>
              <w:rPr>
                <w:sz w:val="24"/>
                <w:szCs w:val="24"/>
                <w:lang w:val="lt-LT"/>
              </w:rPr>
            </w:pPr>
            <w:r w:rsidRPr="00A36941">
              <w:rPr>
                <w:sz w:val="24"/>
                <w:szCs w:val="24"/>
                <w:lang w:val="lt-LT"/>
              </w:rPr>
              <w:t xml:space="preserve">užmokestis, </w:t>
            </w:r>
            <w:proofErr w:type="spellStart"/>
            <w:r w:rsidRPr="00A36941">
              <w:rPr>
                <w:sz w:val="24"/>
                <w:szCs w:val="24"/>
                <w:lang w:val="lt-LT"/>
              </w:rPr>
              <w:t>Eur</w:t>
            </w:r>
            <w:proofErr w:type="spellEnd"/>
          </w:p>
        </w:tc>
      </w:tr>
      <w:tr w:rsidR="00A36941" w:rsidRPr="00A36941" w:rsidTr="00030728">
        <w:tc>
          <w:tcPr>
            <w:tcW w:w="3483" w:type="dxa"/>
            <w:tcBorders>
              <w:top w:val="single" w:sz="4" w:space="0" w:color="000000"/>
              <w:left w:val="single" w:sz="4" w:space="0" w:color="000000"/>
              <w:bottom w:val="single" w:sz="4" w:space="0" w:color="000000"/>
            </w:tcBorders>
          </w:tcPr>
          <w:p w:rsidR="00A36941" w:rsidRPr="00A36941" w:rsidRDefault="00A36941" w:rsidP="00A624A4">
            <w:pPr>
              <w:widowControl w:val="0"/>
              <w:autoSpaceDE w:val="0"/>
              <w:jc w:val="both"/>
              <w:rPr>
                <w:sz w:val="24"/>
                <w:szCs w:val="24"/>
                <w:lang w:val="lt-LT"/>
              </w:rPr>
            </w:pPr>
            <w:r w:rsidRPr="00A36941">
              <w:rPr>
                <w:sz w:val="24"/>
                <w:szCs w:val="24"/>
                <w:lang w:val="lt-LT"/>
              </w:rPr>
              <w:t>Vadovaujantis personalas</w:t>
            </w:r>
          </w:p>
        </w:tc>
        <w:tc>
          <w:tcPr>
            <w:tcW w:w="1958" w:type="dxa"/>
            <w:tcBorders>
              <w:top w:val="single" w:sz="4" w:space="0" w:color="000000"/>
              <w:left w:val="single" w:sz="4" w:space="0" w:color="000000"/>
              <w:bottom w:val="single" w:sz="4" w:space="0" w:color="000000"/>
            </w:tcBorders>
            <w:shd w:val="clear" w:color="auto" w:fill="FFFFFF"/>
          </w:tcPr>
          <w:p w:rsidR="00A36941" w:rsidRPr="00A36941" w:rsidRDefault="00A36941" w:rsidP="00A624A4">
            <w:pPr>
              <w:widowControl w:val="0"/>
              <w:autoSpaceDE w:val="0"/>
              <w:jc w:val="center"/>
              <w:rPr>
                <w:sz w:val="24"/>
                <w:szCs w:val="24"/>
                <w:shd w:val="clear" w:color="auto" w:fill="FFFFFF"/>
                <w:lang w:val="lt-LT"/>
              </w:rPr>
            </w:pPr>
            <w:r w:rsidRPr="00A36941">
              <w:rPr>
                <w:sz w:val="24"/>
                <w:szCs w:val="24"/>
                <w:shd w:val="clear" w:color="auto" w:fill="FFFFFF"/>
                <w:lang w:val="lt-LT"/>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A36941" w:rsidRPr="00A36941" w:rsidRDefault="00A36941" w:rsidP="00A624A4">
            <w:pPr>
              <w:widowControl w:val="0"/>
              <w:autoSpaceDE w:val="0"/>
              <w:jc w:val="center"/>
              <w:rPr>
                <w:sz w:val="24"/>
                <w:szCs w:val="24"/>
                <w:lang w:val="lt-LT"/>
              </w:rPr>
            </w:pPr>
            <w:r w:rsidRPr="00A36941">
              <w:rPr>
                <w:sz w:val="24"/>
                <w:szCs w:val="24"/>
                <w:lang w:val="lt-LT"/>
              </w:rPr>
              <w:t>1</w:t>
            </w:r>
            <w:r w:rsidR="00030728">
              <w:rPr>
                <w:sz w:val="24"/>
                <w:szCs w:val="24"/>
                <w:lang w:val="lt-LT"/>
              </w:rPr>
              <w:t xml:space="preserve"> </w:t>
            </w:r>
            <w:r w:rsidRPr="00A36941">
              <w:rPr>
                <w:sz w:val="24"/>
                <w:szCs w:val="24"/>
                <w:lang w:val="lt-LT"/>
              </w:rPr>
              <w:t>118</w:t>
            </w:r>
          </w:p>
        </w:tc>
      </w:tr>
      <w:tr w:rsidR="00A36941" w:rsidRPr="00A36941" w:rsidTr="00030728">
        <w:tc>
          <w:tcPr>
            <w:tcW w:w="3483" w:type="dxa"/>
            <w:tcBorders>
              <w:top w:val="single" w:sz="4" w:space="0" w:color="000000"/>
              <w:left w:val="single" w:sz="4" w:space="0" w:color="000000"/>
              <w:bottom w:val="single" w:sz="4" w:space="0" w:color="000000"/>
            </w:tcBorders>
          </w:tcPr>
          <w:p w:rsidR="00A36941" w:rsidRPr="00A36941" w:rsidRDefault="00A36941" w:rsidP="00A624A4">
            <w:pPr>
              <w:widowControl w:val="0"/>
              <w:autoSpaceDE w:val="0"/>
              <w:jc w:val="both"/>
              <w:rPr>
                <w:sz w:val="24"/>
                <w:szCs w:val="24"/>
                <w:lang w:val="lt-LT"/>
              </w:rPr>
            </w:pPr>
            <w:r w:rsidRPr="00A36941">
              <w:rPr>
                <w:sz w:val="24"/>
                <w:szCs w:val="24"/>
                <w:lang w:val="lt-LT"/>
              </w:rPr>
              <w:t>Kiti darbuotojai</w:t>
            </w:r>
          </w:p>
        </w:tc>
        <w:tc>
          <w:tcPr>
            <w:tcW w:w="1958" w:type="dxa"/>
            <w:tcBorders>
              <w:top w:val="single" w:sz="4" w:space="0" w:color="000000"/>
              <w:left w:val="single" w:sz="4" w:space="0" w:color="000000"/>
              <w:bottom w:val="single" w:sz="4" w:space="0" w:color="000000"/>
            </w:tcBorders>
            <w:shd w:val="clear" w:color="auto" w:fill="FFFFFF"/>
          </w:tcPr>
          <w:p w:rsidR="00A36941" w:rsidRPr="00A36941" w:rsidRDefault="00A36941" w:rsidP="00A624A4">
            <w:pPr>
              <w:widowControl w:val="0"/>
              <w:autoSpaceDE w:val="0"/>
              <w:jc w:val="center"/>
              <w:rPr>
                <w:sz w:val="24"/>
                <w:szCs w:val="24"/>
                <w:shd w:val="clear" w:color="auto" w:fill="FFFFFF"/>
                <w:lang w:val="lt-LT"/>
              </w:rPr>
            </w:pPr>
            <w:r w:rsidRPr="00A36941">
              <w:rPr>
                <w:sz w:val="24"/>
                <w:szCs w:val="24"/>
                <w:shd w:val="clear" w:color="auto" w:fill="FFFFFF"/>
                <w:lang w:val="lt-LT"/>
              </w:rPr>
              <w:t>54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A36941" w:rsidRPr="00A36941" w:rsidRDefault="00A36941" w:rsidP="00A624A4">
            <w:pPr>
              <w:widowControl w:val="0"/>
              <w:autoSpaceDE w:val="0"/>
              <w:jc w:val="center"/>
              <w:rPr>
                <w:sz w:val="24"/>
                <w:szCs w:val="24"/>
                <w:lang w:val="lt-LT"/>
              </w:rPr>
            </w:pPr>
            <w:r w:rsidRPr="00A36941">
              <w:rPr>
                <w:sz w:val="24"/>
                <w:szCs w:val="24"/>
                <w:lang w:val="lt-LT"/>
              </w:rPr>
              <w:t>668</w:t>
            </w:r>
          </w:p>
        </w:tc>
      </w:tr>
      <w:tr w:rsidR="00A36941" w:rsidRPr="00A36941" w:rsidTr="00030728">
        <w:tc>
          <w:tcPr>
            <w:tcW w:w="3483" w:type="dxa"/>
            <w:tcBorders>
              <w:top w:val="single" w:sz="4" w:space="0" w:color="000000"/>
              <w:left w:val="single" w:sz="4" w:space="0" w:color="000000"/>
              <w:bottom w:val="single" w:sz="4" w:space="0" w:color="000000"/>
            </w:tcBorders>
          </w:tcPr>
          <w:p w:rsidR="00A36941" w:rsidRPr="00A36941" w:rsidRDefault="00A36941" w:rsidP="00A624A4">
            <w:pPr>
              <w:widowControl w:val="0"/>
              <w:autoSpaceDE w:val="0"/>
              <w:jc w:val="both"/>
              <w:rPr>
                <w:sz w:val="24"/>
                <w:szCs w:val="24"/>
                <w:shd w:val="clear" w:color="auto" w:fill="FFFFFF"/>
                <w:lang w:val="lt-LT"/>
              </w:rPr>
            </w:pPr>
            <w:r w:rsidRPr="00A36941">
              <w:rPr>
                <w:sz w:val="24"/>
                <w:szCs w:val="24"/>
                <w:lang w:val="lt-LT"/>
              </w:rPr>
              <w:t>Iš viso</w:t>
            </w:r>
          </w:p>
        </w:tc>
        <w:tc>
          <w:tcPr>
            <w:tcW w:w="1958" w:type="dxa"/>
            <w:tcBorders>
              <w:top w:val="single" w:sz="4" w:space="0" w:color="000000"/>
              <w:left w:val="single" w:sz="4" w:space="0" w:color="000000"/>
              <w:bottom w:val="single" w:sz="4" w:space="0" w:color="000000"/>
            </w:tcBorders>
            <w:shd w:val="clear" w:color="auto" w:fill="FFFFFF"/>
          </w:tcPr>
          <w:p w:rsidR="00A36941" w:rsidRPr="00A36941" w:rsidRDefault="00A36941" w:rsidP="00A624A4">
            <w:pPr>
              <w:widowControl w:val="0"/>
              <w:autoSpaceDE w:val="0"/>
              <w:jc w:val="center"/>
              <w:rPr>
                <w:sz w:val="24"/>
                <w:szCs w:val="24"/>
                <w:shd w:val="clear" w:color="auto" w:fill="FFFFFF"/>
                <w:lang w:val="lt-LT"/>
              </w:rPr>
            </w:pPr>
            <w:r w:rsidRPr="00A36941">
              <w:rPr>
                <w:sz w:val="24"/>
                <w:szCs w:val="24"/>
                <w:shd w:val="clear" w:color="auto" w:fill="FFFFFF"/>
                <w:lang w:val="lt-LT"/>
              </w:rPr>
              <w:t>64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rsidR="00A36941" w:rsidRPr="00A36941" w:rsidRDefault="00A36941" w:rsidP="00A624A4">
            <w:pPr>
              <w:widowControl w:val="0"/>
              <w:autoSpaceDE w:val="0"/>
              <w:jc w:val="center"/>
              <w:rPr>
                <w:sz w:val="24"/>
                <w:szCs w:val="24"/>
                <w:lang w:val="lt-LT"/>
              </w:rPr>
            </w:pPr>
            <w:r w:rsidRPr="00A36941">
              <w:rPr>
                <w:sz w:val="24"/>
                <w:szCs w:val="24"/>
                <w:lang w:val="lt-LT"/>
              </w:rPr>
              <w:t>738</w:t>
            </w:r>
          </w:p>
        </w:tc>
      </w:tr>
    </w:tbl>
    <w:p w:rsidR="00A36941" w:rsidRPr="00A36941" w:rsidRDefault="00A36941" w:rsidP="00A36941">
      <w:pPr>
        <w:shd w:val="clear" w:color="auto" w:fill="FFFFFF"/>
        <w:ind w:firstLine="709"/>
        <w:jc w:val="both"/>
        <w:rPr>
          <w:sz w:val="24"/>
          <w:szCs w:val="24"/>
          <w:lang w:val="lt-LT"/>
        </w:rPr>
      </w:pPr>
    </w:p>
    <w:p w:rsidR="00A36941" w:rsidRPr="00A36941" w:rsidRDefault="00A36941" w:rsidP="00A36941">
      <w:pPr>
        <w:shd w:val="clear" w:color="auto" w:fill="FFFFFF"/>
        <w:ind w:firstLine="709"/>
        <w:jc w:val="both"/>
        <w:rPr>
          <w:sz w:val="24"/>
          <w:szCs w:val="24"/>
          <w:lang w:val="lt-LT"/>
        </w:rPr>
      </w:pPr>
      <w:r w:rsidRPr="00A36941">
        <w:rPr>
          <w:sz w:val="24"/>
          <w:szCs w:val="24"/>
          <w:lang w:val="lt-LT"/>
        </w:rPr>
        <w:t>Vidutinis įmonės sąraše esančių darbuotojų skaičius praėjusių finansinių metų pradžioje buvo</w:t>
      </w:r>
      <w:r w:rsidRPr="00A36941">
        <w:rPr>
          <w:sz w:val="24"/>
          <w:szCs w:val="24"/>
          <w:shd w:val="clear" w:color="auto" w:fill="FFFFFF"/>
          <w:lang w:val="lt-LT"/>
        </w:rPr>
        <w:t xml:space="preserve"> 64, ataskaitinių finansinių metų pabaigoje 64.</w:t>
      </w:r>
    </w:p>
    <w:p w:rsidR="00A36941" w:rsidRPr="00A36941" w:rsidRDefault="00A36941" w:rsidP="00A36941">
      <w:pPr>
        <w:shd w:val="clear" w:color="auto" w:fill="FFFFFF"/>
        <w:jc w:val="both"/>
        <w:rPr>
          <w:sz w:val="24"/>
          <w:szCs w:val="24"/>
          <w:lang w:val="lt-LT"/>
        </w:rPr>
      </w:pPr>
    </w:p>
    <w:p w:rsidR="00A36941" w:rsidRPr="00A36941" w:rsidRDefault="00A36941" w:rsidP="00A36941">
      <w:pPr>
        <w:pStyle w:val="Lentelsantrat"/>
        <w:suppressLineNumbers w:val="0"/>
        <w:rPr>
          <w:shd w:val="clear" w:color="auto" w:fill="FFFFFF"/>
        </w:rPr>
      </w:pPr>
      <w:r w:rsidRPr="00A36941">
        <w:rPr>
          <w:shd w:val="clear" w:color="auto" w:fill="FFFFFF"/>
        </w:rPr>
        <w:t>III.</w:t>
      </w:r>
      <w:r w:rsidR="00030728">
        <w:rPr>
          <w:shd w:val="clear" w:color="auto" w:fill="FFFFFF"/>
        </w:rPr>
        <w:t xml:space="preserve"> </w:t>
      </w:r>
      <w:r w:rsidRPr="00A36941">
        <w:rPr>
          <w:shd w:val="clear" w:color="auto" w:fill="FFFFFF"/>
        </w:rPr>
        <w:t>TURTAS</w:t>
      </w:r>
    </w:p>
    <w:p w:rsidR="00A36941" w:rsidRPr="00A36941" w:rsidRDefault="00A36941" w:rsidP="00A36941">
      <w:pPr>
        <w:jc w:val="both"/>
        <w:rPr>
          <w:sz w:val="24"/>
          <w:szCs w:val="24"/>
          <w:shd w:val="clear" w:color="auto" w:fill="FFFFFF"/>
          <w:lang w:val="lt-LT"/>
        </w:rPr>
      </w:pPr>
    </w:p>
    <w:p w:rsidR="00A36941" w:rsidRPr="00A36941" w:rsidRDefault="00A36941" w:rsidP="008F5059">
      <w:pPr>
        <w:jc w:val="both"/>
        <w:rPr>
          <w:sz w:val="24"/>
          <w:szCs w:val="24"/>
          <w:lang w:val="lt-LT"/>
        </w:rPr>
      </w:pPr>
      <w:r w:rsidRPr="00A36941">
        <w:rPr>
          <w:sz w:val="24"/>
          <w:szCs w:val="24"/>
          <w:lang w:val="lt-LT"/>
        </w:rPr>
        <w:tab/>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rsidR="00A36941" w:rsidRPr="00A36941" w:rsidRDefault="00A36941" w:rsidP="00A36941">
      <w:pPr>
        <w:jc w:val="both"/>
        <w:rPr>
          <w:sz w:val="24"/>
          <w:szCs w:val="24"/>
          <w:lang w:val="lt-LT"/>
        </w:rPr>
      </w:pPr>
    </w:p>
    <w:p w:rsidR="00A36941" w:rsidRPr="00A36941" w:rsidRDefault="00A36941" w:rsidP="00A36941">
      <w:pPr>
        <w:ind w:firstLine="709"/>
        <w:jc w:val="both"/>
        <w:rPr>
          <w:sz w:val="24"/>
          <w:szCs w:val="24"/>
          <w:lang w:val="lt-LT"/>
        </w:rPr>
      </w:pPr>
      <w:r w:rsidRPr="00A36941">
        <w:rPr>
          <w:sz w:val="24"/>
          <w:szCs w:val="24"/>
          <w:lang w:val="lt-LT"/>
        </w:rPr>
        <w:t>Informacija apie ilgalaikį turtą (pagal balanso straipsnius):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5475"/>
        <w:gridCol w:w="2919"/>
      </w:tblGrid>
      <w:tr w:rsidR="00A36941" w:rsidRPr="00A36941" w:rsidTr="00A3518E">
        <w:trPr>
          <w:trHeight w:val="285"/>
        </w:trPr>
        <w:tc>
          <w:tcPr>
            <w:tcW w:w="780" w:type="dxa"/>
            <w:tcBorders>
              <w:top w:val="single" w:sz="1" w:space="0" w:color="000000"/>
              <w:left w:val="single" w:sz="1" w:space="0" w:color="000000"/>
              <w:bottom w:val="single" w:sz="1" w:space="0" w:color="000000"/>
            </w:tcBorders>
            <w:vAlign w:val="bottom"/>
          </w:tcPr>
          <w:p w:rsidR="00A36941" w:rsidRPr="00A36941" w:rsidRDefault="00A36941" w:rsidP="00A3518E">
            <w:pPr>
              <w:pStyle w:val="TableContents"/>
            </w:pPr>
            <w:r w:rsidRPr="00A36941">
              <w:t>Eil.Nr.</w:t>
            </w:r>
          </w:p>
        </w:tc>
        <w:tc>
          <w:tcPr>
            <w:tcW w:w="5475" w:type="dxa"/>
            <w:tcBorders>
              <w:top w:val="single" w:sz="1" w:space="0" w:color="000000"/>
              <w:left w:val="single" w:sz="1" w:space="0" w:color="000000"/>
              <w:bottom w:val="single" w:sz="1" w:space="0" w:color="000000"/>
            </w:tcBorders>
            <w:vAlign w:val="bottom"/>
          </w:tcPr>
          <w:p w:rsidR="00A36941" w:rsidRPr="00A36941" w:rsidRDefault="00A36941" w:rsidP="00A3518E">
            <w:pPr>
              <w:pStyle w:val="TableContents"/>
            </w:pPr>
            <w:r w:rsidRPr="00A36941">
              <w:t>Ilgalaikio turto grupės pavadinimas</w:t>
            </w:r>
          </w:p>
        </w:tc>
        <w:tc>
          <w:tcPr>
            <w:tcW w:w="2919" w:type="dxa"/>
            <w:tcBorders>
              <w:top w:val="single" w:sz="1" w:space="0" w:color="000000"/>
              <w:left w:val="single" w:sz="1" w:space="0" w:color="000000"/>
              <w:bottom w:val="single" w:sz="1" w:space="0" w:color="000000"/>
              <w:right w:val="single" w:sz="1" w:space="0" w:color="000000"/>
            </w:tcBorders>
            <w:vAlign w:val="bottom"/>
          </w:tcPr>
          <w:p w:rsidR="00A36941" w:rsidRPr="00A36941" w:rsidRDefault="00A36941" w:rsidP="00A3518E">
            <w:pPr>
              <w:pStyle w:val="TableContents"/>
            </w:pPr>
            <w:r w:rsidRPr="00A36941">
              <w:t>Balansinė vertė, tūkst.</w:t>
            </w:r>
            <w:r w:rsidR="00404F3E">
              <w:t xml:space="preserve"> </w:t>
            </w:r>
            <w:proofErr w:type="spellStart"/>
            <w:r w:rsidRPr="00A36941">
              <w:t>Eur</w:t>
            </w:r>
            <w:proofErr w:type="spellEnd"/>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1</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Programinė įranga</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36,81</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2</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Žemė</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1,16</w:t>
            </w:r>
          </w:p>
        </w:tc>
      </w:tr>
      <w:tr w:rsidR="00A36941" w:rsidRPr="00A36941" w:rsidTr="00A3518E">
        <w:trPr>
          <w:trHeight w:val="285"/>
        </w:trPr>
        <w:tc>
          <w:tcPr>
            <w:tcW w:w="780" w:type="dxa"/>
            <w:tcBorders>
              <w:left w:val="single" w:sz="1" w:space="0" w:color="000000"/>
              <w:bottom w:val="single" w:sz="4" w:space="0" w:color="auto"/>
            </w:tcBorders>
            <w:vAlign w:val="bottom"/>
          </w:tcPr>
          <w:p w:rsidR="00A36941" w:rsidRPr="00A36941" w:rsidRDefault="00A36941" w:rsidP="00531F8B">
            <w:pPr>
              <w:pStyle w:val="TableContents"/>
            </w:pPr>
            <w:r w:rsidRPr="00A36941">
              <w:t>3</w:t>
            </w:r>
          </w:p>
        </w:tc>
        <w:tc>
          <w:tcPr>
            <w:tcW w:w="5475" w:type="dxa"/>
            <w:tcBorders>
              <w:left w:val="single" w:sz="1" w:space="0" w:color="000000"/>
              <w:bottom w:val="single" w:sz="4" w:space="0" w:color="auto"/>
            </w:tcBorders>
            <w:vAlign w:val="bottom"/>
          </w:tcPr>
          <w:p w:rsidR="00A36941" w:rsidRPr="00A36941" w:rsidRDefault="00A36941" w:rsidP="00531F8B">
            <w:pPr>
              <w:pStyle w:val="TableContents"/>
            </w:pPr>
            <w:r w:rsidRPr="00A36941">
              <w:t>Pastatai</w:t>
            </w:r>
          </w:p>
        </w:tc>
        <w:tc>
          <w:tcPr>
            <w:tcW w:w="2919" w:type="dxa"/>
            <w:tcBorders>
              <w:left w:val="single" w:sz="1" w:space="0" w:color="000000"/>
              <w:bottom w:val="single" w:sz="4" w:space="0" w:color="auto"/>
              <w:right w:val="single" w:sz="1" w:space="0" w:color="000000"/>
            </w:tcBorders>
            <w:vAlign w:val="bottom"/>
          </w:tcPr>
          <w:p w:rsidR="00A36941" w:rsidRPr="00A36941" w:rsidRDefault="00A36941" w:rsidP="00531F8B">
            <w:pPr>
              <w:pStyle w:val="TableContents"/>
              <w:jc w:val="right"/>
            </w:pPr>
            <w:r w:rsidRPr="00A36941">
              <w:t>176,86</w:t>
            </w:r>
          </w:p>
        </w:tc>
      </w:tr>
      <w:tr w:rsidR="00A36941" w:rsidRPr="00A36941" w:rsidTr="00A3518E">
        <w:trPr>
          <w:trHeight w:val="285"/>
        </w:trPr>
        <w:tc>
          <w:tcPr>
            <w:tcW w:w="780"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pPr>
            <w:r w:rsidRPr="00A36941">
              <w:t>4</w:t>
            </w:r>
          </w:p>
        </w:tc>
        <w:tc>
          <w:tcPr>
            <w:tcW w:w="5475"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pPr>
            <w:r w:rsidRPr="00A36941">
              <w:t>Statiniai</w:t>
            </w:r>
          </w:p>
        </w:tc>
        <w:tc>
          <w:tcPr>
            <w:tcW w:w="2919"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jc w:val="right"/>
            </w:pPr>
            <w:r w:rsidRPr="00A36941">
              <w:t>2.169,44</w:t>
            </w:r>
          </w:p>
        </w:tc>
      </w:tr>
      <w:tr w:rsidR="00A36941" w:rsidRPr="00A36941" w:rsidTr="00A3518E">
        <w:trPr>
          <w:trHeight w:val="285"/>
        </w:trPr>
        <w:tc>
          <w:tcPr>
            <w:tcW w:w="780"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pPr>
            <w:r w:rsidRPr="00A36941">
              <w:t>5</w:t>
            </w:r>
          </w:p>
        </w:tc>
        <w:tc>
          <w:tcPr>
            <w:tcW w:w="5475"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pPr>
            <w:r w:rsidRPr="00A36941">
              <w:t>Vandentiekio ir nuotekų tinklai</w:t>
            </w:r>
          </w:p>
        </w:tc>
        <w:tc>
          <w:tcPr>
            <w:tcW w:w="2919" w:type="dxa"/>
            <w:tcBorders>
              <w:top w:val="single" w:sz="4" w:space="0" w:color="auto"/>
              <w:left w:val="single" w:sz="4" w:space="0" w:color="auto"/>
              <w:bottom w:val="single" w:sz="4" w:space="0" w:color="auto"/>
              <w:right w:val="single" w:sz="4" w:space="0" w:color="auto"/>
            </w:tcBorders>
            <w:vAlign w:val="bottom"/>
          </w:tcPr>
          <w:p w:rsidR="00A36941" w:rsidRPr="00A36941" w:rsidRDefault="00A36941" w:rsidP="00531F8B">
            <w:pPr>
              <w:pStyle w:val="TableContents"/>
              <w:jc w:val="right"/>
            </w:pPr>
            <w:r w:rsidRPr="00A36941">
              <w:t>6.761,96</w:t>
            </w:r>
          </w:p>
        </w:tc>
      </w:tr>
      <w:tr w:rsidR="00A36941" w:rsidRPr="00A36941" w:rsidTr="00A3518E">
        <w:trPr>
          <w:trHeight w:val="285"/>
        </w:trPr>
        <w:tc>
          <w:tcPr>
            <w:tcW w:w="780" w:type="dxa"/>
            <w:tcBorders>
              <w:top w:val="single" w:sz="4" w:space="0" w:color="auto"/>
              <w:left w:val="single" w:sz="1" w:space="0" w:color="000000"/>
              <w:bottom w:val="single" w:sz="1" w:space="0" w:color="000000"/>
            </w:tcBorders>
            <w:vAlign w:val="bottom"/>
          </w:tcPr>
          <w:p w:rsidR="00A36941" w:rsidRPr="00A36941" w:rsidRDefault="00A36941" w:rsidP="00531F8B">
            <w:pPr>
              <w:pStyle w:val="TableContents"/>
            </w:pPr>
            <w:r w:rsidRPr="00A36941">
              <w:lastRenderedPageBreak/>
              <w:t>6</w:t>
            </w:r>
          </w:p>
        </w:tc>
        <w:tc>
          <w:tcPr>
            <w:tcW w:w="5475" w:type="dxa"/>
            <w:tcBorders>
              <w:top w:val="single" w:sz="4" w:space="0" w:color="auto"/>
              <w:left w:val="single" w:sz="1" w:space="0" w:color="000000"/>
              <w:bottom w:val="single" w:sz="1" w:space="0" w:color="000000"/>
            </w:tcBorders>
            <w:vAlign w:val="bottom"/>
          </w:tcPr>
          <w:p w:rsidR="00A36941" w:rsidRPr="00A36941" w:rsidRDefault="00A36941" w:rsidP="00531F8B">
            <w:pPr>
              <w:pStyle w:val="TableContents"/>
            </w:pPr>
            <w:r w:rsidRPr="00A36941">
              <w:t>Mašinos ir įrengimai</w:t>
            </w:r>
          </w:p>
        </w:tc>
        <w:tc>
          <w:tcPr>
            <w:tcW w:w="2919" w:type="dxa"/>
            <w:tcBorders>
              <w:top w:val="single" w:sz="4" w:space="0" w:color="auto"/>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2.939,18</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7</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Transporto priemonės</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111,95</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8</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Kita įranga, prietaisai, įrankiai ir įrengimai</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20,50</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9</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Kitas materialus turtas (vandens apskaitos prietaisai)</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39,32</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531F8B">
            <w:pPr>
              <w:pStyle w:val="TableContents"/>
            </w:pPr>
            <w:r w:rsidRPr="00A36941">
              <w:t>10</w:t>
            </w:r>
          </w:p>
        </w:tc>
        <w:tc>
          <w:tcPr>
            <w:tcW w:w="5475" w:type="dxa"/>
            <w:tcBorders>
              <w:left w:val="single" w:sz="1" w:space="0" w:color="000000"/>
              <w:bottom w:val="single" w:sz="1" w:space="0" w:color="000000"/>
            </w:tcBorders>
            <w:vAlign w:val="bottom"/>
          </w:tcPr>
          <w:p w:rsidR="00A36941" w:rsidRPr="00A36941" w:rsidRDefault="00A36941" w:rsidP="00531F8B">
            <w:pPr>
              <w:pStyle w:val="TableContents"/>
            </w:pPr>
            <w:r w:rsidRPr="00A36941">
              <w:t>Nebaigta statyba (ES lėšos)</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531F8B">
            <w:pPr>
              <w:pStyle w:val="TableContents"/>
              <w:jc w:val="right"/>
            </w:pPr>
            <w:r w:rsidRPr="00A36941">
              <w:t>401,29</w:t>
            </w:r>
          </w:p>
        </w:tc>
      </w:tr>
      <w:tr w:rsidR="00A36941" w:rsidRPr="00A36941" w:rsidTr="00A3518E">
        <w:trPr>
          <w:trHeight w:val="285"/>
        </w:trPr>
        <w:tc>
          <w:tcPr>
            <w:tcW w:w="780" w:type="dxa"/>
            <w:tcBorders>
              <w:left w:val="single" w:sz="1" w:space="0" w:color="000000"/>
              <w:bottom w:val="single" w:sz="1" w:space="0" w:color="000000"/>
            </w:tcBorders>
            <w:vAlign w:val="bottom"/>
          </w:tcPr>
          <w:p w:rsidR="00A36941" w:rsidRPr="00A36941" w:rsidRDefault="00A36941" w:rsidP="00A3518E">
            <w:pPr>
              <w:pStyle w:val="TableContents"/>
              <w:snapToGrid w:val="0"/>
            </w:pPr>
          </w:p>
        </w:tc>
        <w:tc>
          <w:tcPr>
            <w:tcW w:w="5475" w:type="dxa"/>
            <w:tcBorders>
              <w:left w:val="single" w:sz="1" w:space="0" w:color="000000"/>
              <w:bottom w:val="single" w:sz="1" w:space="0" w:color="000000"/>
            </w:tcBorders>
            <w:vAlign w:val="bottom"/>
          </w:tcPr>
          <w:p w:rsidR="00A36941" w:rsidRPr="00A36941" w:rsidRDefault="00531F8B" w:rsidP="00531F8B">
            <w:pPr>
              <w:pStyle w:val="TableContents"/>
              <w:jc w:val="right"/>
              <w:rPr>
                <w:b/>
                <w:bCs/>
              </w:rPr>
            </w:pPr>
            <w:r>
              <w:rPr>
                <w:b/>
                <w:bCs/>
              </w:rPr>
              <w:t xml:space="preserve">IŠ </w:t>
            </w:r>
            <w:r w:rsidR="00A36941" w:rsidRPr="00A36941">
              <w:rPr>
                <w:b/>
                <w:bCs/>
              </w:rPr>
              <w:t>VISO</w:t>
            </w:r>
          </w:p>
        </w:tc>
        <w:tc>
          <w:tcPr>
            <w:tcW w:w="2919" w:type="dxa"/>
            <w:tcBorders>
              <w:left w:val="single" w:sz="1" w:space="0" w:color="000000"/>
              <w:bottom w:val="single" w:sz="1" w:space="0" w:color="000000"/>
              <w:right w:val="single" w:sz="1" w:space="0" w:color="000000"/>
            </w:tcBorders>
            <w:vAlign w:val="bottom"/>
          </w:tcPr>
          <w:p w:rsidR="00A36941" w:rsidRPr="00A36941" w:rsidRDefault="00A36941" w:rsidP="00A3518E">
            <w:pPr>
              <w:pStyle w:val="TableContents"/>
              <w:jc w:val="right"/>
            </w:pPr>
            <w:r w:rsidRPr="00A36941">
              <w:rPr>
                <w:b/>
                <w:bCs/>
              </w:rPr>
              <w:t>12.658,47</w:t>
            </w:r>
          </w:p>
        </w:tc>
      </w:tr>
    </w:tbl>
    <w:p w:rsidR="00A36941" w:rsidRPr="00A36941" w:rsidRDefault="00A36941" w:rsidP="00A36941">
      <w:pPr>
        <w:jc w:val="both"/>
        <w:rPr>
          <w:sz w:val="24"/>
          <w:szCs w:val="24"/>
          <w:lang w:val="lt-LT"/>
        </w:rPr>
      </w:pPr>
    </w:p>
    <w:p w:rsidR="00A36941" w:rsidRDefault="00A36941" w:rsidP="001A6983">
      <w:pPr>
        <w:ind w:firstLine="567"/>
        <w:jc w:val="both"/>
        <w:rPr>
          <w:sz w:val="24"/>
          <w:szCs w:val="24"/>
          <w:shd w:val="clear" w:color="auto" w:fill="FFFFFF"/>
          <w:lang w:val="lt-LT"/>
        </w:rPr>
      </w:pPr>
      <w:r w:rsidRPr="00A36941">
        <w:rPr>
          <w:sz w:val="24"/>
          <w:szCs w:val="24"/>
          <w:shd w:val="clear" w:color="auto" w:fill="FFFFFF"/>
          <w:lang w:val="lt-LT"/>
        </w:rPr>
        <w:t>Rokiškio rajono savivaldybės taryba 2014 m. birželio 27 d. s</w:t>
      </w:r>
      <w:r w:rsidR="001A6983">
        <w:rPr>
          <w:sz w:val="24"/>
          <w:szCs w:val="24"/>
          <w:shd w:val="clear" w:color="auto" w:fill="FFFFFF"/>
          <w:lang w:val="lt-LT"/>
        </w:rPr>
        <w:t>prendimu Nr. TS</w:t>
      </w:r>
      <w:r w:rsidRPr="00A36941">
        <w:rPr>
          <w:sz w:val="24"/>
          <w:szCs w:val="24"/>
          <w:shd w:val="clear" w:color="auto" w:fill="FFFFFF"/>
          <w:lang w:val="lt-LT"/>
        </w:rPr>
        <w:t>-123 patvirtino UAB „Rokiškio vandenys“ 2014-2018 metų veiklos ir plėtros planą. Atsižvelgiant į šį planą, 2017 m. buvo atlikti šie darbai ir įsigytas ilgalaikis turtas:</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w:t>
      </w:r>
      <w:r w:rsidR="001C358C">
        <w:rPr>
          <w:sz w:val="24"/>
          <w:szCs w:val="24"/>
          <w:shd w:val="clear" w:color="auto" w:fill="FFFFFF"/>
          <w:lang w:val="lt-LT"/>
        </w:rPr>
        <w:t xml:space="preserve"> </w:t>
      </w:r>
      <w:r w:rsidRPr="00A36941">
        <w:rPr>
          <w:sz w:val="24"/>
          <w:szCs w:val="24"/>
          <w:shd w:val="clear" w:color="auto" w:fill="FFFFFF"/>
          <w:lang w:val="lt-LT"/>
        </w:rPr>
        <w:t>2017 m. įgyvendinant projektą Nr.05.3.2-APVA-R-014-51-0003 „Vandens tiekimo ir nuotekų tvarkymo sistemų renovavimas ir plėtra Rokiškio rajone“ pastatyti nauji vandens gerinimo įrenginiai (vertė 588,88 tūkst. eurų)</w:t>
      </w:r>
      <w:r w:rsidR="001A6983">
        <w:rPr>
          <w:sz w:val="24"/>
          <w:szCs w:val="24"/>
          <w:shd w:val="clear" w:color="auto" w:fill="FFFFFF"/>
          <w:lang w:val="lt-LT"/>
        </w:rPr>
        <w:t>,</w:t>
      </w:r>
      <w:r w:rsidRPr="00A36941">
        <w:rPr>
          <w:sz w:val="24"/>
          <w:szCs w:val="24"/>
          <w:shd w:val="clear" w:color="auto" w:fill="FFFFFF"/>
          <w:lang w:val="lt-LT"/>
        </w:rPr>
        <w:t xml:space="preserve"> </w:t>
      </w:r>
      <w:r w:rsidR="001A6983">
        <w:rPr>
          <w:sz w:val="24"/>
          <w:szCs w:val="24"/>
          <w:shd w:val="clear" w:color="auto" w:fill="FFFFFF"/>
          <w:lang w:val="lt-LT"/>
        </w:rPr>
        <w:t>iš jų</w:t>
      </w:r>
      <w:r w:rsidRPr="00A36941">
        <w:rPr>
          <w:sz w:val="24"/>
          <w:szCs w:val="24"/>
          <w:shd w:val="clear" w:color="auto" w:fill="FFFFFF"/>
          <w:lang w:val="lt-LT"/>
        </w:rPr>
        <w:t>:</w:t>
      </w:r>
    </w:p>
    <w:p w:rsidR="00A36941" w:rsidRPr="00A36941" w:rsidRDefault="00A36941" w:rsidP="00A36941">
      <w:pPr>
        <w:numPr>
          <w:ilvl w:val="0"/>
          <w:numId w:val="8"/>
        </w:numPr>
        <w:suppressAutoHyphens/>
        <w:jc w:val="both"/>
        <w:rPr>
          <w:sz w:val="24"/>
          <w:szCs w:val="24"/>
          <w:shd w:val="clear" w:color="auto" w:fill="FFFFFF"/>
          <w:lang w:val="lt-LT"/>
        </w:rPr>
      </w:pPr>
      <w:r w:rsidRPr="00A36941">
        <w:rPr>
          <w:sz w:val="24"/>
          <w:szCs w:val="24"/>
          <w:shd w:val="clear" w:color="auto" w:fill="FFFFFF"/>
          <w:lang w:val="lt-LT"/>
        </w:rPr>
        <w:t>Kamajų kaimo vandens gerinimo įrenginiai, vertė 141,63 tūkst.</w:t>
      </w:r>
      <w:r w:rsidR="001A6983">
        <w:rPr>
          <w:sz w:val="24"/>
          <w:szCs w:val="24"/>
          <w:shd w:val="clear" w:color="auto" w:fill="FFFFFF"/>
          <w:lang w:val="lt-LT"/>
        </w:rPr>
        <w:t xml:space="preserve"> </w:t>
      </w:r>
      <w:r w:rsidRPr="00A36941">
        <w:rPr>
          <w:sz w:val="24"/>
          <w:szCs w:val="24"/>
          <w:shd w:val="clear" w:color="auto" w:fill="FFFFFF"/>
          <w:lang w:val="lt-LT"/>
        </w:rPr>
        <w:t>eurų; (</w:t>
      </w:r>
      <w:r w:rsidR="001A6983">
        <w:rPr>
          <w:sz w:val="24"/>
          <w:szCs w:val="24"/>
          <w:shd w:val="clear" w:color="auto" w:fill="FFFFFF"/>
          <w:lang w:val="lt-LT"/>
        </w:rPr>
        <w:t>iš jų:</w:t>
      </w:r>
      <w:r w:rsidRPr="00A36941">
        <w:rPr>
          <w:sz w:val="24"/>
          <w:szCs w:val="24"/>
          <w:shd w:val="clear" w:color="auto" w:fill="FFFFFF"/>
          <w:lang w:val="lt-LT"/>
        </w:rPr>
        <w:t xml:space="preserve"> ES lėšos – 59,91 tūkst. eurų; bendrovės lėšos - 81,72 tūkst. eurų);</w:t>
      </w:r>
    </w:p>
    <w:p w:rsidR="00A36941" w:rsidRPr="00A36941" w:rsidRDefault="001A6983" w:rsidP="00A36941">
      <w:pPr>
        <w:numPr>
          <w:ilvl w:val="0"/>
          <w:numId w:val="8"/>
        </w:numPr>
        <w:suppressAutoHyphens/>
        <w:jc w:val="both"/>
        <w:rPr>
          <w:sz w:val="24"/>
          <w:szCs w:val="24"/>
          <w:shd w:val="clear" w:color="auto" w:fill="FFFFFF"/>
          <w:lang w:val="lt-LT"/>
        </w:rPr>
      </w:pPr>
      <w:proofErr w:type="spellStart"/>
      <w:r>
        <w:rPr>
          <w:sz w:val="24"/>
          <w:szCs w:val="24"/>
          <w:shd w:val="clear" w:color="auto" w:fill="FFFFFF"/>
          <w:lang w:val="lt-LT"/>
        </w:rPr>
        <w:t>Jū</w:t>
      </w:r>
      <w:r w:rsidR="00A36941" w:rsidRPr="00A36941">
        <w:rPr>
          <w:sz w:val="24"/>
          <w:szCs w:val="24"/>
          <w:shd w:val="clear" w:color="auto" w:fill="FFFFFF"/>
          <w:lang w:val="lt-LT"/>
        </w:rPr>
        <w:t>žintų</w:t>
      </w:r>
      <w:proofErr w:type="spellEnd"/>
      <w:r w:rsidR="00A36941" w:rsidRPr="00A36941">
        <w:rPr>
          <w:sz w:val="24"/>
          <w:szCs w:val="24"/>
          <w:shd w:val="clear" w:color="auto" w:fill="FFFFFF"/>
          <w:lang w:val="lt-LT"/>
        </w:rPr>
        <w:t xml:space="preserve"> kaimo vandens gerinimo įrenginiai, vertė 94,88 tūkst. eurų; (</w:t>
      </w:r>
      <w:r>
        <w:rPr>
          <w:sz w:val="24"/>
          <w:szCs w:val="24"/>
          <w:shd w:val="clear" w:color="auto" w:fill="FFFFFF"/>
          <w:lang w:val="lt-LT"/>
        </w:rPr>
        <w:t>iš jų:</w:t>
      </w:r>
      <w:r w:rsidRPr="00A36941">
        <w:rPr>
          <w:sz w:val="24"/>
          <w:szCs w:val="24"/>
          <w:shd w:val="clear" w:color="auto" w:fill="FFFFFF"/>
          <w:lang w:val="lt-LT"/>
        </w:rPr>
        <w:t xml:space="preserve"> </w:t>
      </w:r>
      <w:r w:rsidR="00A36941" w:rsidRPr="00A36941">
        <w:rPr>
          <w:sz w:val="24"/>
          <w:szCs w:val="24"/>
          <w:shd w:val="clear" w:color="auto" w:fill="FFFFFF"/>
          <w:lang w:val="lt-LT"/>
        </w:rPr>
        <w:t>ES lėšos – 39,54 tūkst. eurų; bendrovės lėšos - 55,34 tūkst.</w:t>
      </w:r>
      <w:r>
        <w:rPr>
          <w:sz w:val="24"/>
          <w:szCs w:val="24"/>
          <w:shd w:val="clear" w:color="auto" w:fill="FFFFFF"/>
          <w:lang w:val="lt-LT"/>
        </w:rPr>
        <w:t xml:space="preserve"> </w:t>
      </w:r>
      <w:r w:rsidR="00A36941" w:rsidRPr="00A36941">
        <w:rPr>
          <w:sz w:val="24"/>
          <w:szCs w:val="24"/>
          <w:shd w:val="clear" w:color="auto" w:fill="FFFFFF"/>
          <w:lang w:val="lt-LT"/>
        </w:rPr>
        <w:t>eurų);</w:t>
      </w:r>
    </w:p>
    <w:p w:rsidR="00A36941" w:rsidRPr="00A36941" w:rsidRDefault="00A36941" w:rsidP="00A36941">
      <w:pPr>
        <w:numPr>
          <w:ilvl w:val="0"/>
          <w:numId w:val="8"/>
        </w:numPr>
        <w:suppressAutoHyphens/>
        <w:jc w:val="both"/>
        <w:rPr>
          <w:sz w:val="24"/>
          <w:szCs w:val="24"/>
          <w:shd w:val="clear" w:color="auto" w:fill="FFFFFF"/>
          <w:lang w:val="lt-LT"/>
        </w:rPr>
      </w:pPr>
      <w:r w:rsidRPr="00A36941">
        <w:rPr>
          <w:sz w:val="24"/>
          <w:szCs w:val="24"/>
          <w:shd w:val="clear" w:color="auto" w:fill="FFFFFF"/>
          <w:lang w:val="lt-LT"/>
        </w:rPr>
        <w:t xml:space="preserve">Panemunėlio </w:t>
      </w:r>
      <w:proofErr w:type="spellStart"/>
      <w:r w:rsidRPr="00A36941">
        <w:rPr>
          <w:sz w:val="24"/>
          <w:szCs w:val="24"/>
          <w:shd w:val="clear" w:color="auto" w:fill="FFFFFF"/>
          <w:lang w:val="lt-LT"/>
        </w:rPr>
        <w:t>gel</w:t>
      </w:r>
      <w:r w:rsidR="001A6983">
        <w:rPr>
          <w:sz w:val="24"/>
          <w:szCs w:val="24"/>
          <w:shd w:val="clear" w:color="auto" w:fill="FFFFFF"/>
          <w:lang w:val="lt-LT"/>
        </w:rPr>
        <w:t>e</w:t>
      </w:r>
      <w:r w:rsidRPr="00A36941">
        <w:rPr>
          <w:sz w:val="24"/>
          <w:szCs w:val="24"/>
          <w:shd w:val="clear" w:color="auto" w:fill="FFFFFF"/>
          <w:lang w:val="lt-LT"/>
        </w:rPr>
        <w:t>ž</w:t>
      </w:r>
      <w:proofErr w:type="spellEnd"/>
      <w:r w:rsidRPr="00A36941">
        <w:rPr>
          <w:sz w:val="24"/>
          <w:szCs w:val="24"/>
          <w:shd w:val="clear" w:color="auto" w:fill="FFFFFF"/>
          <w:lang w:val="lt-LT"/>
        </w:rPr>
        <w:t xml:space="preserve">. </w:t>
      </w:r>
      <w:proofErr w:type="spellStart"/>
      <w:r w:rsidRPr="00A36941">
        <w:rPr>
          <w:sz w:val="24"/>
          <w:szCs w:val="24"/>
          <w:shd w:val="clear" w:color="auto" w:fill="FFFFFF"/>
          <w:lang w:val="lt-LT"/>
        </w:rPr>
        <w:t>st</w:t>
      </w:r>
      <w:proofErr w:type="spellEnd"/>
      <w:r w:rsidRPr="00A36941">
        <w:rPr>
          <w:sz w:val="24"/>
          <w:szCs w:val="24"/>
          <w:shd w:val="clear" w:color="auto" w:fill="FFFFFF"/>
          <w:lang w:val="lt-LT"/>
        </w:rPr>
        <w:t>. kaimo vandens gerinimo įrenginiai, vertė 77,79 tūkst. eurų; (</w:t>
      </w:r>
      <w:r w:rsidR="001A6983">
        <w:rPr>
          <w:sz w:val="24"/>
          <w:szCs w:val="24"/>
          <w:shd w:val="clear" w:color="auto" w:fill="FFFFFF"/>
          <w:lang w:val="lt-LT"/>
        </w:rPr>
        <w:t>iš jų:</w:t>
      </w:r>
      <w:r w:rsidR="001A6983" w:rsidRPr="00A36941">
        <w:rPr>
          <w:sz w:val="24"/>
          <w:szCs w:val="24"/>
          <w:shd w:val="clear" w:color="auto" w:fill="FFFFFF"/>
          <w:lang w:val="lt-LT"/>
        </w:rPr>
        <w:t xml:space="preserve"> </w:t>
      </w:r>
      <w:r w:rsidRPr="00A36941">
        <w:rPr>
          <w:sz w:val="24"/>
          <w:szCs w:val="24"/>
          <w:shd w:val="clear" w:color="auto" w:fill="FFFFFF"/>
          <w:lang w:val="lt-LT"/>
        </w:rPr>
        <w:t>ES lėšos – 32,89 tūkst. eurų; bendrovės lėšos - 44,90 tūkst. eurų);</w:t>
      </w:r>
    </w:p>
    <w:p w:rsidR="00A36941" w:rsidRPr="00A36941" w:rsidRDefault="00A36941" w:rsidP="00A36941">
      <w:pPr>
        <w:numPr>
          <w:ilvl w:val="0"/>
          <w:numId w:val="8"/>
        </w:numPr>
        <w:suppressAutoHyphens/>
        <w:jc w:val="both"/>
        <w:rPr>
          <w:sz w:val="24"/>
          <w:szCs w:val="24"/>
          <w:shd w:val="clear" w:color="auto" w:fill="FFFFFF"/>
          <w:lang w:val="lt-LT"/>
        </w:rPr>
      </w:pPr>
      <w:proofErr w:type="spellStart"/>
      <w:r w:rsidRPr="00A36941">
        <w:rPr>
          <w:sz w:val="24"/>
          <w:szCs w:val="24"/>
          <w:shd w:val="clear" w:color="auto" w:fill="FFFFFF"/>
          <w:lang w:val="lt-LT"/>
        </w:rPr>
        <w:t>Antanašės</w:t>
      </w:r>
      <w:proofErr w:type="spellEnd"/>
      <w:r w:rsidRPr="00A36941">
        <w:rPr>
          <w:sz w:val="24"/>
          <w:szCs w:val="24"/>
          <w:shd w:val="clear" w:color="auto" w:fill="FFFFFF"/>
          <w:lang w:val="lt-LT"/>
        </w:rPr>
        <w:t xml:space="preserve"> kaimo vandens gerinimo įrenginiai, vertė 86,13 tūkst. eurų; (</w:t>
      </w:r>
      <w:r w:rsidR="001A6983">
        <w:rPr>
          <w:sz w:val="24"/>
          <w:szCs w:val="24"/>
          <w:shd w:val="clear" w:color="auto" w:fill="FFFFFF"/>
          <w:lang w:val="lt-LT"/>
        </w:rPr>
        <w:t>iš jų:</w:t>
      </w:r>
      <w:r w:rsidR="001A6983" w:rsidRPr="00A36941">
        <w:rPr>
          <w:sz w:val="24"/>
          <w:szCs w:val="24"/>
          <w:shd w:val="clear" w:color="auto" w:fill="FFFFFF"/>
          <w:lang w:val="lt-LT"/>
        </w:rPr>
        <w:t xml:space="preserve"> </w:t>
      </w:r>
      <w:r w:rsidRPr="00A36941">
        <w:rPr>
          <w:sz w:val="24"/>
          <w:szCs w:val="24"/>
          <w:shd w:val="clear" w:color="auto" w:fill="FFFFFF"/>
          <w:lang w:val="lt-LT"/>
        </w:rPr>
        <w:t>ES lėšos – 35,73 tūkst. eurų; bendrovės lėšos - 50,40 tūkst. eurų);</w:t>
      </w:r>
    </w:p>
    <w:p w:rsidR="00A36941" w:rsidRPr="00A36941" w:rsidRDefault="00A36941" w:rsidP="00A36941">
      <w:pPr>
        <w:numPr>
          <w:ilvl w:val="0"/>
          <w:numId w:val="8"/>
        </w:numPr>
        <w:suppressAutoHyphens/>
        <w:jc w:val="both"/>
        <w:rPr>
          <w:sz w:val="24"/>
          <w:szCs w:val="24"/>
          <w:shd w:val="clear" w:color="auto" w:fill="FFFFFF"/>
          <w:lang w:val="lt-LT"/>
        </w:rPr>
      </w:pPr>
      <w:r w:rsidRPr="00A36941">
        <w:rPr>
          <w:sz w:val="24"/>
          <w:szCs w:val="24"/>
          <w:shd w:val="clear" w:color="auto" w:fill="FFFFFF"/>
          <w:lang w:val="lt-LT"/>
        </w:rPr>
        <w:t>Kriaunų kaimo vandens gerinimo įrenginiai, vertė 101,13 tūkst. eurų; (</w:t>
      </w:r>
      <w:r w:rsidR="001A6983">
        <w:rPr>
          <w:sz w:val="24"/>
          <w:szCs w:val="24"/>
          <w:shd w:val="clear" w:color="auto" w:fill="FFFFFF"/>
          <w:lang w:val="lt-LT"/>
        </w:rPr>
        <w:t>iš jų:</w:t>
      </w:r>
      <w:r w:rsidR="001A6983" w:rsidRPr="00A36941">
        <w:rPr>
          <w:sz w:val="24"/>
          <w:szCs w:val="24"/>
          <w:shd w:val="clear" w:color="auto" w:fill="FFFFFF"/>
          <w:lang w:val="lt-LT"/>
        </w:rPr>
        <w:t xml:space="preserve"> </w:t>
      </w:r>
      <w:r w:rsidRPr="00A36941">
        <w:rPr>
          <w:sz w:val="24"/>
          <w:szCs w:val="24"/>
          <w:shd w:val="clear" w:color="auto" w:fill="FFFFFF"/>
          <w:lang w:val="lt-LT"/>
        </w:rPr>
        <w:t>ES lėšos – 42,26 tūkst. eurų; bendrovės lėšos - 58,87 tūkst. eurų);</w:t>
      </w:r>
    </w:p>
    <w:p w:rsidR="00A36941" w:rsidRPr="00A36941" w:rsidRDefault="00A36941" w:rsidP="00A36941">
      <w:pPr>
        <w:numPr>
          <w:ilvl w:val="0"/>
          <w:numId w:val="8"/>
        </w:numPr>
        <w:suppressAutoHyphens/>
        <w:jc w:val="both"/>
        <w:rPr>
          <w:sz w:val="24"/>
          <w:szCs w:val="24"/>
          <w:shd w:val="clear" w:color="auto" w:fill="FFFFFF"/>
          <w:lang w:val="lt-LT"/>
        </w:rPr>
      </w:pPr>
      <w:proofErr w:type="spellStart"/>
      <w:r w:rsidRPr="00A36941">
        <w:rPr>
          <w:sz w:val="24"/>
          <w:szCs w:val="24"/>
          <w:shd w:val="clear" w:color="auto" w:fill="FFFFFF"/>
          <w:lang w:val="lt-LT"/>
        </w:rPr>
        <w:t>Žiobiškio</w:t>
      </w:r>
      <w:proofErr w:type="spellEnd"/>
      <w:r w:rsidRPr="00A36941">
        <w:rPr>
          <w:sz w:val="24"/>
          <w:szCs w:val="24"/>
          <w:shd w:val="clear" w:color="auto" w:fill="FFFFFF"/>
          <w:lang w:val="lt-LT"/>
        </w:rPr>
        <w:t xml:space="preserve"> kaimo vandens gerinimo įrenginiai, vertė 87,30 tūkst. eurų; (</w:t>
      </w:r>
      <w:r w:rsidR="001A6983">
        <w:rPr>
          <w:sz w:val="24"/>
          <w:szCs w:val="24"/>
          <w:shd w:val="clear" w:color="auto" w:fill="FFFFFF"/>
          <w:lang w:val="lt-LT"/>
        </w:rPr>
        <w:t>iš jų:</w:t>
      </w:r>
      <w:r w:rsidR="001A6983" w:rsidRPr="00A36941">
        <w:rPr>
          <w:sz w:val="24"/>
          <w:szCs w:val="24"/>
          <w:shd w:val="clear" w:color="auto" w:fill="FFFFFF"/>
          <w:lang w:val="lt-LT"/>
        </w:rPr>
        <w:t xml:space="preserve"> </w:t>
      </w:r>
      <w:r w:rsidRPr="00A36941">
        <w:rPr>
          <w:sz w:val="24"/>
          <w:szCs w:val="24"/>
          <w:shd w:val="clear" w:color="auto" w:fill="FFFFFF"/>
          <w:lang w:val="lt-LT"/>
        </w:rPr>
        <w:t>ES lėšos – 36,23 tūkst. eurų; bendrovės lėšos - 51,07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P</w:t>
      </w:r>
      <w:r w:rsidRPr="00A36941">
        <w:rPr>
          <w:sz w:val="24"/>
          <w:szCs w:val="24"/>
          <w:shd w:val="clear" w:color="auto" w:fill="FFFFFF"/>
          <w:lang w:val="lt-LT"/>
        </w:rPr>
        <w:t xml:space="preserve">akeisti 5 siurbliai, vertė 6,40 </w:t>
      </w:r>
      <w:r w:rsidRPr="00A36941">
        <w:rPr>
          <w:color w:val="000000"/>
          <w:sz w:val="24"/>
          <w:szCs w:val="24"/>
          <w:shd w:val="clear" w:color="auto" w:fill="FFFFFF"/>
          <w:lang w:val="lt-LT"/>
        </w:rPr>
        <w:t>tūks</w:t>
      </w:r>
      <w:r w:rsidR="001C358C">
        <w:rPr>
          <w:color w:val="000000"/>
          <w:sz w:val="24"/>
          <w:szCs w:val="24"/>
          <w:shd w:val="clear" w:color="auto" w:fill="FFFFFF"/>
          <w:lang w:val="lt-LT"/>
        </w:rPr>
        <w:t>t</w:t>
      </w:r>
      <w:r w:rsidRPr="00A36941">
        <w:rPr>
          <w:color w:val="000000"/>
          <w:sz w:val="24"/>
          <w:szCs w:val="24"/>
          <w:shd w:val="clear" w:color="auto" w:fill="FFFFFF"/>
          <w:lang w:val="lt-LT"/>
        </w:rPr>
        <w:t xml:space="preserve">. eurų, </w:t>
      </w:r>
      <w:r w:rsidR="001C358C">
        <w:rPr>
          <w:color w:val="000000"/>
          <w:sz w:val="24"/>
          <w:szCs w:val="24"/>
          <w:shd w:val="clear" w:color="auto" w:fill="FFFFFF"/>
          <w:lang w:val="lt-LT"/>
        </w:rPr>
        <w:t>iš jų</w:t>
      </w:r>
      <w:r w:rsidRPr="00A36941">
        <w:rPr>
          <w:sz w:val="24"/>
          <w:szCs w:val="24"/>
          <w:shd w:val="clear" w:color="auto" w:fill="FFFFFF"/>
          <w:lang w:val="lt-LT"/>
        </w:rPr>
        <w:t>:</w:t>
      </w:r>
    </w:p>
    <w:p w:rsidR="00A36941" w:rsidRPr="00A36941" w:rsidRDefault="00A36941" w:rsidP="00A36941">
      <w:pPr>
        <w:numPr>
          <w:ilvl w:val="0"/>
          <w:numId w:val="12"/>
        </w:numPr>
        <w:tabs>
          <w:tab w:val="clear" w:pos="360"/>
        </w:tabs>
        <w:suppressAutoHyphens/>
        <w:ind w:left="540" w:firstLine="0"/>
        <w:jc w:val="both"/>
        <w:rPr>
          <w:sz w:val="24"/>
          <w:szCs w:val="24"/>
          <w:shd w:val="clear" w:color="auto" w:fill="FFFFFF"/>
          <w:lang w:val="lt-LT"/>
        </w:rPr>
      </w:pPr>
      <w:r w:rsidRPr="00A36941">
        <w:rPr>
          <w:sz w:val="24"/>
          <w:szCs w:val="24"/>
          <w:shd w:val="clear" w:color="auto" w:fill="FFFFFF"/>
          <w:lang w:val="lt-LT"/>
        </w:rPr>
        <w:t xml:space="preserve">  Rokiškio vandenvietėje 2 giluminiai gręžinio siurbliai, vertė 2,64 tūkst. eurų;</w:t>
      </w:r>
    </w:p>
    <w:p w:rsidR="00A36941" w:rsidRPr="00A36941" w:rsidRDefault="00A36941" w:rsidP="00A36941">
      <w:pPr>
        <w:numPr>
          <w:ilvl w:val="0"/>
          <w:numId w:val="12"/>
        </w:numPr>
        <w:tabs>
          <w:tab w:val="clear" w:pos="360"/>
          <w:tab w:val="num" w:pos="810"/>
        </w:tabs>
        <w:suppressAutoHyphens/>
        <w:ind w:left="810" w:hanging="270"/>
        <w:jc w:val="both"/>
        <w:rPr>
          <w:sz w:val="24"/>
          <w:szCs w:val="24"/>
          <w:shd w:val="clear" w:color="auto" w:fill="FFFFFF"/>
          <w:lang w:val="lt-LT"/>
        </w:rPr>
      </w:pPr>
      <w:proofErr w:type="spellStart"/>
      <w:r w:rsidRPr="00A36941">
        <w:rPr>
          <w:sz w:val="24"/>
          <w:szCs w:val="24"/>
          <w:shd w:val="clear" w:color="auto" w:fill="FFFFFF"/>
          <w:lang w:val="lt-LT"/>
        </w:rPr>
        <w:t>Juodupės</w:t>
      </w:r>
      <w:proofErr w:type="spellEnd"/>
      <w:r w:rsidRPr="00A36941">
        <w:rPr>
          <w:sz w:val="24"/>
          <w:szCs w:val="24"/>
          <w:shd w:val="clear" w:color="auto" w:fill="FFFFFF"/>
          <w:lang w:val="lt-LT"/>
        </w:rPr>
        <w:t xml:space="preserve"> vandenvietėje 1 giluminis gręžinio siurblys, vertė 3,09 tūkst. eurų;</w:t>
      </w:r>
    </w:p>
    <w:p w:rsidR="00A36941" w:rsidRPr="00A36941" w:rsidRDefault="00A36941" w:rsidP="00A36941">
      <w:pPr>
        <w:numPr>
          <w:ilvl w:val="0"/>
          <w:numId w:val="12"/>
        </w:numPr>
        <w:tabs>
          <w:tab w:val="clear" w:pos="360"/>
          <w:tab w:val="num" w:pos="810"/>
        </w:tabs>
        <w:suppressAutoHyphens/>
        <w:ind w:left="810" w:hanging="270"/>
        <w:jc w:val="both"/>
        <w:rPr>
          <w:sz w:val="24"/>
          <w:szCs w:val="24"/>
          <w:shd w:val="clear" w:color="auto" w:fill="FFFFFF"/>
          <w:lang w:val="lt-LT"/>
        </w:rPr>
      </w:pPr>
      <w:r w:rsidRPr="00A36941">
        <w:rPr>
          <w:sz w:val="24"/>
          <w:szCs w:val="24"/>
          <w:shd w:val="clear" w:color="auto" w:fill="FFFFFF"/>
          <w:lang w:val="lt-LT"/>
        </w:rPr>
        <w:t>Kriaunų perpumpavimo stotyje 1 panardinamas nuotekų siurblys, vertė 0,39 tūkst. eurų;</w:t>
      </w:r>
    </w:p>
    <w:p w:rsidR="00A36941" w:rsidRPr="00A36941" w:rsidRDefault="00A36941" w:rsidP="00A36941">
      <w:pPr>
        <w:numPr>
          <w:ilvl w:val="0"/>
          <w:numId w:val="12"/>
        </w:numPr>
        <w:tabs>
          <w:tab w:val="clear" w:pos="360"/>
          <w:tab w:val="num" w:pos="810"/>
        </w:tabs>
        <w:suppressAutoHyphens/>
        <w:ind w:left="810" w:hanging="270"/>
        <w:jc w:val="both"/>
        <w:rPr>
          <w:sz w:val="24"/>
          <w:szCs w:val="24"/>
          <w:shd w:val="clear" w:color="auto" w:fill="FFFFFF"/>
          <w:lang w:val="lt-LT"/>
        </w:rPr>
      </w:pPr>
      <w:proofErr w:type="spellStart"/>
      <w:r w:rsidRPr="00A36941">
        <w:rPr>
          <w:sz w:val="24"/>
          <w:szCs w:val="24"/>
          <w:shd w:val="clear" w:color="auto" w:fill="FFFFFF"/>
          <w:lang w:val="lt-LT"/>
        </w:rPr>
        <w:t>Juodupės</w:t>
      </w:r>
      <w:proofErr w:type="spellEnd"/>
      <w:r w:rsidRPr="00A36941">
        <w:rPr>
          <w:sz w:val="24"/>
          <w:szCs w:val="24"/>
          <w:shd w:val="clear" w:color="auto" w:fill="FFFFFF"/>
          <w:lang w:val="lt-LT"/>
        </w:rPr>
        <w:t xml:space="preserve"> nuotekų valymo įrenginiuose 1 panardinamas nuotekų s</w:t>
      </w:r>
      <w:r w:rsidR="001C358C">
        <w:rPr>
          <w:sz w:val="24"/>
          <w:szCs w:val="24"/>
          <w:shd w:val="clear" w:color="auto" w:fill="FFFFFF"/>
          <w:lang w:val="lt-LT"/>
        </w:rPr>
        <w:t>iurblys, vertė 0,28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proofErr w:type="spellStart"/>
      <w:r w:rsidRPr="00A36941">
        <w:rPr>
          <w:sz w:val="24"/>
          <w:szCs w:val="24"/>
          <w:shd w:val="clear" w:color="auto" w:fill="FFFFFF"/>
          <w:lang w:val="lt-LT"/>
        </w:rPr>
        <w:t>Juodupės</w:t>
      </w:r>
      <w:proofErr w:type="spellEnd"/>
      <w:r w:rsidRPr="00A36941">
        <w:rPr>
          <w:sz w:val="24"/>
          <w:szCs w:val="24"/>
          <w:shd w:val="clear" w:color="auto" w:fill="FFFFFF"/>
          <w:lang w:val="lt-LT"/>
        </w:rPr>
        <w:t xml:space="preserve"> mst. įrengtas naujas gręžinys, vertė 22,615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V</w:t>
      </w:r>
      <w:r w:rsidRPr="00A36941">
        <w:rPr>
          <w:sz w:val="24"/>
          <w:szCs w:val="24"/>
          <w:shd w:val="clear" w:color="auto" w:fill="FFFFFF"/>
          <w:lang w:val="lt-LT"/>
        </w:rPr>
        <w:t xml:space="preserve">ykdyti </w:t>
      </w:r>
      <w:proofErr w:type="spellStart"/>
      <w:r w:rsidRPr="00A36941">
        <w:rPr>
          <w:sz w:val="24"/>
          <w:szCs w:val="24"/>
          <w:shd w:val="clear" w:color="auto" w:fill="FFFFFF"/>
          <w:lang w:val="lt-LT"/>
        </w:rPr>
        <w:t>vandentvarkos</w:t>
      </w:r>
      <w:proofErr w:type="spellEnd"/>
      <w:r w:rsidRPr="00A36941">
        <w:rPr>
          <w:sz w:val="24"/>
          <w:szCs w:val="24"/>
          <w:shd w:val="clear" w:color="auto" w:fill="FFFFFF"/>
          <w:lang w:val="lt-LT"/>
        </w:rPr>
        <w:t xml:space="preserve"> turto perėmimo darbai Ragelių, </w:t>
      </w:r>
      <w:proofErr w:type="spellStart"/>
      <w:r w:rsidRPr="00A36941">
        <w:rPr>
          <w:sz w:val="24"/>
          <w:szCs w:val="24"/>
          <w:shd w:val="clear" w:color="auto" w:fill="FFFFFF"/>
          <w:lang w:val="lt-LT"/>
        </w:rPr>
        <w:t>Gediškių</w:t>
      </w:r>
      <w:proofErr w:type="spellEnd"/>
      <w:r w:rsidRPr="00A36941">
        <w:rPr>
          <w:sz w:val="24"/>
          <w:szCs w:val="24"/>
          <w:shd w:val="clear" w:color="auto" w:fill="FFFFFF"/>
          <w:lang w:val="lt-LT"/>
        </w:rPr>
        <w:t xml:space="preserve"> ir </w:t>
      </w:r>
      <w:proofErr w:type="spellStart"/>
      <w:r w:rsidRPr="00A36941">
        <w:rPr>
          <w:sz w:val="24"/>
          <w:szCs w:val="24"/>
          <w:shd w:val="clear" w:color="auto" w:fill="FFFFFF"/>
          <w:lang w:val="lt-LT"/>
        </w:rPr>
        <w:t>Sriubiškių</w:t>
      </w:r>
      <w:proofErr w:type="spellEnd"/>
      <w:r w:rsidRPr="00A36941">
        <w:rPr>
          <w:sz w:val="24"/>
          <w:szCs w:val="24"/>
          <w:shd w:val="clear" w:color="auto" w:fill="FFFFFF"/>
          <w:lang w:val="lt-LT"/>
        </w:rPr>
        <w:t xml:space="preserve"> kaimuose bei Duokiškio miestelyje. 2017 m. šiose gyvenvietėse atlikti remonto darbai, sunaudota atsarginių detalių bei medžiagų už 3,70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- 2017 m. bendrovės lėšomis atlikta eksploatuojamo turto remonto darbų už 62,98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- 2017 m. nutiesti vandentiekio ir nuotekų tinklai, vertė 11,12 tūkst. eurų:</w:t>
      </w:r>
    </w:p>
    <w:p w:rsidR="00A36941" w:rsidRPr="00A36941" w:rsidRDefault="00A36941" w:rsidP="00A36941">
      <w:pPr>
        <w:numPr>
          <w:ilvl w:val="0"/>
          <w:numId w:val="9"/>
        </w:numPr>
        <w:suppressAutoHyphens/>
        <w:jc w:val="both"/>
        <w:rPr>
          <w:sz w:val="24"/>
          <w:szCs w:val="24"/>
          <w:shd w:val="clear" w:color="auto" w:fill="FFFFFF"/>
          <w:lang w:val="lt-LT"/>
        </w:rPr>
      </w:pPr>
      <w:r w:rsidRPr="00A36941">
        <w:rPr>
          <w:sz w:val="24"/>
          <w:szCs w:val="24"/>
          <w:shd w:val="clear" w:color="auto" w:fill="FFFFFF"/>
          <w:lang w:val="lt-LT"/>
        </w:rPr>
        <w:t xml:space="preserve">Vandentiekio tinklų įvadas į UAB </w:t>
      </w:r>
      <w:r w:rsidR="001C358C">
        <w:rPr>
          <w:sz w:val="24"/>
          <w:szCs w:val="24"/>
          <w:shd w:val="clear" w:color="auto" w:fill="FFFFFF"/>
          <w:lang w:val="lt-LT"/>
        </w:rPr>
        <w:t>„</w:t>
      </w:r>
      <w:proofErr w:type="spellStart"/>
      <w:r w:rsidRPr="00A36941">
        <w:rPr>
          <w:sz w:val="24"/>
          <w:szCs w:val="24"/>
          <w:shd w:val="clear" w:color="auto" w:fill="FFFFFF"/>
          <w:lang w:val="lt-LT"/>
        </w:rPr>
        <w:t>Daivida</w:t>
      </w:r>
      <w:proofErr w:type="spellEnd"/>
      <w:r w:rsidR="001C358C">
        <w:rPr>
          <w:sz w:val="24"/>
          <w:szCs w:val="24"/>
          <w:shd w:val="clear" w:color="auto" w:fill="FFFFFF"/>
          <w:lang w:val="lt-LT"/>
        </w:rPr>
        <w:t>“</w:t>
      </w:r>
      <w:r w:rsidRPr="00A36941">
        <w:rPr>
          <w:sz w:val="24"/>
          <w:szCs w:val="24"/>
          <w:shd w:val="clear" w:color="auto" w:fill="FFFFFF"/>
          <w:lang w:val="lt-LT"/>
        </w:rPr>
        <w:t>, ilgis 51 m, vertė 1,56 tūkst. eurų;</w:t>
      </w:r>
    </w:p>
    <w:p w:rsidR="00A36941" w:rsidRPr="00A36941" w:rsidRDefault="00A36941" w:rsidP="00A36941">
      <w:pPr>
        <w:numPr>
          <w:ilvl w:val="0"/>
          <w:numId w:val="9"/>
        </w:numPr>
        <w:suppressAutoHyphens/>
        <w:jc w:val="both"/>
        <w:rPr>
          <w:sz w:val="24"/>
          <w:szCs w:val="24"/>
          <w:shd w:val="clear" w:color="auto" w:fill="FFFFFF"/>
          <w:lang w:val="lt-LT"/>
        </w:rPr>
      </w:pPr>
      <w:r w:rsidRPr="00A36941">
        <w:rPr>
          <w:sz w:val="24"/>
          <w:szCs w:val="24"/>
          <w:shd w:val="clear" w:color="auto" w:fill="FFFFFF"/>
          <w:lang w:val="lt-LT"/>
        </w:rPr>
        <w:t>Vandentiekio tinklų įvadas Respub</w:t>
      </w:r>
      <w:r w:rsidR="001C358C">
        <w:rPr>
          <w:sz w:val="24"/>
          <w:szCs w:val="24"/>
          <w:shd w:val="clear" w:color="auto" w:fill="FFFFFF"/>
          <w:lang w:val="lt-LT"/>
        </w:rPr>
        <w:t>likos g., ilgis 10 m,</w:t>
      </w:r>
      <w:r w:rsidRPr="00A36941">
        <w:rPr>
          <w:sz w:val="24"/>
          <w:szCs w:val="24"/>
          <w:shd w:val="clear" w:color="auto" w:fill="FFFFFF"/>
          <w:lang w:val="lt-LT"/>
        </w:rPr>
        <w:t xml:space="preserve"> vertė 0,63 tūkst. eurų,</w:t>
      </w:r>
    </w:p>
    <w:p w:rsidR="00A36941" w:rsidRPr="00A36941" w:rsidRDefault="00A36941" w:rsidP="00A36941">
      <w:pPr>
        <w:numPr>
          <w:ilvl w:val="0"/>
          <w:numId w:val="9"/>
        </w:numPr>
        <w:suppressAutoHyphens/>
        <w:jc w:val="both"/>
        <w:rPr>
          <w:sz w:val="24"/>
          <w:szCs w:val="24"/>
          <w:shd w:val="clear" w:color="auto" w:fill="FFFFFF"/>
          <w:lang w:val="lt-LT"/>
        </w:rPr>
      </w:pPr>
      <w:r w:rsidRPr="00A36941">
        <w:rPr>
          <w:sz w:val="24"/>
          <w:szCs w:val="24"/>
          <w:shd w:val="clear" w:color="auto" w:fill="FFFFFF"/>
          <w:lang w:val="lt-LT"/>
        </w:rPr>
        <w:t xml:space="preserve">Nuotekų tinklai </w:t>
      </w:r>
      <w:proofErr w:type="spellStart"/>
      <w:r w:rsidRPr="00A36941">
        <w:rPr>
          <w:sz w:val="24"/>
          <w:szCs w:val="24"/>
          <w:shd w:val="clear" w:color="auto" w:fill="FFFFFF"/>
          <w:lang w:val="lt-LT"/>
        </w:rPr>
        <w:t>Pagojės</w:t>
      </w:r>
      <w:proofErr w:type="spellEnd"/>
      <w:r w:rsidRPr="00A36941">
        <w:rPr>
          <w:sz w:val="24"/>
          <w:szCs w:val="24"/>
          <w:shd w:val="clear" w:color="auto" w:fill="FFFFFF"/>
          <w:lang w:val="lt-LT"/>
        </w:rPr>
        <w:t xml:space="preserve"> g.</w:t>
      </w:r>
      <w:r w:rsidR="001C358C">
        <w:rPr>
          <w:sz w:val="24"/>
          <w:szCs w:val="24"/>
          <w:shd w:val="clear" w:color="auto" w:fill="FFFFFF"/>
          <w:lang w:val="lt-LT"/>
        </w:rPr>
        <w:t>,</w:t>
      </w:r>
      <w:r w:rsidRPr="00A36941">
        <w:rPr>
          <w:sz w:val="24"/>
          <w:szCs w:val="24"/>
          <w:shd w:val="clear" w:color="auto" w:fill="FFFFFF"/>
          <w:lang w:val="lt-LT"/>
        </w:rPr>
        <w:t xml:space="preserve"> ilgis 250 m, vertė 3,75 tūkst. eurų;</w:t>
      </w:r>
    </w:p>
    <w:p w:rsidR="00A36941" w:rsidRPr="00A36941" w:rsidRDefault="00A36941" w:rsidP="00A36941">
      <w:pPr>
        <w:numPr>
          <w:ilvl w:val="0"/>
          <w:numId w:val="9"/>
        </w:numPr>
        <w:suppressAutoHyphens/>
        <w:jc w:val="both"/>
        <w:rPr>
          <w:sz w:val="24"/>
          <w:szCs w:val="24"/>
          <w:shd w:val="clear" w:color="auto" w:fill="FFFFFF"/>
          <w:lang w:val="lt-LT"/>
        </w:rPr>
      </w:pPr>
      <w:r w:rsidRPr="00A36941">
        <w:rPr>
          <w:sz w:val="24"/>
          <w:szCs w:val="24"/>
          <w:shd w:val="clear" w:color="auto" w:fill="FFFFFF"/>
          <w:lang w:val="lt-LT"/>
        </w:rPr>
        <w:t>Nuotekų tinklai Pušų g., ilgis  96,70 m, vertė 4,55 tūkst. eurų;</w:t>
      </w:r>
    </w:p>
    <w:p w:rsidR="00A36941" w:rsidRPr="00A36941" w:rsidRDefault="00A36941" w:rsidP="00A36941">
      <w:pPr>
        <w:numPr>
          <w:ilvl w:val="0"/>
          <w:numId w:val="9"/>
        </w:numPr>
        <w:suppressAutoHyphens/>
        <w:jc w:val="both"/>
        <w:rPr>
          <w:sz w:val="24"/>
          <w:szCs w:val="24"/>
          <w:shd w:val="clear" w:color="auto" w:fill="FFFFFF"/>
          <w:lang w:val="lt-LT"/>
        </w:rPr>
      </w:pPr>
      <w:r w:rsidRPr="00A36941">
        <w:rPr>
          <w:sz w:val="24"/>
          <w:szCs w:val="24"/>
          <w:shd w:val="clear" w:color="auto" w:fill="FFFFFF"/>
          <w:lang w:val="lt-LT"/>
        </w:rPr>
        <w:t>Nuotekų tinklų įvadas Respublikos g., ilg</w:t>
      </w:r>
      <w:r w:rsidR="001C358C">
        <w:rPr>
          <w:sz w:val="24"/>
          <w:szCs w:val="24"/>
          <w:shd w:val="clear" w:color="auto" w:fill="FFFFFF"/>
          <w:lang w:val="lt-LT"/>
        </w:rPr>
        <w:t>is 10 m, vertė 0,63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AB „Rokiškio sūris“ įrengtas nuotekų debito apskaitos mazgas ir sumontuota šalto vandens skaitiklių </w:t>
      </w:r>
      <w:proofErr w:type="spellStart"/>
      <w:r w:rsidRPr="00A36941">
        <w:rPr>
          <w:sz w:val="24"/>
          <w:szCs w:val="24"/>
          <w:shd w:val="clear" w:color="auto" w:fill="FFFFFF"/>
          <w:lang w:val="lt-LT"/>
        </w:rPr>
        <w:t>telemetrijos</w:t>
      </w:r>
      <w:proofErr w:type="spellEnd"/>
      <w:r w:rsidRPr="00A36941">
        <w:rPr>
          <w:sz w:val="24"/>
          <w:szCs w:val="24"/>
          <w:shd w:val="clear" w:color="auto" w:fill="FFFFFF"/>
          <w:lang w:val="lt-LT"/>
        </w:rPr>
        <w:t xml:space="preserve"> įranga</w:t>
      </w:r>
      <w:r w:rsidR="001C358C">
        <w:rPr>
          <w:sz w:val="24"/>
          <w:szCs w:val="24"/>
          <w:shd w:val="clear" w:color="auto" w:fill="FFFFFF"/>
          <w:lang w:val="lt-LT"/>
        </w:rPr>
        <w:t>, vertė 3,24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Rokiškio miesto vandens gerinimo įrenginiuose atliktas valdymo sistemos išp</w:t>
      </w:r>
      <w:r w:rsidR="001C358C">
        <w:rPr>
          <w:sz w:val="24"/>
          <w:szCs w:val="24"/>
          <w:shd w:val="clear" w:color="auto" w:fill="FFFFFF"/>
          <w:lang w:val="lt-LT"/>
        </w:rPr>
        <w:t>lėtimas, vertė 2,43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proofErr w:type="spellStart"/>
      <w:r w:rsidRPr="00A36941">
        <w:rPr>
          <w:sz w:val="24"/>
          <w:szCs w:val="24"/>
          <w:shd w:val="clear" w:color="auto" w:fill="FFFFFF"/>
          <w:lang w:val="lt-LT"/>
        </w:rPr>
        <w:t>Obelių</w:t>
      </w:r>
      <w:proofErr w:type="spellEnd"/>
      <w:r w:rsidRPr="00A36941">
        <w:rPr>
          <w:sz w:val="24"/>
          <w:szCs w:val="24"/>
          <w:shd w:val="clear" w:color="auto" w:fill="FFFFFF"/>
          <w:lang w:val="lt-LT"/>
        </w:rPr>
        <w:t xml:space="preserve"> nuotekų valymo įrenginiuose pakeista orapūtė, vertė 4,49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Rokiškio miesto vandens gerinimo įrenginiuose sumontuota geriamojo vandens dezinfekcijos </w:t>
      </w:r>
      <w:r w:rsidR="001C358C">
        <w:rPr>
          <w:sz w:val="24"/>
          <w:szCs w:val="24"/>
          <w:shd w:val="clear" w:color="auto" w:fill="FFFFFF"/>
          <w:lang w:val="lt-LT"/>
        </w:rPr>
        <w:t>įranga, vertė 26,40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lastRenderedPageBreak/>
        <w:t>- Kavoliškio gyvenvietės vandentiekio tinkluose įrengtas slėgį mažinantis v</w:t>
      </w:r>
      <w:r w:rsidR="001C358C">
        <w:rPr>
          <w:sz w:val="24"/>
          <w:szCs w:val="24"/>
          <w:shd w:val="clear" w:color="auto" w:fill="FFFFFF"/>
          <w:lang w:val="lt-LT"/>
        </w:rPr>
        <w:t>ožtuvas, vertė 2,46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AB „Rokiškio sūris“ įvade sumontuotas atbulinio srauto prevencinis v</w:t>
      </w:r>
      <w:r w:rsidR="001C358C">
        <w:rPr>
          <w:sz w:val="24"/>
          <w:szCs w:val="24"/>
          <w:shd w:val="clear" w:color="auto" w:fill="FFFFFF"/>
          <w:lang w:val="lt-LT"/>
        </w:rPr>
        <w:t>ožtuvas, vertė 3,13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AB „Rokiškio sūris“ įvade įrengtas vandens filtras su </w:t>
      </w:r>
      <w:proofErr w:type="spellStart"/>
      <w:r w:rsidRPr="00A36941">
        <w:rPr>
          <w:sz w:val="24"/>
          <w:szCs w:val="24"/>
          <w:shd w:val="clear" w:color="auto" w:fill="FFFFFF"/>
          <w:lang w:val="lt-LT"/>
        </w:rPr>
        <w:t>drumstumo</w:t>
      </w:r>
      <w:proofErr w:type="spellEnd"/>
      <w:r w:rsidRPr="00A36941">
        <w:rPr>
          <w:sz w:val="24"/>
          <w:szCs w:val="24"/>
          <w:shd w:val="clear" w:color="auto" w:fill="FFFFFF"/>
          <w:lang w:val="lt-LT"/>
        </w:rPr>
        <w:t xml:space="preserve"> mat</w:t>
      </w:r>
      <w:r w:rsidR="001C358C">
        <w:rPr>
          <w:sz w:val="24"/>
          <w:szCs w:val="24"/>
          <w:shd w:val="clear" w:color="auto" w:fill="FFFFFF"/>
          <w:lang w:val="lt-LT"/>
        </w:rPr>
        <w:t>uokliu, vertė 29,76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V</w:t>
      </w:r>
      <w:r w:rsidRPr="00A36941">
        <w:rPr>
          <w:sz w:val="24"/>
          <w:szCs w:val="24"/>
          <w:shd w:val="clear" w:color="auto" w:fill="FFFFFF"/>
          <w:lang w:val="lt-LT"/>
        </w:rPr>
        <w:t>andenviečių aplinkos tvarkymui įsigytas žolės smulkintuvas (</w:t>
      </w:r>
      <w:proofErr w:type="spellStart"/>
      <w:r w:rsidRPr="00A36941">
        <w:rPr>
          <w:sz w:val="24"/>
          <w:szCs w:val="24"/>
          <w:shd w:val="clear" w:color="auto" w:fill="FFFFFF"/>
          <w:lang w:val="lt-LT"/>
        </w:rPr>
        <w:t>mulčeris</w:t>
      </w:r>
      <w:proofErr w:type="spellEnd"/>
      <w:r w:rsidRPr="00A36941">
        <w:rPr>
          <w:sz w:val="24"/>
          <w:szCs w:val="24"/>
          <w:shd w:val="clear" w:color="auto" w:fill="FFFFFF"/>
          <w:lang w:val="lt-LT"/>
        </w:rPr>
        <w:t>), vertė 1,40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D</w:t>
      </w:r>
      <w:r w:rsidRPr="00A36941">
        <w:rPr>
          <w:sz w:val="24"/>
          <w:szCs w:val="24"/>
          <w:shd w:val="clear" w:color="auto" w:fill="FFFFFF"/>
          <w:lang w:val="lt-LT"/>
        </w:rPr>
        <w:t>arbo saugumui tranšėjose užtikrinti įsigytas skydų komplektas, vertė 3,33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Rokiškio miesto vandenvietės gręžinių valdymui ir duomenų perdavimui atnaujinta telefono stotelė, darbų vertė 0,76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w:t>
      </w:r>
      <w:r w:rsidR="001C358C">
        <w:rPr>
          <w:sz w:val="24"/>
          <w:szCs w:val="24"/>
          <w:shd w:val="clear" w:color="auto" w:fill="FFFFFF"/>
          <w:lang w:val="lt-LT"/>
        </w:rPr>
        <w:t xml:space="preserve"> </w:t>
      </w:r>
      <w:r w:rsidRPr="00A36941">
        <w:rPr>
          <w:sz w:val="24"/>
          <w:szCs w:val="24"/>
          <w:shd w:val="clear" w:color="auto" w:fill="FFFFFF"/>
          <w:lang w:val="lt-LT"/>
        </w:rPr>
        <w:t xml:space="preserve">Rokiškio miesto vandenvietės gręžinių valdymui ir duomenų perdavimui įrengta </w:t>
      </w:r>
      <w:proofErr w:type="spellStart"/>
      <w:r w:rsidRPr="00A36941">
        <w:rPr>
          <w:sz w:val="24"/>
          <w:szCs w:val="24"/>
          <w:shd w:val="clear" w:color="auto" w:fill="FFFFFF"/>
          <w:lang w:val="lt-LT"/>
        </w:rPr>
        <w:t>serverinė</w:t>
      </w:r>
      <w:proofErr w:type="spellEnd"/>
      <w:r w:rsidRPr="00A36941">
        <w:rPr>
          <w:sz w:val="24"/>
          <w:szCs w:val="24"/>
          <w:shd w:val="clear" w:color="auto" w:fill="FFFFFF"/>
          <w:lang w:val="lt-LT"/>
        </w:rPr>
        <w:t xml:space="preserve"> spint</w:t>
      </w:r>
      <w:r w:rsidR="001C358C">
        <w:rPr>
          <w:sz w:val="24"/>
          <w:szCs w:val="24"/>
          <w:shd w:val="clear" w:color="auto" w:fill="FFFFFF"/>
          <w:lang w:val="lt-LT"/>
        </w:rPr>
        <w:t>a, darbų vertė 0,68 tūkst.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N</w:t>
      </w:r>
      <w:r w:rsidRPr="00A36941">
        <w:rPr>
          <w:sz w:val="24"/>
          <w:szCs w:val="24"/>
          <w:shd w:val="clear" w:color="auto" w:fill="FFFFFF"/>
          <w:lang w:val="lt-LT"/>
        </w:rPr>
        <w:t xml:space="preserve">uotekų laboratorijai įsigytas nešiojamas </w:t>
      </w:r>
      <w:proofErr w:type="spellStart"/>
      <w:r w:rsidRPr="00A36941">
        <w:rPr>
          <w:sz w:val="24"/>
          <w:szCs w:val="24"/>
          <w:shd w:val="clear" w:color="auto" w:fill="FFFFFF"/>
          <w:lang w:val="lt-LT"/>
        </w:rPr>
        <w:t>oksimetras</w:t>
      </w:r>
      <w:proofErr w:type="spellEnd"/>
      <w:r w:rsidRPr="00A36941">
        <w:rPr>
          <w:sz w:val="24"/>
          <w:szCs w:val="24"/>
          <w:shd w:val="clear" w:color="auto" w:fill="FFFFFF"/>
          <w:lang w:val="lt-LT"/>
        </w:rPr>
        <w:t>, vertė 1,61 tūk</w:t>
      </w:r>
      <w:r w:rsidR="001C358C">
        <w:rPr>
          <w:sz w:val="24"/>
          <w:szCs w:val="24"/>
          <w:shd w:val="clear" w:color="auto" w:fill="FFFFFF"/>
          <w:lang w:val="lt-LT"/>
        </w:rPr>
        <w:t>st. eurų.</w:t>
      </w:r>
    </w:p>
    <w:p w:rsidR="00A36941" w:rsidRPr="00A36941" w:rsidRDefault="00A36941" w:rsidP="001C358C">
      <w:pPr>
        <w:numPr>
          <w:ilvl w:val="0"/>
          <w:numId w:val="7"/>
        </w:numPr>
        <w:tabs>
          <w:tab w:val="clear" w:pos="0"/>
        </w:tabs>
        <w:suppressAutoHyphens/>
        <w:ind w:left="0" w:firstLine="284"/>
        <w:jc w:val="both"/>
        <w:rPr>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Į</w:t>
      </w:r>
      <w:r w:rsidRPr="00A36941">
        <w:rPr>
          <w:sz w:val="24"/>
          <w:szCs w:val="24"/>
          <w:shd w:val="clear" w:color="auto" w:fill="FFFFFF"/>
          <w:lang w:val="lt-LT"/>
        </w:rPr>
        <w:t xml:space="preserve">sigytas daugiafunkcinis instaliacijos </w:t>
      </w:r>
      <w:proofErr w:type="spellStart"/>
      <w:r w:rsidRPr="00A36941">
        <w:rPr>
          <w:sz w:val="24"/>
          <w:szCs w:val="24"/>
          <w:shd w:val="clear" w:color="auto" w:fill="FFFFFF"/>
          <w:lang w:val="lt-LT"/>
        </w:rPr>
        <w:t>matuolis</w:t>
      </w:r>
      <w:proofErr w:type="spellEnd"/>
      <w:r w:rsidRPr="00A36941">
        <w:rPr>
          <w:sz w:val="24"/>
          <w:szCs w:val="24"/>
          <w:shd w:val="clear" w:color="auto" w:fill="FFFFFF"/>
          <w:lang w:val="lt-LT"/>
        </w:rPr>
        <w:t>, vertė 1,05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color w:val="000000"/>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Į</w:t>
      </w:r>
      <w:r w:rsidRPr="00A36941">
        <w:rPr>
          <w:sz w:val="24"/>
          <w:szCs w:val="24"/>
          <w:shd w:val="clear" w:color="auto" w:fill="FFFFFF"/>
          <w:lang w:val="lt-LT"/>
        </w:rPr>
        <w:t>sigytas kompiuteris su programine įranga, vertė 1,55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color w:val="000000"/>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Į</w:t>
      </w:r>
      <w:r w:rsidRPr="00A36941">
        <w:rPr>
          <w:sz w:val="24"/>
          <w:szCs w:val="24"/>
          <w:shd w:val="clear" w:color="auto" w:fill="FFFFFF"/>
          <w:lang w:val="lt-LT"/>
        </w:rPr>
        <w:t>sigytas automobilis abonentų tarnybai, vertė 9,95 tūkst. eurų</w:t>
      </w:r>
      <w:r w:rsidR="001C358C">
        <w:rPr>
          <w:sz w:val="24"/>
          <w:szCs w:val="24"/>
          <w:shd w:val="clear" w:color="auto" w:fill="FFFFFF"/>
          <w:lang w:val="lt-LT"/>
        </w:rPr>
        <w:t>.</w:t>
      </w:r>
    </w:p>
    <w:p w:rsidR="00A36941" w:rsidRPr="00A36941" w:rsidRDefault="00A36941" w:rsidP="001C358C">
      <w:pPr>
        <w:numPr>
          <w:ilvl w:val="0"/>
          <w:numId w:val="7"/>
        </w:numPr>
        <w:tabs>
          <w:tab w:val="clear" w:pos="0"/>
        </w:tabs>
        <w:suppressAutoHyphens/>
        <w:ind w:left="0" w:firstLine="284"/>
        <w:jc w:val="both"/>
        <w:rPr>
          <w:color w:val="000000"/>
          <w:sz w:val="24"/>
          <w:szCs w:val="24"/>
          <w:shd w:val="clear" w:color="auto" w:fill="FFFFFF"/>
          <w:lang w:val="lt-LT"/>
        </w:rPr>
      </w:pPr>
      <w:r w:rsidRPr="00A36941">
        <w:rPr>
          <w:sz w:val="24"/>
          <w:szCs w:val="24"/>
          <w:shd w:val="clear" w:color="auto" w:fill="FFFFFF"/>
          <w:lang w:val="lt-LT"/>
        </w:rPr>
        <w:t xml:space="preserve">- </w:t>
      </w:r>
      <w:r w:rsidR="001C358C">
        <w:rPr>
          <w:sz w:val="24"/>
          <w:szCs w:val="24"/>
          <w:shd w:val="clear" w:color="auto" w:fill="FFFFFF"/>
          <w:lang w:val="lt-LT"/>
        </w:rPr>
        <w:t>Į</w:t>
      </w:r>
      <w:r w:rsidRPr="00A36941">
        <w:rPr>
          <w:sz w:val="24"/>
          <w:szCs w:val="24"/>
          <w:shd w:val="clear" w:color="auto" w:fill="FFFFFF"/>
          <w:lang w:val="lt-LT"/>
        </w:rPr>
        <w:t xml:space="preserve">sigytas automobilis </w:t>
      </w:r>
      <w:proofErr w:type="spellStart"/>
      <w:r w:rsidRPr="00A36941">
        <w:rPr>
          <w:sz w:val="24"/>
          <w:szCs w:val="24"/>
          <w:shd w:val="clear" w:color="auto" w:fill="FFFFFF"/>
          <w:lang w:val="lt-LT"/>
        </w:rPr>
        <w:t>vandentvarkos</w:t>
      </w:r>
      <w:proofErr w:type="spellEnd"/>
      <w:r w:rsidRPr="00A36941">
        <w:rPr>
          <w:sz w:val="24"/>
          <w:szCs w:val="24"/>
          <w:shd w:val="clear" w:color="auto" w:fill="FFFFFF"/>
          <w:lang w:val="lt-LT"/>
        </w:rPr>
        <w:t xml:space="preserve"> padaliniui, vertė 9,00 tūkst. eurų</w:t>
      </w:r>
      <w:r w:rsidR="001C358C">
        <w:rPr>
          <w:sz w:val="24"/>
          <w:szCs w:val="24"/>
          <w:shd w:val="clear" w:color="auto" w:fill="FFFFFF"/>
          <w:lang w:val="lt-LT"/>
        </w:rPr>
        <w:t>.</w:t>
      </w:r>
    </w:p>
    <w:p w:rsidR="00A36941" w:rsidRPr="00A36941" w:rsidRDefault="001C358C" w:rsidP="001C358C">
      <w:pPr>
        <w:numPr>
          <w:ilvl w:val="0"/>
          <w:numId w:val="7"/>
        </w:numPr>
        <w:tabs>
          <w:tab w:val="clear" w:pos="0"/>
        </w:tabs>
        <w:suppressAutoHyphens/>
        <w:ind w:left="0" w:firstLine="284"/>
        <w:jc w:val="both"/>
        <w:rPr>
          <w:color w:val="000000"/>
          <w:sz w:val="24"/>
          <w:szCs w:val="24"/>
          <w:shd w:val="clear" w:color="auto" w:fill="FFFFFF"/>
          <w:lang w:val="lt-LT"/>
        </w:rPr>
      </w:pPr>
      <w:r>
        <w:rPr>
          <w:color w:val="000000"/>
          <w:sz w:val="24"/>
          <w:szCs w:val="24"/>
          <w:shd w:val="clear" w:color="auto" w:fill="FFFFFF"/>
          <w:lang w:val="lt-LT"/>
        </w:rPr>
        <w:t>- A</w:t>
      </w:r>
      <w:r w:rsidR="00A36941" w:rsidRPr="00A36941">
        <w:rPr>
          <w:color w:val="000000"/>
          <w:sz w:val="24"/>
          <w:szCs w:val="24"/>
          <w:shd w:val="clear" w:color="auto" w:fill="FFFFFF"/>
          <w:lang w:val="lt-LT"/>
        </w:rPr>
        <w:t>tnaujinta abonentų ir buhalterinės apskaitos programa bei kainų skaičiavimo modulis, vertė 22,34 tūkst. eurų</w:t>
      </w:r>
      <w:r>
        <w:rPr>
          <w:color w:val="000000"/>
          <w:sz w:val="24"/>
          <w:szCs w:val="24"/>
          <w:shd w:val="clear" w:color="auto" w:fill="FFFFFF"/>
          <w:lang w:val="lt-LT"/>
        </w:rPr>
        <w:t>.</w:t>
      </w:r>
    </w:p>
    <w:p w:rsidR="00A36941" w:rsidRPr="00A36941" w:rsidRDefault="001C358C" w:rsidP="001C358C">
      <w:pPr>
        <w:numPr>
          <w:ilvl w:val="0"/>
          <w:numId w:val="7"/>
        </w:numPr>
        <w:tabs>
          <w:tab w:val="clear" w:pos="0"/>
        </w:tabs>
        <w:suppressAutoHyphens/>
        <w:ind w:left="0" w:firstLine="284"/>
        <w:jc w:val="both"/>
        <w:rPr>
          <w:sz w:val="24"/>
          <w:szCs w:val="24"/>
          <w:lang w:val="lt-LT"/>
        </w:rPr>
      </w:pPr>
      <w:r>
        <w:rPr>
          <w:color w:val="000000"/>
          <w:sz w:val="24"/>
          <w:szCs w:val="24"/>
          <w:shd w:val="clear" w:color="auto" w:fill="FFFFFF"/>
          <w:lang w:val="lt-LT"/>
        </w:rPr>
        <w:t>- Į</w:t>
      </w:r>
      <w:r w:rsidR="00A36941" w:rsidRPr="00A36941">
        <w:rPr>
          <w:color w:val="000000"/>
          <w:sz w:val="24"/>
          <w:szCs w:val="24"/>
          <w:shd w:val="clear" w:color="auto" w:fill="FFFFFF"/>
          <w:lang w:val="lt-LT"/>
        </w:rPr>
        <w:t>sigyta kitos įrangos (mobilus ventiliatorius, vandens apskaitos prietaisai bei kita įranga) už 7,60 tūkst. eurų.</w:t>
      </w:r>
    </w:p>
    <w:p w:rsidR="00A36941" w:rsidRPr="00A36941" w:rsidRDefault="00A36941" w:rsidP="00A36941">
      <w:pPr>
        <w:jc w:val="both"/>
        <w:rPr>
          <w:sz w:val="24"/>
          <w:szCs w:val="24"/>
          <w:lang w:val="lt-LT"/>
        </w:rPr>
      </w:pPr>
    </w:p>
    <w:p w:rsidR="00A36941" w:rsidRPr="00A36941" w:rsidRDefault="00A36941" w:rsidP="00A36941">
      <w:pPr>
        <w:pStyle w:val="Lentelsantrat"/>
        <w:suppressLineNumbers w:val="0"/>
      </w:pPr>
      <w:r w:rsidRPr="00A36941">
        <w:t>IV. ŪKINĖ VEIKLA, FINANSINIAI VEIKLOS RODIKLIAI</w:t>
      </w:r>
    </w:p>
    <w:p w:rsidR="00A36941" w:rsidRPr="00A36941" w:rsidRDefault="00A36941" w:rsidP="00A36941">
      <w:pPr>
        <w:jc w:val="both"/>
        <w:rPr>
          <w:sz w:val="24"/>
          <w:szCs w:val="24"/>
          <w:lang w:val="lt-LT"/>
        </w:rPr>
      </w:pPr>
    </w:p>
    <w:p w:rsidR="00A36941" w:rsidRPr="00A36941" w:rsidRDefault="00A36941" w:rsidP="00A36941">
      <w:pPr>
        <w:ind w:firstLine="709"/>
        <w:jc w:val="both"/>
        <w:rPr>
          <w:sz w:val="24"/>
          <w:szCs w:val="24"/>
          <w:lang w:val="lt-LT"/>
        </w:rPr>
      </w:pPr>
      <w:r w:rsidRPr="00A36941">
        <w:rPr>
          <w:sz w:val="24"/>
          <w:szCs w:val="24"/>
          <w:lang w:val="lt-LT"/>
        </w:rPr>
        <w:t xml:space="preserve">UAB „Rokiškio vandenys“ pagrindinė veikla yra vandens gavyba ir tiekimas bei nuotekų šalinimas ir valymas. </w:t>
      </w:r>
    </w:p>
    <w:p w:rsidR="00A36941" w:rsidRPr="00A36941" w:rsidRDefault="00A36941" w:rsidP="00A36941">
      <w:pPr>
        <w:ind w:firstLine="709"/>
        <w:jc w:val="both"/>
        <w:rPr>
          <w:sz w:val="24"/>
          <w:szCs w:val="24"/>
          <w:shd w:val="clear" w:color="auto" w:fill="FFFFFF"/>
          <w:lang w:val="lt-LT"/>
        </w:rPr>
      </w:pPr>
      <w:r w:rsidRPr="00A36941">
        <w:rPr>
          <w:sz w:val="24"/>
          <w:szCs w:val="24"/>
          <w:lang w:val="lt-LT"/>
        </w:rPr>
        <w:t xml:space="preserve">Bendrovės tiekiamo šalto vandens kokybė atitinka Lietuvos higienos normos HN 24:2003 reikalavimus. </w:t>
      </w:r>
    </w:p>
    <w:p w:rsidR="00A36941" w:rsidRPr="00A36941" w:rsidRDefault="00A36941" w:rsidP="00A36941">
      <w:pPr>
        <w:ind w:firstLine="709"/>
        <w:jc w:val="both"/>
        <w:rPr>
          <w:sz w:val="24"/>
          <w:szCs w:val="24"/>
          <w:lang w:val="lt-LT"/>
        </w:rPr>
      </w:pPr>
      <w:r w:rsidRPr="00A36941">
        <w:rPr>
          <w:sz w:val="24"/>
          <w:szCs w:val="24"/>
          <w:shd w:val="clear" w:color="auto" w:fill="FFFFFF"/>
          <w:lang w:val="lt-LT"/>
        </w:rPr>
        <w:t>Bendrovės į gamtinę aplinką išleidžiamų valytų nuotekų užterštumas neviršija nustatytų leistinos taršos normų.</w:t>
      </w:r>
    </w:p>
    <w:p w:rsidR="00A36941" w:rsidRPr="00A36941" w:rsidRDefault="00A36941" w:rsidP="00A36941">
      <w:pPr>
        <w:ind w:firstLine="709"/>
        <w:jc w:val="both"/>
        <w:rPr>
          <w:sz w:val="24"/>
          <w:szCs w:val="24"/>
          <w:lang w:val="lt-LT"/>
        </w:rPr>
      </w:pPr>
      <w:r w:rsidRPr="00A36941">
        <w:rPr>
          <w:sz w:val="24"/>
          <w:szCs w:val="24"/>
          <w:lang w:val="lt-LT"/>
        </w:rPr>
        <w:t xml:space="preserve">2017 m. pabaigoje bendrovė eksploatavo 30 vandenviečių, 176,60 km vandentiekio tinklų, 9 nuotekų valymo įrenginius, 112,00 km nuotekų tinklų. </w:t>
      </w:r>
    </w:p>
    <w:p w:rsidR="00A36941" w:rsidRPr="00A36941" w:rsidRDefault="00A36941" w:rsidP="00A36941">
      <w:pPr>
        <w:jc w:val="both"/>
        <w:rPr>
          <w:sz w:val="24"/>
          <w:szCs w:val="24"/>
          <w:lang w:val="lt-LT"/>
        </w:rPr>
      </w:pPr>
      <w:r w:rsidRPr="00A36941">
        <w:rPr>
          <w:sz w:val="24"/>
          <w:szCs w:val="24"/>
          <w:lang w:val="lt-LT"/>
        </w:rPr>
        <w:tab/>
        <w:t>Eksploatuojamose vand</w:t>
      </w:r>
      <w:r w:rsidR="002318C5">
        <w:rPr>
          <w:sz w:val="24"/>
          <w:szCs w:val="24"/>
          <w:lang w:val="lt-LT"/>
        </w:rPr>
        <w:t xml:space="preserve">envietėse iš gręžinių išgauta 1 </w:t>
      </w:r>
      <w:r w:rsidRPr="00A36941">
        <w:rPr>
          <w:sz w:val="24"/>
          <w:szCs w:val="24"/>
          <w:lang w:val="lt-LT"/>
        </w:rPr>
        <w:t>350,50 tūkst. kub. m požeminio vandens, vartotojams pateikt</w:t>
      </w:r>
      <w:r w:rsidR="002318C5">
        <w:rPr>
          <w:sz w:val="24"/>
          <w:szCs w:val="24"/>
          <w:lang w:val="lt-LT"/>
        </w:rPr>
        <w:t xml:space="preserve">a 1 </w:t>
      </w:r>
      <w:r w:rsidRPr="00A36941">
        <w:rPr>
          <w:sz w:val="24"/>
          <w:szCs w:val="24"/>
          <w:lang w:val="lt-LT"/>
        </w:rPr>
        <w:t xml:space="preserve">215,90 tūkst. kub. m geriamojo </w:t>
      </w:r>
      <w:r w:rsidR="002318C5">
        <w:rPr>
          <w:sz w:val="24"/>
          <w:szCs w:val="24"/>
          <w:lang w:val="lt-LT"/>
        </w:rPr>
        <w:t xml:space="preserve">vandens, vartotojams parduota                  1 </w:t>
      </w:r>
      <w:r w:rsidRPr="00A36941">
        <w:rPr>
          <w:sz w:val="24"/>
          <w:szCs w:val="24"/>
          <w:lang w:val="lt-LT"/>
        </w:rPr>
        <w:t>013,40 tūkst. kub. m geriamojo vandens, iš kurių gyventojams –</w:t>
      </w:r>
      <w:r w:rsidRPr="00A36941">
        <w:rPr>
          <w:sz w:val="24"/>
          <w:szCs w:val="24"/>
          <w:shd w:val="clear" w:color="auto" w:fill="FFFFFF"/>
          <w:lang w:val="lt-LT"/>
        </w:rPr>
        <w:t xml:space="preserve"> 39 proc., įmonėms – 61 p</w:t>
      </w:r>
      <w:r w:rsidRPr="00A36941">
        <w:rPr>
          <w:sz w:val="24"/>
          <w:szCs w:val="24"/>
          <w:lang w:val="lt-LT"/>
        </w:rPr>
        <w:t>roc.</w:t>
      </w:r>
    </w:p>
    <w:p w:rsidR="00A36941" w:rsidRPr="00A36941" w:rsidRDefault="00A36941" w:rsidP="00A36941">
      <w:pPr>
        <w:ind w:firstLine="709"/>
        <w:jc w:val="both"/>
        <w:rPr>
          <w:sz w:val="24"/>
          <w:szCs w:val="24"/>
          <w:shd w:val="clear" w:color="auto" w:fill="FFFFFF"/>
          <w:lang w:val="lt-LT"/>
        </w:rPr>
      </w:pPr>
      <w:r w:rsidRPr="00A36941">
        <w:rPr>
          <w:sz w:val="24"/>
          <w:szCs w:val="24"/>
          <w:lang w:val="lt-LT"/>
        </w:rPr>
        <w:t>Eksploatuojamuose nuotekų</w:t>
      </w:r>
      <w:r w:rsidR="002318C5">
        <w:rPr>
          <w:sz w:val="24"/>
          <w:szCs w:val="24"/>
          <w:lang w:val="lt-LT"/>
        </w:rPr>
        <w:t xml:space="preserve"> valymo įrenginiuose išvalyta 2 </w:t>
      </w:r>
      <w:r w:rsidRPr="00A36941">
        <w:rPr>
          <w:sz w:val="24"/>
          <w:szCs w:val="24"/>
          <w:lang w:val="lt-LT"/>
        </w:rPr>
        <w:t xml:space="preserve">213,50 tūkst. kub. m nuotekų, iš vartotojų </w:t>
      </w:r>
      <w:r w:rsidRPr="00A36941">
        <w:rPr>
          <w:sz w:val="24"/>
          <w:szCs w:val="24"/>
          <w:shd w:val="clear" w:color="auto" w:fill="FFFFFF"/>
          <w:lang w:val="lt-LT"/>
        </w:rPr>
        <w:t>realizuotas  nuotekų tvarkymo kiekis</w:t>
      </w:r>
      <w:r w:rsidRPr="00A36941">
        <w:rPr>
          <w:sz w:val="24"/>
          <w:szCs w:val="24"/>
          <w:lang w:val="lt-LT"/>
        </w:rPr>
        <w:t xml:space="preserve"> 703,70 tūkst. kub. m nuotekų, </w:t>
      </w:r>
      <w:r w:rsidRPr="00A36941">
        <w:rPr>
          <w:sz w:val="24"/>
          <w:szCs w:val="24"/>
          <w:shd w:val="clear" w:color="auto" w:fill="FFFFFF"/>
          <w:lang w:val="lt-LT"/>
        </w:rPr>
        <w:t>iš kurių gyventojams – 43,70 proc., pramonei ir kitiems vartotojams – 56,30 proc.</w:t>
      </w:r>
    </w:p>
    <w:p w:rsidR="00A36941" w:rsidRPr="00A36941" w:rsidRDefault="00A36941" w:rsidP="00A36941">
      <w:pPr>
        <w:jc w:val="both"/>
        <w:rPr>
          <w:sz w:val="24"/>
          <w:szCs w:val="24"/>
          <w:shd w:val="clear" w:color="auto" w:fill="FFFFFF"/>
          <w:lang w:val="lt-LT"/>
        </w:rPr>
      </w:pPr>
      <w:r w:rsidRPr="00A36941">
        <w:rPr>
          <w:sz w:val="24"/>
          <w:szCs w:val="24"/>
          <w:shd w:val="clear" w:color="auto" w:fill="FFFFFF"/>
          <w:lang w:val="lt-LT"/>
        </w:rPr>
        <w:t xml:space="preserve">           Vadovaudamasi LR geriamojo vandens tiekimo ir nuotekų tvarkymo įstatymo 9 str.1 d. 5 p. ir 34 str. 15 dalimi bei atsižvelgdama į UAB „Rokiškio vandenys“ 2017</w:t>
      </w:r>
      <w:r w:rsidR="002318C5">
        <w:rPr>
          <w:sz w:val="24"/>
          <w:szCs w:val="24"/>
          <w:shd w:val="clear" w:color="auto" w:fill="FFFFFF"/>
          <w:lang w:val="lt-LT"/>
        </w:rPr>
        <w:t>-</w:t>
      </w:r>
      <w:r w:rsidRPr="00A36941">
        <w:rPr>
          <w:sz w:val="24"/>
          <w:szCs w:val="24"/>
          <w:shd w:val="clear" w:color="auto" w:fill="FFFFFF"/>
          <w:lang w:val="lt-LT"/>
        </w:rPr>
        <w:t>01</w:t>
      </w:r>
      <w:r w:rsidR="002318C5">
        <w:rPr>
          <w:sz w:val="24"/>
          <w:szCs w:val="24"/>
          <w:shd w:val="clear" w:color="auto" w:fill="FFFFFF"/>
          <w:lang w:val="lt-LT"/>
        </w:rPr>
        <w:t>-</w:t>
      </w:r>
      <w:r w:rsidRPr="00A36941">
        <w:rPr>
          <w:sz w:val="24"/>
          <w:szCs w:val="24"/>
          <w:shd w:val="clear" w:color="auto" w:fill="FFFFFF"/>
          <w:lang w:val="lt-LT"/>
        </w:rPr>
        <w:t>31 raštu Nr. 3074 „Dėl UAB „Rokiškio vandenys“ perskaičiuotų geriamojo vandens tiekimo ir nuotekų tvarkymo paslaugų bazinių kainų nustatymo“ pateiktą informaciją, Valstybinė kainų ir energetikos kontrolės komisija 2017</w:t>
      </w:r>
      <w:r w:rsidR="002318C5">
        <w:rPr>
          <w:sz w:val="24"/>
          <w:szCs w:val="24"/>
          <w:shd w:val="clear" w:color="auto" w:fill="FFFFFF"/>
          <w:lang w:val="lt-LT"/>
        </w:rPr>
        <w:t>-</w:t>
      </w:r>
      <w:r w:rsidRPr="00A36941">
        <w:rPr>
          <w:sz w:val="24"/>
          <w:szCs w:val="24"/>
          <w:shd w:val="clear" w:color="auto" w:fill="FFFFFF"/>
          <w:lang w:val="lt-LT"/>
        </w:rPr>
        <w:t>02</w:t>
      </w:r>
      <w:r w:rsidR="002318C5">
        <w:rPr>
          <w:sz w:val="24"/>
          <w:szCs w:val="24"/>
          <w:shd w:val="clear" w:color="auto" w:fill="FFFFFF"/>
          <w:lang w:val="lt-LT"/>
        </w:rPr>
        <w:t>-</w:t>
      </w:r>
      <w:r w:rsidRPr="00A36941">
        <w:rPr>
          <w:sz w:val="24"/>
          <w:szCs w:val="24"/>
          <w:shd w:val="clear" w:color="auto" w:fill="FFFFFF"/>
          <w:lang w:val="lt-LT"/>
        </w:rPr>
        <w:t>24 nutarimu Nr. O3-65 „Dėl uždarosios akcinės bendrovės „Rokiškio vandenys“ perskaičiuotų geriamojo vandens tiekimo ir nuotekų tvarkymo paslaugų bazinių kainų vienašališko nustatymo“ nuo 2017 m. balandžio 1 d. vienašališkai  nustatė teikiamų paslaugų bazines kainas.</w:t>
      </w:r>
    </w:p>
    <w:p w:rsidR="00DD14A1" w:rsidRDefault="00A36941" w:rsidP="00DD14A1">
      <w:pPr>
        <w:ind w:firstLine="709"/>
        <w:jc w:val="both"/>
        <w:rPr>
          <w:sz w:val="24"/>
          <w:szCs w:val="24"/>
          <w:shd w:val="clear" w:color="auto" w:fill="FFFF00"/>
          <w:lang w:val="lt-LT"/>
        </w:rPr>
      </w:pPr>
      <w:r w:rsidRPr="00A36941">
        <w:rPr>
          <w:sz w:val="24"/>
          <w:szCs w:val="24"/>
          <w:lang w:val="lt-LT"/>
        </w:rPr>
        <w:t>Bendrovė per 2017 m. vykdydama pagrindinę veiklą gavo 1</w:t>
      </w:r>
      <w:r w:rsidR="002318C5">
        <w:rPr>
          <w:sz w:val="24"/>
          <w:szCs w:val="24"/>
          <w:lang w:val="lt-LT"/>
        </w:rPr>
        <w:t xml:space="preserve"> </w:t>
      </w:r>
      <w:r w:rsidRPr="00A36941">
        <w:rPr>
          <w:sz w:val="24"/>
          <w:szCs w:val="24"/>
          <w:lang w:val="lt-LT"/>
        </w:rPr>
        <w:t xml:space="preserve">466,30 tūkst. eurų pajamų, iš kurių pajamos už atsiskaitomųjų apskaitos prietaisų priežiūrą ir vartotojų aptarnavimą sudarė 183,07 tūkst. eurų, už vandens tiekimą sudarė </w:t>
      </w:r>
      <w:r w:rsidR="002318C5">
        <w:rPr>
          <w:sz w:val="24"/>
          <w:szCs w:val="24"/>
          <w:lang w:val="lt-LT"/>
        </w:rPr>
        <w:t xml:space="preserve"> </w:t>
      </w:r>
      <w:r w:rsidRPr="00A36941">
        <w:rPr>
          <w:sz w:val="24"/>
          <w:szCs w:val="24"/>
          <w:lang w:val="lt-LT"/>
        </w:rPr>
        <w:t>548,81 tūkst. eurų, už nuotekų šalinimą ir valymą – 734,42 tūkst. eurų, kitos pajamos – 12,55</w:t>
      </w:r>
      <w:r w:rsidRPr="00A36941">
        <w:rPr>
          <w:sz w:val="24"/>
          <w:szCs w:val="24"/>
          <w:shd w:val="clear" w:color="auto" w:fill="FFFFFF"/>
          <w:lang w:val="lt-LT"/>
        </w:rPr>
        <w:t xml:space="preserve"> tūkst. </w:t>
      </w:r>
      <w:r w:rsidRPr="00A36941">
        <w:rPr>
          <w:sz w:val="24"/>
          <w:szCs w:val="24"/>
          <w:lang w:val="lt-LT"/>
        </w:rPr>
        <w:t xml:space="preserve">eurų. Palyginti su 2016 m. pardavimo pajamos padidėjo 7,46 proc. </w:t>
      </w:r>
    </w:p>
    <w:p w:rsidR="00A36941" w:rsidRPr="00DD14A1" w:rsidRDefault="00A36941" w:rsidP="00DD14A1">
      <w:pPr>
        <w:ind w:firstLine="709"/>
        <w:jc w:val="both"/>
        <w:rPr>
          <w:sz w:val="24"/>
          <w:szCs w:val="24"/>
          <w:shd w:val="clear" w:color="auto" w:fill="FFFF00"/>
          <w:lang w:val="lt-LT"/>
        </w:rPr>
      </w:pPr>
      <w:r w:rsidRPr="00A36941">
        <w:rPr>
          <w:sz w:val="24"/>
          <w:szCs w:val="24"/>
          <w:lang w:val="lt-LT"/>
        </w:rPr>
        <w:t>Gautoms pajamoms uždirbti sąnaudos sudarė 1</w:t>
      </w:r>
      <w:r w:rsidR="002318C5">
        <w:rPr>
          <w:sz w:val="24"/>
          <w:szCs w:val="24"/>
          <w:lang w:val="lt-LT"/>
        </w:rPr>
        <w:t xml:space="preserve"> </w:t>
      </w:r>
      <w:r w:rsidRPr="00A36941">
        <w:rPr>
          <w:sz w:val="24"/>
          <w:szCs w:val="24"/>
          <w:lang w:val="lt-LT"/>
        </w:rPr>
        <w:t>367,87 tūkst. eurų. Per 2017 m. įmonė patyrė 26,22 tūkst. eurų nuostolį. Pagrindinės priežastys įtakojusios nuostolį:</w:t>
      </w:r>
    </w:p>
    <w:p w:rsidR="00DD14A1" w:rsidRPr="00C402F6" w:rsidRDefault="00DD14A1" w:rsidP="00DD14A1">
      <w:pPr>
        <w:suppressAutoHyphens/>
        <w:ind w:firstLine="567"/>
        <w:jc w:val="both"/>
        <w:rPr>
          <w:sz w:val="24"/>
          <w:szCs w:val="24"/>
          <w:lang w:val="lt-LT"/>
        </w:rPr>
      </w:pPr>
      <w:r w:rsidRPr="00C402F6">
        <w:rPr>
          <w:sz w:val="24"/>
          <w:szCs w:val="24"/>
          <w:lang w:val="lt-LT"/>
        </w:rPr>
        <w:lastRenderedPageBreak/>
        <w:t xml:space="preserve">1. Į bazinę paslaugų kainą nebuvo įskaičiuotos veiklos sąnaudos nuotekų tvarkymui (elektros energija, įrenginiai, medžiagos ir kt.). Skaičiuojant bazinę geriamojo vandens tiekimo ir nuotekų tvarkymo kainą pagal Valstybinės kainų ir energetikos kontrolės komisijos kainų nustatymo metodiką leistina nuotekų </w:t>
      </w:r>
      <w:proofErr w:type="spellStart"/>
      <w:r w:rsidRPr="00C402F6">
        <w:rPr>
          <w:sz w:val="24"/>
          <w:szCs w:val="24"/>
          <w:lang w:val="lt-LT"/>
        </w:rPr>
        <w:t>infiltracijos</w:t>
      </w:r>
      <w:proofErr w:type="spellEnd"/>
      <w:r w:rsidRPr="00C402F6">
        <w:rPr>
          <w:sz w:val="24"/>
          <w:szCs w:val="24"/>
          <w:lang w:val="lt-LT"/>
        </w:rPr>
        <w:t xml:space="preserve"> norma tinkluose - 20 proc., tačiau faktiškai 2017 metais </w:t>
      </w:r>
      <w:proofErr w:type="spellStart"/>
      <w:r w:rsidRPr="00C402F6">
        <w:rPr>
          <w:sz w:val="24"/>
          <w:szCs w:val="24"/>
          <w:lang w:val="lt-LT"/>
        </w:rPr>
        <w:t>infiltracija</w:t>
      </w:r>
      <w:proofErr w:type="spellEnd"/>
      <w:r w:rsidRPr="00C402F6">
        <w:rPr>
          <w:sz w:val="24"/>
          <w:szCs w:val="24"/>
          <w:lang w:val="lt-LT"/>
        </w:rPr>
        <w:t xml:space="preserve"> siekė 68,21 proc.</w:t>
      </w:r>
    </w:p>
    <w:p w:rsidR="00DD14A1" w:rsidRPr="003D6554" w:rsidRDefault="00DD14A1" w:rsidP="00DD14A1">
      <w:pPr>
        <w:suppressAutoHyphens/>
        <w:ind w:firstLine="567"/>
        <w:jc w:val="both"/>
        <w:rPr>
          <w:sz w:val="24"/>
          <w:szCs w:val="24"/>
          <w:lang w:val="lt-LT"/>
        </w:rPr>
      </w:pPr>
      <w:r w:rsidRPr="003D6554">
        <w:rPr>
          <w:sz w:val="24"/>
          <w:szCs w:val="24"/>
          <w:lang w:val="lt-LT"/>
        </w:rPr>
        <w:t>2. 10,77 proc. padidėjo darbo užmokesčio sąnaudos, nes</w:t>
      </w:r>
      <w:r w:rsidR="00DB5DE1" w:rsidRPr="003D6554">
        <w:rPr>
          <w:sz w:val="24"/>
          <w:szCs w:val="24"/>
          <w:lang w:val="lt-LT"/>
        </w:rPr>
        <w:t xml:space="preserve"> padidėjus vandenviečių skaičiui, </w:t>
      </w:r>
      <w:proofErr w:type="spellStart"/>
      <w:r w:rsidR="00DB5DE1" w:rsidRPr="003D6554">
        <w:rPr>
          <w:sz w:val="24"/>
          <w:szCs w:val="24"/>
          <w:lang w:val="lt-LT"/>
        </w:rPr>
        <w:t>vandentvarkos</w:t>
      </w:r>
      <w:proofErr w:type="spellEnd"/>
      <w:r w:rsidR="00DB5DE1" w:rsidRPr="003D6554">
        <w:rPr>
          <w:sz w:val="24"/>
          <w:szCs w:val="24"/>
          <w:lang w:val="lt-LT"/>
        </w:rPr>
        <w:t xml:space="preserve"> padalinių darbininkams buvo mokami priedai už papildomą darbą.</w:t>
      </w:r>
    </w:p>
    <w:p w:rsidR="00DD14A1" w:rsidRPr="003D6554" w:rsidRDefault="00DD14A1" w:rsidP="00DD14A1">
      <w:pPr>
        <w:suppressAutoHyphens/>
        <w:ind w:firstLine="567"/>
        <w:jc w:val="both"/>
        <w:rPr>
          <w:sz w:val="24"/>
          <w:szCs w:val="24"/>
          <w:lang w:val="lt-LT"/>
        </w:rPr>
      </w:pPr>
      <w:r w:rsidRPr="003D6554">
        <w:rPr>
          <w:sz w:val="24"/>
          <w:szCs w:val="24"/>
          <w:lang w:val="lt-LT"/>
        </w:rPr>
        <w:t xml:space="preserve">3. Nuostolinga naujai perimamų gyvenviečių </w:t>
      </w:r>
      <w:proofErr w:type="spellStart"/>
      <w:r w:rsidRPr="003D6554">
        <w:rPr>
          <w:sz w:val="24"/>
          <w:szCs w:val="24"/>
          <w:lang w:val="lt-LT"/>
        </w:rPr>
        <w:t>vandentvarkos</w:t>
      </w:r>
      <w:proofErr w:type="spellEnd"/>
      <w:r w:rsidRPr="003D6554">
        <w:rPr>
          <w:sz w:val="24"/>
          <w:szCs w:val="24"/>
          <w:lang w:val="lt-LT"/>
        </w:rPr>
        <w:t xml:space="preserve"> objektų eksploatacija.</w:t>
      </w:r>
    </w:p>
    <w:p w:rsidR="00DD14A1" w:rsidRPr="003D6554" w:rsidRDefault="00DD14A1" w:rsidP="00DD14A1">
      <w:pPr>
        <w:suppressAutoHyphens/>
        <w:ind w:firstLine="567"/>
        <w:jc w:val="both"/>
        <w:rPr>
          <w:sz w:val="24"/>
          <w:szCs w:val="24"/>
          <w:lang w:val="lt-LT"/>
        </w:rPr>
      </w:pPr>
      <w:r w:rsidRPr="003D6554">
        <w:rPr>
          <w:sz w:val="24"/>
          <w:szCs w:val="24"/>
          <w:lang w:val="lt-LT"/>
        </w:rPr>
        <w:t>4. 11,04 proc. padidėjo mokesčių sąnaudos, nes</w:t>
      </w:r>
      <w:r w:rsidR="00DB5DE1" w:rsidRPr="003D6554">
        <w:rPr>
          <w:sz w:val="24"/>
          <w:szCs w:val="24"/>
          <w:lang w:val="lt-LT"/>
        </w:rPr>
        <w:t>,</w:t>
      </w:r>
      <w:r w:rsidRPr="003D6554">
        <w:rPr>
          <w:sz w:val="24"/>
          <w:szCs w:val="24"/>
          <w:lang w:val="lt-LT"/>
        </w:rPr>
        <w:t xml:space="preserve"> </w:t>
      </w:r>
      <w:r w:rsidR="00DB5DE1" w:rsidRPr="003D6554">
        <w:rPr>
          <w:sz w:val="24"/>
          <w:szCs w:val="24"/>
          <w:lang w:val="lt-LT"/>
        </w:rPr>
        <w:t xml:space="preserve">pradėjus eksploatuoti naujai perduotas vandenvietes, padidėjo išgaunamo vandens </w:t>
      </w:r>
      <w:r w:rsidR="004F1509" w:rsidRPr="003D6554">
        <w:rPr>
          <w:sz w:val="24"/>
          <w:szCs w:val="24"/>
          <w:lang w:val="lt-LT"/>
        </w:rPr>
        <w:t xml:space="preserve">ir išvalomų nuotekų kiekiai, todėl padidėjo </w:t>
      </w:r>
      <w:r w:rsidR="00DB5DE1" w:rsidRPr="003D6554">
        <w:rPr>
          <w:sz w:val="24"/>
          <w:szCs w:val="24"/>
          <w:lang w:val="lt-LT"/>
        </w:rPr>
        <w:t xml:space="preserve">ir gamtos išteklių </w:t>
      </w:r>
      <w:r w:rsidR="004816BF">
        <w:rPr>
          <w:sz w:val="24"/>
          <w:szCs w:val="24"/>
          <w:lang w:val="lt-LT"/>
        </w:rPr>
        <w:t xml:space="preserve">bei </w:t>
      </w:r>
      <w:r w:rsidR="00DB5DE1" w:rsidRPr="003D6554">
        <w:rPr>
          <w:sz w:val="24"/>
          <w:szCs w:val="24"/>
          <w:lang w:val="lt-LT"/>
        </w:rPr>
        <w:t xml:space="preserve">gamtos taršos </w:t>
      </w:r>
      <w:r w:rsidR="004F1509" w:rsidRPr="003D6554">
        <w:rPr>
          <w:sz w:val="24"/>
          <w:szCs w:val="24"/>
          <w:lang w:val="lt-LT"/>
        </w:rPr>
        <w:t>mokesčiai.</w:t>
      </w:r>
      <w:r w:rsidR="00DB5DE1" w:rsidRPr="003D6554">
        <w:rPr>
          <w:sz w:val="24"/>
          <w:szCs w:val="24"/>
          <w:lang w:val="lt-LT"/>
        </w:rPr>
        <w:t xml:space="preserve"> </w:t>
      </w:r>
    </w:p>
    <w:p w:rsidR="00A36941" w:rsidRPr="00A36941" w:rsidRDefault="00A36941" w:rsidP="00A36941">
      <w:pPr>
        <w:rPr>
          <w:sz w:val="24"/>
          <w:szCs w:val="24"/>
          <w:lang w:val="lt-LT"/>
        </w:rPr>
      </w:pPr>
    </w:p>
    <w:p w:rsidR="00A36941" w:rsidRPr="00A36941" w:rsidRDefault="00A36941" w:rsidP="00A36941">
      <w:pPr>
        <w:pStyle w:val="Pagrindiniotekstotrauka2"/>
        <w:rPr>
          <w:szCs w:val="24"/>
        </w:rPr>
      </w:pPr>
      <w:r w:rsidRPr="00A36941">
        <w:rPr>
          <w:szCs w:val="24"/>
        </w:rPr>
        <w:t>Informacija apie bendrovės veiklos rodiklius pagal veiklos rūšis (tūkst. eurų):</w:t>
      </w:r>
    </w:p>
    <w:p w:rsidR="00A36941" w:rsidRPr="00A36941" w:rsidRDefault="00A36941" w:rsidP="00A36941">
      <w:pPr>
        <w:pStyle w:val="Pagrindiniotekstotrauka2"/>
        <w:rPr>
          <w:szCs w:val="24"/>
        </w:rPr>
      </w:pPr>
    </w:p>
    <w:tbl>
      <w:tblPr>
        <w:tblW w:w="9982" w:type="dxa"/>
        <w:tblInd w:w="-12" w:type="dxa"/>
        <w:tblLayout w:type="fixed"/>
        <w:tblLook w:val="0000" w:firstRow="0" w:lastRow="0" w:firstColumn="0" w:lastColumn="0" w:noHBand="0" w:noVBand="0"/>
      </w:tblPr>
      <w:tblGrid>
        <w:gridCol w:w="1254"/>
        <w:gridCol w:w="900"/>
        <w:gridCol w:w="990"/>
        <w:gridCol w:w="990"/>
        <w:gridCol w:w="990"/>
        <w:gridCol w:w="808"/>
        <w:gridCol w:w="992"/>
        <w:gridCol w:w="993"/>
        <w:gridCol w:w="990"/>
        <w:gridCol w:w="1075"/>
      </w:tblGrid>
      <w:tr w:rsidR="00A36941" w:rsidRPr="00065EDC" w:rsidTr="003D6554">
        <w:trPr>
          <w:cantSplit/>
          <w:trHeight w:val="791"/>
        </w:trPr>
        <w:tc>
          <w:tcPr>
            <w:tcW w:w="1254"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Pagrindi</w:t>
            </w:r>
            <w:r w:rsidR="003D6554">
              <w:rPr>
                <w:sz w:val="22"/>
                <w:szCs w:val="22"/>
                <w:lang w:val="lt-LT"/>
              </w:rPr>
              <w:t>-</w:t>
            </w:r>
            <w:proofErr w:type="spellStart"/>
            <w:r w:rsidRPr="00065EDC">
              <w:rPr>
                <w:sz w:val="22"/>
                <w:szCs w:val="22"/>
                <w:lang w:val="lt-LT"/>
              </w:rPr>
              <w:t>niai</w:t>
            </w:r>
            <w:proofErr w:type="spellEnd"/>
            <w:r w:rsidRPr="00065EDC">
              <w:rPr>
                <w:sz w:val="22"/>
                <w:szCs w:val="22"/>
                <w:lang w:val="lt-LT"/>
              </w:rPr>
              <w:t xml:space="preserve"> rodikliai</w:t>
            </w:r>
          </w:p>
        </w:tc>
        <w:tc>
          <w:tcPr>
            <w:tcW w:w="900"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Van</w:t>
            </w:r>
            <w:r w:rsidR="0079214A">
              <w:rPr>
                <w:sz w:val="22"/>
                <w:szCs w:val="22"/>
                <w:lang w:val="lt-LT"/>
              </w:rPr>
              <w:t>-</w:t>
            </w:r>
            <w:proofErr w:type="spellStart"/>
            <w:r w:rsidRPr="00065EDC">
              <w:rPr>
                <w:sz w:val="22"/>
                <w:szCs w:val="22"/>
                <w:lang w:val="lt-LT"/>
              </w:rPr>
              <w:t>dens</w:t>
            </w:r>
            <w:proofErr w:type="spellEnd"/>
            <w:r w:rsidRPr="00065EDC">
              <w:rPr>
                <w:sz w:val="22"/>
                <w:szCs w:val="22"/>
                <w:lang w:val="lt-LT"/>
              </w:rPr>
              <w:t xml:space="preserve"> gavyba</w:t>
            </w:r>
          </w:p>
        </w:tc>
        <w:tc>
          <w:tcPr>
            <w:tcW w:w="990"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Vandens tiekimas</w:t>
            </w:r>
          </w:p>
        </w:tc>
        <w:tc>
          <w:tcPr>
            <w:tcW w:w="990"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Nuotekų šalini</w:t>
            </w:r>
            <w:r w:rsidR="0079214A">
              <w:rPr>
                <w:sz w:val="22"/>
                <w:szCs w:val="22"/>
                <w:lang w:val="lt-LT"/>
              </w:rPr>
              <w:t>-</w:t>
            </w:r>
            <w:proofErr w:type="spellStart"/>
            <w:r w:rsidRPr="00065EDC">
              <w:rPr>
                <w:sz w:val="22"/>
                <w:szCs w:val="22"/>
                <w:lang w:val="lt-LT"/>
              </w:rPr>
              <w:t>mas</w:t>
            </w:r>
            <w:proofErr w:type="spellEnd"/>
          </w:p>
        </w:tc>
        <w:tc>
          <w:tcPr>
            <w:tcW w:w="990"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Nuotekų valymas</w:t>
            </w:r>
          </w:p>
        </w:tc>
        <w:tc>
          <w:tcPr>
            <w:tcW w:w="808"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r w:rsidRPr="00065EDC">
              <w:rPr>
                <w:sz w:val="22"/>
                <w:szCs w:val="22"/>
                <w:lang w:val="lt-LT"/>
              </w:rPr>
              <w:t>Kita veikla</w:t>
            </w:r>
          </w:p>
        </w:tc>
        <w:tc>
          <w:tcPr>
            <w:tcW w:w="992" w:type="dxa"/>
            <w:tcBorders>
              <w:top w:val="single" w:sz="4" w:space="0" w:color="000000"/>
              <w:left w:val="single" w:sz="4" w:space="0" w:color="000000"/>
              <w:bottom w:val="single" w:sz="4" w:space="0" w:color="000000"/>
            </w:tcBorders>
          </w:tcPr>
          <w:p w:rsidR="003D6554" w:rsidRDefault="00A36941" w:rsidP="0079214A">
            <w:pPr>
              <w:jc w:val="center"/>
              <w:rPr>
                <w:sz w:val="22"/>
                <w:szCs w:val="22"/>
                <w:lang w:val="lt-LT"/>
              </w:rPr>
            </w:pPr>
            <w:proofErr w:type="spellStart"/>
            <w:r w:rsidRPr="00065EDC">
              <w:rPr>
                <w:sz w:val="22"/>
                <w:szCs w:val="22"/>
                <w:lang w:val="lt-LT"/>
              </w:rPr>
              <w:t>Apskai-tos</w:t>
            </w:r>
            <w:proofErr w:type="spellEnd"/>
            <w:r w:rsidRPr="00065EDC">
              <w:rPr>
                <w:sz w:val="22"/>
                <w:szCs w:val="22"/>
                <w:lang w:val="lt-LT"/>
              </w:rPr>
              <w:t xml:space="preserve"> </w:t>
            </w:r>
          </w:p>
          <w:p w:rsidR="00A36941" w:rsidRPr="00065EDC" w:rsidRDefault="00A36941" w:rsidP="0079214A">
            <w:pPr>
              <w:jc w:val="center"/>
              <w:rPr>
                <w:sz w:val="22"/>
                <w:szCs w:val="22"/>
                <w:lang w:val="lt-LT"/>
              </w:rPr>
            </w:pPr>
            <w:r w:rsidRPr="00065EDC">
              <w:rPr>
                <w:sz w:val="22"/>
                <w:szCs w:val="22"/>
                <w:lang w:val="lt-LT"/>
              </w:rPr>
              <w:t>veikla</w:t>
            </w:r>
          </w:p>
        </w:tc>
        <w:tc>
          <w:tcPr>
            <w:tcW w:w="993" w:type="dxa"/>
            <w:tcBorders>
              <w:top w:val="single" w:sz="4" w:space="0" w:color="000000"/>
              <w:left w:val="single" w:sz="4" w:space="0" w:color="000000"/>
              <w:bottom w:val="single" w:sz="4" w:space="0" w:color="000000"/>
            </w:tcBorders>
          </w:tcPr>
          <w:p w:rsidR="00A36941" w:rsidRPr="00065EDC" w:rsidRDefault="00A36941" w:rsidP="003D6554">
            <w:pPr>
              <w:jc w:val="center"/>
              <w:rPr>
                <w:sz w:val="22"/>
                <w:szCs w:val="22"/>
                <w:lang w:val="lt-LT"/>
              </w:rPr>
            </w:pPr>
            <w:proofErr w:type="spellStart"/>
            <w:r w:rsidRPr="00065EDC">
              <w:rPr>
                <w:sz w:val="22"/>
                <w:szCs w:val="22"/>
                <w:lang w:val="lt-LT"/>
              </w:rPr>
              <w:t>Netie</w:t>
            </w:r>
            <w:r w:rsidR="003D6554">
              <w:rPr>
                <w:sz w:val="22"/>
                <w:szCs w:val="22"/>
                <w:lang w:val="lt-LT"/>
              </w:rPr>
              <w:t>-</w:t>
            </w:r>
            <w:r w:rsidRPr="00065EDC">
              <w:rPr>
                <w:sz w:val="22"/>
                <w:szCs w:val="22"/>
                <w:lang w:val="lt-LT"/>
              </w:rPr>
              <w:t>sioginė</w:t>
            </w:r>
            <w:proofErr w:type="spellEnd"/>
            <w:r w:rsidRPr="00065EDC">
              <w:rPr>
                <w:sz w:val="22"/>
                <w:szCs w:val="22"/>
                <w:lang w:val="lt-LT"/>
              </w:rPr>
              <w:t xml:space="preserve"> veikla</w:t>
            </w:r>
          </w:p>
        </w:tc>
        <w:tc>
          <w:tcPr>
            <w:tcW w:w="990" w:type="dxa"/>
            <w:tcBorders>
              <w:top w:val="single" w:sz="4" w:space="0" w:color="000000"/>
              <w:left w:val="single" w:sz="4" w:space="0" w:color="000000"/>
              <w:bottom w:val="single" w:sz="4" w:space="0" w:color="000000"/>
            </w:tcBorders>
          </w:tcPr>
          <w:p w:rsidR="00A36941" w:rsidRPr="00065EDC" w:rsidRDefault="00A36941" w:rsidP="0079214A">
            <w:pPr>
              <w:jc w:val="center"/>
              <w:rPr>
                <w:sz w:val="22"/>
                <w:szCs w:val="22"/>
                <w:lang w:val="lt-LT"/>
              </w:rPr>
            </w:pPr>
            <w:proofErr w:type="spellStart"/>
            <w:r w:rsidRPr="00065EDC">
              <w:rPr>
                <w:sz w:val="22"/>
                <w:szCs w:val="22"/>
                <w:lang w:val="lt-LT"/>
              </w:rPr>
              <w:t>Admini</w:t>
            </w:r>
            <w:r w:rsidR="00065EDC">
              <w:rPr>
                <w:sz w:val="22"/>
                <w:szCs w:val="22"/>
                <w:lang w:val="lt-LT"/>
              </w:rPr>
              <w:t>-</w:t>
            </w:r>
            <w:r w:rsidRPr="00065EDC">
              <w:rPr>
                <w:sz w:val="22"/>
                <w:szCs w:val="22"/>
                <w:lang w:val="lt-LT"/>
              </w:rPr>
              <w:t>stracinė</w:t>
            </w:r>
            <w:proofErr w:type="spellEnd"/>
            <w:r w:rsidRPr="00065EDC">
              <w:rPr>
                <w:sz w:val="22"/>
                <w:szCs w:val="22"/>
                <w:lang w:val="lt-LT"/>
              </w:rPr>
              <w:t xml:space="preserve"> veikla</w:t>
            </w:r>
          </w:p>
        </w:tc>
        <w:tc>
          <w:tcPr>
            <w:tcW w:w="1075" w:type="dxa"/>
            <w:tcBorders>
              <w:top w:val="single" w:sz="4" w:space="0" w:color="000000"/>
              <w:left w:val="single" w:sz="4" w:space="0" w:color="000000"/>
              <w:bottom w:val="single" w:sz="4" w:space="0" w:color="000000"/>
              <w:right w:val="single" w:sz="4" w:space="0" w:color="000000"/>
            </w:tcBorders>
          </w:tcPr>
          <w:p w:rsidR="00A36941" w:rsidRPr="00065EDC" w:rsidRDefault="00A36941" w:rsidP="0079214A">
            <w:pPr>
              <w:jc w:val="center"/>
              <w:rPr>
                <w:sz w:val="22"/>
                <w:szCs w:val="22"/>
                <w:lang w:val="lt-LT"/>
              </w:rPr>
            </w:pPr>
            <w:r w:rsidRPr="00065EDC">
              <w:rPr>
                <w:sz w:val="22"/>
                <w:szCs w:val="22"/>
                <w:lang w:val="lt-LT"/>
              </w:rPr>
              <w:t>Viso</w:t>
            </w:r>
          </w:p>
        </w:tc>
      </w:tr>
      <w:tr w:rsidR="00A36941" w:rsidRPr="00065EDC" w:rsidTr="003D6554">
        <w:trPr>
          <w:trHeight w:val="277"/>
        </w:trPr>
        <w:tc>
          <w:tcPr>
            <w:tcW w:w="1254" w:type="dxa"/>
            <w:tcBorders>
              <w:top w:val="single" w:sz="4" w:space="0" w:color="000000"/>
              <w:left w:val="single" w:sz="4" w:space="0" w:color="000000"/>
              <w:bottom w:val="single" w:sz="4" w:space="0" w:color="000000"/>
            </w:tcBorders>
          </w:tcPr>
          <w:p w:rsidR="00A36941" w:rsidRPr="00065EDC" w:rsidRDefault="00A36941" w:rsidP="00A624A4">
            <w:pPr>
              <w:rPr>
                <w:b/>
                <w:bCs/>
                <w:sz w:val="22"/>
                <w:szCs w:val="22"/>
                <w:lang w:val="lt-LT"/>
              </w:rPr>
            </w:pPr>
            <w:r w:rsidRPr="00065EDC">
              <w:rPr>
                <w:b/>
                <w:bCs/>
                <w:sz w:val="22"/>
                <w:szCs w:val="22"/>
                <w:lang w:val="lt-LT"/>
              </w:rPr>
              <w:t>Pajamos</w:t>
            </w:r>
          </w:p>
        </w:tc>
        <w:tc>
          <w:tcPr>
            <w:tcW w:w="900" w:type="dxa"/>
            <w:tcBorders>
              <w:top w:val="single" w:sz="4" w:space="0" w:color="000000"/>
              <w:left w:val="single" w:sz="4" w:space="0" w:color="000000"/>
              <w:bottom w:val="single" w:sz="4" w:space="0" w:color="000000"/>
            </w:tcBorders>
          </w:tcPr>
          <w:p w:rsidR="00A36941" w:rsidRPr="00065EDC" w:rsidRDefault="00A36941" w:rsidP="00D85BE6">
            <w:pPr>
              <w:snapToGrid w:val="0"/>
              <w:jc w:val="right"/>
              <w:rPr>
                <w:b/>
                <w:bCs/>
                <w:sz w:val="22"/>
                <w:szCs w:val="22"/>
                <w:lang w:val="lt-LT"/>
              </w:rPr>
            </w:pPr>
          </w:p>
        </w:tc>
        <w:tc>
          <w:tcPr>
            <w:tcW w:w="990" w:type="dxa"/>
            <w:tcBorders>
              <w:top w:val="single" w:sz="4" w:space="0" w:color="000000"/>
              <w:left w:val="single" w:sz="4" w:space="0" w:color="000000"/>
              <w:bottom w:val="single" w:sz="4" w:space="0" w:color="000000"/>
            </w:tcBorders>
          </w:tcPr>
          <w:p w:rsidR="00A36941" w:rsidRPr="00065EDC" w:rsidRDefault="00A36941" w:rsidP="00D85BE6">
            <w:pPr>
              <w:jc w:val="right"/>
              <w:rPr>
                <w:b/>
                <w:bCs/>
                <w:sz w:val="22"/>
                <w:szCs w:val="22"/>
                <w:lang w:val="lt-LT"/>
              </w:rPr>
            </w:pPr>
            <w:r w:rsidRPr="00065EDC">
              <w:rPr>
                <w:b/>
                <w:bCs/>
                <w:sz w:val="22"/>
                <w:szCs w:val="22"/>
                <w:lang w:val="lt-LT"/>
              </w:rPr>
              <w:t>548,81</w:t>
            </w:r>
          </w:p>
        </w:tc>
        <w:tc>
          <w:tcPr>
            <w:tcW w:w="990" w:type="dxa"/>
            <w:tcBorders>
              <w:top w:val="single" w:sz="4" w:space="0" w:color="000000"/>
              <w:left w:val="single" w:sz="4" w:space="0" w:color="000000"/>
              <w:bottom w:val="single" w:sz="4" w:space="0" w:color="000000"/>
            </w:tcBorders>
          </w:tcPr>
          <w:p w:rsidR="00A36941" w:rsidRPr="00065EDC" w:rsidRDefault="00A36941" w:rsidP="00D85BE6">
            <w:pPr>
              <w:jc w:val="right"/>
              <w:rPr>
                <w:b/>
                <w:bCs/>
                <w:sz w:val="22"/>
                <w:szCs w:val="22"/>
                <w:lang w:val="lt-LT"/>
              </w:rPr>
            </w:pPr>
            <w:r w:rsidRPr="00065EDC">
              <w:rPr>
                <w:b/>
                <w:bCs/>
                <w:sz w:val="22"/>
                <w:szCs w:val="22"/>
                <w:lang w:val="lt-LT"/>
              </w:rPr>
              <w:t>734,42</w:t>
            </w:r>
          </w:p>
        </w:tc>
        <w:tc>
          <w:tcPr>
            <w:tcW w:w="990" w:type="dxa"/>
            <w:tcBorders>
              <w:top w:val="single" w:sz="4" w:space="0" w:color="000000"/>
              <w:left w:val="single" w:sz="4" w:space="0" w:color="000000"/>
              <w:bottom w:val="single" w:sz="4" w:space="0" w:color="000000"/>
            </w:tcBorders>
          </w:tcPr>
          <w:p w:rsidR="00A36941" w:rsidRPr="00065EDC" w:rsidRDefault="00A36941" w:rsidP="00D85BE6">
            <w:pPr>
              <w:snapToGrid w:val="0"/>
              <w:jc w:val="right"/>
              <w:rPr>
                <w:b/>
                <w:bCs/>
                <w:sz w:val="22"/>
                <w:szCs w:val="22"/>
                <w:lang w:val="lt-LT"/>
              </w:rPr>
            </w:pPr>
          </w:p>
        </w:tc>
        <w:tc>
          <w:tcPr>
            <w:tcW w:w="808" w:type="dxa"/>
            <w:tcBorders>
              <w:top w:val="single" w:sz="4" w:space="0" w:color="000000"/>
              <w:left w:val="single" w:sz="4" w:space="0" w:color="000000"/>
              <w:bottom w:val="single" w:sz="4" w:space="0" w:color="000000"/>
            </w:tcBorders>
          </w:tcPr>
          <w:p w:rsidR="00A36941" w:rsidRPr="00065EDC" w:rsidRDefault="00A36941" w:rsidP="00D85BE6">
            <w:pPr>
              <w:jc w:val="right"/>
              <w:rPr>
                <w:b/>
                <w:bCs/>
                <w:sz w:val="22"/>
                <w:szCs w:val="22"/>
                <w:lang w:val="lt-LT"/>
              </w:rPr>
            </w:pPr>
            <w:r w:rsidRPr="00065EDC">
              <w:rPr>
                <w:b/>
                <w:bCs/>
                <w:sz w:val="22"/>
                <w:szCs w:val="22"/>
                <w:lang w:val="lt-LT"/>
              </w:rPr>
              <w:t>15,09</w:t>
            </w:r>
          </w:p>
        </w:tc>
        <w:tc>
          <w:tcPr>
            <w:tcW w:w="992" w:type="dxa"/>
            <w:tcBorders>
              <w:top w:val="single" w:sz="4" w:space="0" w:color="000000"/>
              <w:left w:val="single" w:sz="4" w:space="0" w:color="000000"/>
              <w:bottom w:val="single" w:sz="4" w:space="0" w:color="000000"/>
            </w:tcBorders>
          </w:tcPr>
          <w:p w:rsidR="00A36941" w:rsidRPr="00065EDC" w:rsidRDefault="00A36941" w:rsidP="00D85BE6">
            <w:pPr>
              <w:snapToGrid w:val="0"/>
              <w:jc w:val="right"/>
              <w:rPr>
                <w:b/>
                <w:bCs/>
                <w:sz w:val="22"/>
                <w:szCs w:val="22"/>
                <w:lang w:val="lt-LT"/>
              </w:rPr>
            </w:pPr>
            <w:r w:rsidRPr="00065EDC">
              <w:rPr>
                <w:b/>
                <w:bCs/>
                <w:sz w:val="22"/>
                <w:szCs w:val="22"/>
                <w:lang w:val="lt-LT"/>
              </w:rPr>
              <w:t>183,07</w:t>
            </w:r>
          </w:p>
        </w:tc>
        <w:tc>
          <w:tcPr>
            <w:tcW w:w="993" w:type="dxa"/>
            <w:tcBorders>
              <w:top w:val="single" w:sz="4" w:space="0" w:color="000000"/>
              <w:left w:val="single" w:sz="4" w:space="0" w:color="000000"/>
              <w:bottom w:val="single" w:sz="4" w:space="0" w:color="000000"/>
            </w:tcBorders>
          </w:tcPr>
          <w:p w:rsidR="00A36941" w:rsidRPr="00065EDC" w:rsidRDefault="00A36941" w:rsidP="00D85BE6">
            <w:pPr>
              <w:snapToGrid w:val="0"/>
              <w:jc w:val="right"/>
              <w:rPr>
                <w:b/>
                <w:bCs/>
                <w:sz w:val="22"/>
                <w:szCs w:val="22"/>
                <w:lang w:val="lt-LT"/>
              </w:rPr>
            </w:pPr>
          </w:p>
        </w:tc>
        <w:tc>
          <w:tcPr>
            <w:tcW w:w="990" w:type="dxa"/>
            <w:tcBorders>
              <w:top w:val="single" w:sz="4" w:space="0" w:color="000000"/>
              <w:left w:val="single" w:sz="4" w:space="0" w:color="000000"/>
              <w:bottom w:val="single" w:sz="4" w:space="0" w:color="000000"/>
            </w:tcBorders>
          </w:tcPr>
          <w:p w:rsidR="00A36941" w:rsidRPr="00065EDC" w:rsidRDefault="00A36941" w:rsidP="00D85BE6">
            <w:pPr>
              <w:snapToGrid w:val="0"/>
              <w:jc w:val="right"/>
              <w:rPr>
                <w:b/>
                <w:bCs/>
                <w:sz w:val="22"/>
                <w:szCs w:val="22"/>
                <w:lang w:val="lt-LT"/>
              </w:rPr>
            </w:pPr>
          </w:p>
        </w:tc>
        <w:tc>
          <w:tcPr>
            <w:tcW w:w="1075" w:type="dxa"/>
            <w:tcBorders>
              <w:top w:val="single" w:sz="4" w:space="0" w:color="000000"/>
              <w:left w:val="single" w:sz="4" w:space="0" w:color="000000"/>
              <w:bottom w:val="single" w:sz="4" w:space="0" w:color="000000"/>
              <w:right w:val="single" w:sz="4" w:space="0" w:color="000000"/>
            </w:tcBorders>
          </w:tcPr>
          <w:p w:rsidR="00A36941" w:rsidRPr="00065EDC" w:rsidRDefault="00A36941" w:rsidP="00D85BE6">
            <w:pPr>
              <w:jc w:val="right"/>
              <w:rPr>
                <w:b/>
                <w:bCs/>
                <w:sz w:val="22"/>
                <w:szCs w:val="22"/>
                <w:shd w:val="clear" w:color="auto" w:fill="FFFFFF"/>
                <w:lang w:val="lt-LT"/>
              </w:rPr>
            </w:pPr>
            <w:r w:rsidRPr="00065EDC">
              <w:rPr>
                <w:b/>
                <w:bCs/>
                <w:sz w:val="22"/>
                <w:szCs w:val="22"/>
                <w:shd w:val="clear" w:color="auto" w:fill="FFFFFF"/>
                <w:lang w:val="lt-LT"/>
              </w:rPr>
              <w:t>1</w:t>
            </w:r>
            <w:r w:rsidR="00025149">
              <w:rPr>
                <w:b/>
                <w:bCs/>
                <w:sz w:val="22"/>
                <w:szCs w:val="22"/>
                <w:shd w:val="clear" w:color="auto" w:fill="FFFFFF"/>
                <w:lang w:val="lt-LT"/>
              </w:rPr>
              <w:t xml:space="preserve"> </w:t>
            </w:r>
            <w:r w:rsidRPr="00065EDC">
              <w:rPr>
                <w:b/>
                <w:bCs/>
                <w:sz w:val="22"/>
                <w:szCs w:val="22"/>
                <w:shd w:val="clear" w:color="auto" w:fill="FFFFFF"/>
                <w:lang w:val="lt-LT"/>
              </w:rPr>
              <w:t>481,39</w:t>
            </w:r>
          </w:p>
        </w:tc>
      </w:tr>
      <w:tr w:rsidR="00A36941" w:rsidRPr="00065EDC" w:rsidTr="003D6554">
        <w:trPr>
          <w:trHeight w:val="575"/>
        </w:trPr>
        <w:tc>
          <w:tcPr>
            <w:tcW w:w="1254" w:type="dxa"/>
            <w:tcBorders>
              <w:top w:val="single" w:sz="4" w:space="0" w:color="000000"/>
              <w:left w:val="single" w:sz="4" w:space="0" w:color="000000"/>
              <w:bottom w:val="single" w:sz="4" w:space="0" w:color="000000"/>
            </w:tcBorders>
          </w:tcPr>
          <w:p w:rsidR="00D7633A" w:rsidRDefault="00A36941" w:rsidP="00A624A4">
            <w:pPr>
              <w:rPr>
                <w:b/>
                <w:bCs/>
                <w:sz w:val="22"/>
                <w:szCs w:val="22"/>
                <w:shd w:val="clear" w:color="auto" w:fill="FFFFFF"/>
                <w:lang w:val="lt-LT"/>
              </w:rPr>
            </w:pPr>
            <w:r w:rsidRPr="00065EDC">
              <w:rPr>
                <w:b/>
                <w:bCs/>
                <w:sz w:val="22"/>
                <w:szCs w:val="22"/>
                <w:shd w:val="clear" w:color="auto" w:fill="FFFFFF"/>
                <w:lang w:val="lt-LT"/>
              </w:rPr>
              <w:t xml:space="preserve">Sąnaudos </w:t>
            </w:r>
          </w:p>
          <w:p w:rsidR="00A36941" w:rsidRPr="00065EDC" w:rsidRDefault="00A36941" w:rsidP="00A624A4">
            <w:pPr>
              <w:rPr>
                <w:b/>
                <w:bCs/>
                <w:sz w:val="22"/>
                <w:szCs w:val="22"/>
                <w:shd w:val="clear" w:color="auto" w:fill="FFFFFF"/>
                <w:lang w:val="lt-LT"/>
              </w:rPr>
            </w:pPr>
            <w:r w:rsidRPr="00065EDC">
              <w:rPr>
                <w:b/>
                <w:bCs/>
                <w:sz w:val="22"/>
                <w:szCs w:val="22"/>
                <w:shd w:val="clear" w:color="auto" w:fill="FFFFFF"/>
                <w:lang w:val="lt-LT"/>
              </w:rPr>
              <w:t>iš viso:</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bCs/>
                <w:sz w:val="22"/>
                <w:szCs w:val="22"/>
                <w:shd w:val="clear" w:color="auto" w:fill="FFFFFF"/>
                <w:lang w:val="lt-LT"/>
              </w:rPr>
            </w:pPr>
            <w:r w:rsidRPr="00065EDC">
              <w:rPr>
                <w:b/>
                <w:bCs/>
                <w:sz w:val="22"/>
                <w:szCs w:val="22"/>
                <w:shd w:val="clear" w:color="auto" w:fill="FFFFFF"/>
                <w:lang w:val="lt-LT"/>
              </w:rPr>
              <w:t>248,79</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bCs/>
                <w:sz w:val="22"/>
                <w:szCs w:val="22"/>
                <w:shd w:val="clear" w:color="auto" w:fill="FFFFFF"/>
                <w:lang w:val="lt-LT"/>
              </w:rPr>
            </w:pPr>
            <w:r w:rsidRPr="00065EDC">
              <w:rPr>
                <w:b/>
                <w:bCs/>
                <w:sz w:val="22"/>
                <w:szCs w:val="22"/>
                <w:shd w:val="clear" w:color="auto" w:fill="FFFFFF"/>
                <w:lang w:val="lt-LT"/>
              </w:rPr>
              <w:t>267,71</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bCs/>
                <w:sz w:val="22"/>
                <w:szCs w:val="22"/>
                <w:shd w:val="clear" w:color="auto" w:fill="FFFFFF"/>
                <w:lang w:val="lt-LT"/>
              </w:rPr>
            </w:pPr>
            <w:r w:rsidRPr="00065EDC">
              <w:rPr>
                <w:b/>
                <w:bCs/>
                <w:sz w:val="22"/>
                <w:szCs w:val="22"/>
                <w:shd w:val="clear" w:color="auto" w:fill="FFFFFF"/>
                <w:lang w:val="lt-LT"/>
              </w:rPr>
              <w:t>187,61</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bCs/>
                <w:sz w:val="22"/>
                <w:szCs w:val="22"/>
                <w:shd w:val="clear" w:color="auto" w:fill="FFFFFF"/>
                <w:lang w:val="lt-LT"/>
              </w:rPr>
            </w:pPr>
            <w:r w:rsidRPr="00065EDC">
              <w:rPr>
                <w:b/>
                <w:bCs/>
                <w:sz w:val="22"/>
                <w:szCs w:val="22"/>
                <w:shd w:val="clear" w:color="auto" w:fill="FFFFFF"/>
                <w:lang w:val="lt-LT"/>
              </w:rPr>
              <w:t>378,79</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sz w:val="22"/>
                <w:szCs w:val="22"/>
                <w:shd w:val="clear" w:color="auto" w:fill="FFFFFF"/>
                <w:lang w:val="lt-LT"/>
              </w:rPr>
            </w:pPr>
            <w:r w:rsidRPr="00065EDC">
              <w:rPr>
                <w:b/>
                <w:sz w:val="22"/>
                <w:szCs w:val="22"/>
                <w:shd w:val="clear" w:color="auto" w:fill="FFFFFF"/>
                <w:lang w:val="lt-LT"/>
              </w:rPr>
              <w:t>156,85</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sz w:val="22"/>
                <w:szCs w:val="22"/>
                <w:shd w:val="clear" w:color="auto" w:fill="FFFFFF"/>
                <w:lang w:val="lt-LT"/>
              </w:rPr>
            </w:pPr>
            <w:r w:rsidRPr="00065EDC">
              <w:rPr>
                <w:b/>
                <w:sz w:val="22"/>
                <w:szCs w:val="22"/>
                <w:shd w:val="clear" w:color="auto" w:fill="FFFFFF"/>
                <w:lang w:val="lt-LT"/>
              </w:rPr>
              <w:t>118,15</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sz w:val="22"/>
                <w:szCs w:val="22"/>
                <w:shd w:val="clear" w:color="auto" w:fill="FFFFFF"/>
                <w:lang w:val="lt-LT"/>
              </w:rPr>
            </w:pPr>
            <w:r w:rsidRPr="00065EDC">
              <w:rPr>
                <w:b/>
                <w:sz w:val="22"/>
                <w:szCs w:val="22"/>
                <w:shd w:val="clear" w:color="auto" w:fill="FFFFFF"/>
                <w:lang w:val="lt-LT"/>
              </w:rPr>
              <w:t>149,70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b/>
                <w:sz w:val="22"/>
                <w:szCs w:val="22"/>
                <w:shd w:val="clear" w:color="auto" w:fill="FFFFFF"/>
                <w:lang w:val="lt-LT"/>
              </w:rPr>
              <w:t>1</w:t>
            </w:r>
            <w:r w:rsidR="00025149">
              <w:rPr>
                <w:b/>
                <w:sz w:val="22"/>
                <w:szCs w:val="22"/>
                <w:shd w:val="clear" w:color="auto" w:fill="FFFFFF"/>
                <w:lang w:val="lt-LT"/>
              </w:rPr>
              <w:t xml:space="preserve"> </w:t>
            </w:r>
            <w:r w:rsidRPr="00065EDC">
              <w:rPr>
                <w:b/>
                <w:sz w:val="22"/>
                <w:szCs w:val="22"/>
                <w:shd w:val="clear" w:color="auto" w:fill="FFFFFF"/>
                <w:lang w:val="lt-LT"/>
              </w:rPr>
              <w:t>500,19</w:t>
            </w:r>
          </w:p>
        </w:tc>
      </w:tr>
      <w:tr w:rsidR="00A36941" w:rsidRPr="00065EDC" w:rsidTr="003D6554">
        <w:trPr>
          <w:trHeight w:val="737"/>
        </w:trPr>
        <w:tc>
          <w:tcPr>
            <w:tcW w:w="1254" w:type="dxa"/>
            <w:tcBorders>
              <w:top w:val="single" w:sz="4" w:space="0" w:color="000000"/>
              <w:left w:val="single" w:sz="4" w:space="0" w:color="000000"/>
              <w:bottom w:val="single" w:sz="4" w:space="0" w:color="000000"/>
            </w:tcBorders>
          </w:tcPr>
          <w:p w:rsidR="00025149" w:rsidRDefault="00A36941" w:rsidP="00A624A4">
            <w:pPr>
              <w:rPr>
                <w:sz w:val="22"/>
                <w:szCs w:val="22"/>
                <w:shd w:val="clear" w:color="auto" w:fill="FFFFFF"/>
                <w:lang w:val="lt-LT"/>
              </w:rPr>
            </w:pPr>
            <w:r w:rsidRPr="00065EDC">
              <w:rPr>
                <w:sz w:val="22"/>
                <w:szCs w:val="22"/>
                <w:shd w:val="clear" w:color="auto" w:fill="FFFFFF"/>
                <w:lang w:val="lt-LT"/>
              </w:rPr>
              <w:t xml:space="preserve">Darbo </w:t>
            </w:r>
          </w:p>
          <w:p w:rsidR="00A36941" w:rsidRPr="00065EDC" w:rsidRDefault="00A36941" w:rsidP="00025149">
            <w:pPr>
              <w:rPr>
                <w:sz w:val="22"/>
                <w:szCs w:val="22"/>
                <w:shd w:val="clear" w:color="auto" w:fill="FFFFFF"/>
                <w:lang w:val="lt-LT"/>
              </w:rPr>
            </w:pPr>
            <w:r w:rsidRPr="003A20F8">
              <w:rPr>
                <w:shd w:val="clear" w:color="auto" w:fill="FFFFFF"/>
                <w:lang w:val="lt-LT"/>
              </w:rPr>
              <w:t>užmokesčio</w:t>
            </w:r>
            <w:r w:rsidRPr="00065EDC">
              <w:rPr>
                <w:sz w:val="22"/>
                <w:szCs w:val="22"/>
                <w:shd w:val="clear" w:color="auto" w:fill="FFFFFF"/>
                <w:lang w:val="lt-LT"/>
              </w:rPr>
              <w:t xml:space="preserve">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60,27</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73,51</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81,26</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136,20</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85,60</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61,08</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69,22</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567,14</w:t>
            </w:r>
          </w:p>
        </w:tc>
      </w:tr>
      <w:tr w:rsidR="00A36941" w:rsidRPr="00065EDC" w:rsidTr="003D6554">
        <w:trPr>
          <w:trHeight w:val="737"/>
        </w:trPr>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shd w:val="clear" w:color="auto" w:fill="FFFFFF"/>
                <w:lang w:val="lt-LT"/>
              </w:rPr>
              <w:t>Socialinio draudimo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18,79</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22,87</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25,30</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42,40</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26,63</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19,03</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21,58</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176,60</w:t>
            </w:r>
          </w:p>
        </w:tc>
      </w:tr>
      <w:tr w:rsidR="00A36941" w:rsidRPr="00065EDC" w:rsidTr="003D6554">
        <w:trPr>
          <w:trHeight w:val="710"/>
        </w:trPr>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shd w:val="clear" w:color="auto" w:fill="FFFFFF"/>
                <w:lang w:val="lt-LT"/>
              </w:rPr>
              <w:t>Ilgalaikio turto nusidėvėjimo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31,28</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71,01</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35,37</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46,82</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7,42</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9,90</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201,80</w:t>
            </w:r>
          </w:p>
        </w:tc>
      </w:tr>
      <w:tr w:rsidR="00A36941" w:rsidRPr="00065EDC" w:rsidTr="003D6554">
        <w:trPr>
          <w:trHeight w:val="710"/>
        </w:trPr>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shd w:val="clear" w:color="auto" w:fill="FFFFFF"/>
                <w:lang w:val="lt-LT"/>
              </w:rPr>
              <w:t>Medžiagų, atsarginių dalių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10,88</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30,94</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6,67</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10,81</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8,54</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10,45</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sz w:val="22"/>
                <w:szCs w:val="22"/>
                <w:shd w:val="clear" w:color="auto" w:fill="FFFFFF"/>
                <w:lang w:val="lt-LT"/>
              </w:rPr>
              <w:t>67,38</w:t>
            </w: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lang w:val="lt-LT"/>
              </w:rPr>
              <w:t>Kuro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8,38</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4,41</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5,19</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2,44</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2,95</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sz w:val="22"/>
                <w:szCs w:val="22"/>
                <w:shd w:val="clear" w:color="auto" w:fill="FFFFFF"/>
                <w:lang w:val="lt-LT"/>
              </w:rPr>
              <w:t>23,37</w:t>
            </w: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lang w:val="lt-LT"/>
              </w:rPr>
              <w:t>Elektros energijos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28,76</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38,03</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26,45</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108,62</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5,05</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sz w:val="22"/>
                <w:szCs w:val="22"/>
                <w:shd w:val="clear" w:color="auto" w:fill="FFFFFF"/>
                <w:lang w:val="lt-LT"/>
              </w:rPr>
              <w:t>206,91</w:t>
            </w:r>
          </w:p>
        </w:tc>
      </w:tr>
      <w:tr w:rsidR="00A36941" w:rsidRPr="00065EDC" w:rsidTr="003D6554">
        <w:trPr>
          <w:trHeight w:val="301"/>
        </w:trPr>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lang w:val="lt-LT"/>
              </w:rPr>
              <w:t>Šildymo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1,66</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6,07</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1,90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sz w:val="22"/>
                <w:szCs w:val="22"/>
                <w:shd w:val="clear" w:color="auto" w:fill="FFFFFF"/>
                <w:lang w:val="lt-LT"/>
              </w:rPr>
              <w:t>9,63</w:t>
            </w: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lang w:val="lt-LT"/>
              </w:rPr>
              <w:t>Mokesčių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77,97</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1,30</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1,73</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10,22</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0,07</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0</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0,11</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sz w:val="22"/>
                <w:szCs w:val="22"/>
                <w:shd w:val="clear" w:color="auto" w:fill="FFFFFF"/>
                <w:lang w:val="lt-LT"/>
              </w:rPr>
              <w:t>91,40</w:t>
            </w: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065EDC">
              <w:rPr>
                <w:sz w:val="22"/>
                <w:szCs w:val="22"/>
                <w:lang w:val="lt-LT"/>
              </w:rPr>
              <w:t xml:space="preserve">Dumblo tvarkymo sąnaudos </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shd w:val="clear" w:color="auto" w:fill="FFFFFF"/>
                <w:lang w:val="lt-LT"/>
              </w:rPr>
            </w:pPr>
            <w:r w:rsidRPr="003A20F8">
              <w:rPr>
                <w:lang w:val="lt-LT"/>
              </w:rPr>
              <w:t>Laboratorijų</w:t>
            </w:r>
            <w:r w:rsidRPr="00065EDC">
              <w:rPr>
                <w:sz w:val="22"/>
                <w:szCs w:val="22"/>
                <w:lang w:val="lt-LT"/>
              </w:rPr>
              <w:t xml:space="preserve"> paslaugų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9,94</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5,41</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tcPr>
          <w:p w:rsidR="00A36941" w:rsidRPr="00065EDC" w:rsidRDefault="00A36941" w:rsidP="00D85BE6">
            <w:pPr>
              <w:jc w:val="right"/>
              <w:rPr>
                <w:sz w:val="22"/>
                <w:szCs w:val="22"/>
                <w:lang w:val="lt-LT"/>
              </w:rPr>
            </w:pPr>
            <w:r w:rsidRPr="00065EDC">
              <w:rPr>
                <w:sz w:val="22"/>
                <w:szCs w:val="22"/>
                <w:shd w:val="clear" w:color="auto" w:fill="FFFFFF"/>
                <w:lang w:val="lt-LT"/>
              </w:rPr>
              <w:t>15,35</w:t>
            </w:r>
          </w:p>
        </w:tc>
      </w:tr>
      <w:tr w:rsidR="00A36941" w:rsidRPr="00065EDC" w:rsidTr="003D6554">
        <w:tc>
          <w:tcPr>
            <w:tcW w:w="1254" w:type="dxa"/>
            <w:tcBorders>
              <w:top w:val="single" w:sz="4" w:space="0" w:color="000000"/>
              <w:left w:val="single" w:sz="4" w:space="0" w:color="000000"/>
              <w:bottom w:val="single" w:sz="4" w:space="0" w:color="000000"/>
            </w:tcBorders>
          </w:tcPr>
          <w:p w:rsidR="00A36941" w:rsidRPr="00065EDC" w:rsidRDefault="00A36941" w:rsidP="00A624A4">
            <w:pPr>
              <w:rPr>
                <w:sz w:val="22"/>
                <w:szCs w:val="22"/>
                <w:lang w:val="lt-LT"/>
              </w:rPr>
            </w:pPr>
            <w:r w:rsidRPr="00065EDC">
              <w:rPr>
                <w:sz w:val="22"/>
                <w:szCs w:val="22"/>
                <w:lang w:val="lt-LT"/>
              </w:rPr>
              <w:t>Kitos</w:t>
            </w:r>
          </w:p>
          <w:p w:rsidR="00A36941" w:rsidRPr="00065EDC" w:rsidRDefault="00A36941" w:rsidP="00A624A4">
            <w:pPr>
              <w:rPr>
                <w:sz w:val="22"/>
                <w:szCs w:val="22"/>
                <w:shd w:val="clear" w:color="auto" w:fill="FFFFFF"/>
                <w:lang w:val="lt-LT"/>
              </w:rPr>
            </w:pPr>
            <w:r w:rsidRPr="00065EDC">
              <w:rPr>
                <w:sz w:val="22"/>
                <w:szCs w:val="22"/>
                <w:lang w:val="lt-LT"/>
              </w:rPr>
              <w:t>pagrindinės veiklos sąnaudos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19,18</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11,73</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6,42</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7,05</w:t>
            </w: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r w:rsidRPr="00065EDC">
              <w:rPr>
                <w:sz w:val="22"/>
                <w:szCs w:val="22"/>
                <w:shd w:val="clear" w:color="auto" w:fill="FFFFFF"/>
                <w:lang w:val="lt-LT"/>
              </w:rPr>
              <w:t>5,14</w:t>
            </w: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21,01</w:t>
            </w: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sz w:val="22"/>
                <w:szCs w:val="22"/>
                <w:shd w:val="clear" w:color="auto" w:fill="FFFFFF"/>
                <w:lang w:val="lt-LT"/>
              </w:rPr>
            </w:pPr>
            <w:r w:rsidRPr="00065EDC">
              <w:rPr>
                <w:sz w:val="22"/>
                <w:szCs w:val="22"/>
                <w:shd w:val="clear" w:color="auto" w:fill="FFFFFF"/>
                <w:lang w:val="lt-LT"/>
              </w:rPr>
              <w:t>9,69</w:t>
            </w: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jc w:val="right"/>
              <w:rPr>
                <w:b/>
                <w:bCs/>
                <w:i/>
                <w:iCs/>
                <w:sz w:val="22"/>
                <w:szCs w:val="22"/>
                <w:shd w:val="clear" w:color="auto" w:fill="FFFFFF"/>
                <w:lang w:val="lt-LT"/>
              </w:rPr>
            </w:pPr>
            <w:r w:rsidRPr="00065EDC">
              <w:rPr>
                <w:sz w:val="22"/>
                <w:szCs w:val="22"/>
                <w:shd w:val="clear" w:color="auto" w:fill="FFFFFF"/>
                <w:lang w:val="lt-LT"/>
              </w:rPr>
              <w:t>56,89</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bCs/>
                <w:iCs/>
                <w:sz w:val="22"/>
                <w:szCs w:val="22"/>
                <w:lang w:val="lt-LT"/>
              </w:rPr>
            </w:pPr>
            <w:r w:rsidRPr="00065EDC">
              <w:rPr>
                <w:bCs/>
                <w:iCs/>
                <w:sz w:val="22"/>
                <w:szCs w:val="22"/>
                <w:shd w:val="clear" w:color="auto" w:fill="FFFFFF"/>
                <w:lang w:val="lt-LT"/>
              </w:rPr>
              <w:t>137,11</w:t>
            </w:r>
          </w:p>
        </w:tc>
      </w:tr>
      <w:tr w:rsidR="00A36941" w:rsidRPr="00065EDC" w:rsidTr="003D6554">
        <w:tc>
          <w:tcPr>
            <w:tcW w:w="1254" w:type="dxa"/>
            <w:tcBorders>
              <w:top w:val="single" w:sz="4" w:space="0" w:color="000000"/>
              <w:left w:val="single" w:sz="4" w:space="0" w:color="000000"/>
              <w:bottom w:val="single" w:sz="4" w:space="0" w:color="000000"/>
            </w:tcBorders>
          </w:tcPr>
          <w:p w:rsidR="00D7633A" w:rsidRDefault="00A36941" w:rsidP="00A624A4">
            <w:pPr>
              <w:rPr>
                <w:b/>
                <w:bCs/>
                <w:i/>
                <w:iCs/>
                <w:sz w:val="22"/>
                <w:szCs w:val="22"/>
                <w:lang w:val="lt-LT"/>
              </w:rPr>
            </w:pPr>
            <w:r w:rsidRPr="00065EDC">
              <w:rPr>
                <w:b/>
                <w:bCs/>
                <w:i/>
                <w:iCs/>
                <w:sz w:val="22"/>
                <w:szCs w:val="22"/>
                <w:lang w:val="lt-LT"/>
              </w:rPr>
              <w:t xml:space="preserve">Veiklos </w:t>
            </w:r>
            <w:r w:rsidRPr="00065EDC">
              <w:rPr>
                <w:b/>
                <w:bCs/>
                <w:i/>
                <w:iCs/>
                <w:sz w:val="22"/>
                <w:szCs w:val="22"/>
                <w:lang w:val="lt-LT"/>
              </w:rPr>
              <w:lastRenderedPageBreak/>
              <w:t>pelnas/</w:t>
            </w:r>
          </w:p>
          <w:p w:rsidR="00A36941" w:rsidRPr="00065EDC" w:rsidRDefault="00A36941" w:rsidP="00D7633A">
            <w:pPr>
              <w:rPr>
                <w:b/>
                <w:bCs/>
                <w:i/>
                <w:iCs/>
                <w:sz w:val="22"/>
                <w:szCs w:val="22"/>
                <w:shd w:val="clear" w:color="auto" w:fill="FFFFFF"/>
                <w:lang w:val="lt-LT"/>
              </w:rPr>
            </w:pPr>
            <w:r w:rsidRPr="00065EDC">
              <w:rPr>
                <w:b/>
                <w:bCs/>
                <w:i/>
                <w:iCs/>
                <w:sz w:val="22"/>
                <w:szCs w:val="22"/>
                <w:lang w:val="lt-LT"/>
              </w:rPr>
              <w:t>nuostolis</w:t>
            </w:r>
          </w:p>
        </w:tc>
        <w:tc>
          <w:tcPr>
            <w:tcW w:w="90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808"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992"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b/>
                <w:bCs/>
                <w:i/>
                <w:iCs/>
                <w:sz w:val="22"/>
                <w:szCs w:val="22"/>
                <w:shd w:val="clear" w:color="auto" w:fill="FFFFFF"/>
                <w:lang w:val="lt-LT"/>
              </w:rPr>
            </w:pPr>
          </w:p>
        </w:tc>
        <w:tc>
          <w:tcPr>
            <w:tcW w:w="993"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990" w:type="dxa"/>
            <w:tcBorders>
              <w:top w:val="single" w:sz="4" w:space="0" w:color="000000"/>
              <w:left w:val="single" w:sz="4" w:space="0" w:color="000000"/>
              <w:bottom w:val="single" w:sz="4" w:space="0" w:color="000000"/>
            </w:tcBorders>
            <w:shd w:val="clear" w:color="auto" w:fill="FFFFFF"/>
          </w:tcPr>
          <w:p w:rsidR="00A36941" w:rsidRPr="00065EDC" w:rsidRDefault="00A36941" w:rsidP="00D85BE6">
            <w:pPr>
              <w:snapToGrid w:val="0"/>
              <w:jc w:val="right"/>
              <w:rPr>
                <w:sz w:val="22"/>
                <w:szCs w:val="22"/>
                <w:shd w:val="clear" w:color="auto" w:fill="FFFFFF"/>
                <w:lang w:val="lt-LT"/>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rsidR="00A36941" w:rsidRPr="00065EDC" w:rsidRDefault="00A36941" w:rsidP="00D85BE6">
            <w:pPr>
              <w:jc w:val="right"/>
              <w:rPr>
                <w:sz w:val="22"/>
                <w:szCs w:val="22"/>
                <w:lang w:val="lt-LT"/>
              </w:rPr>
            </w:pPr>
            <w:r w:rsidRPr="00065EDC">
              <w:rPr>
                <w:b/>
                <w:sz w:val="22"/>
                <w:szCs w:val="22"/>
                <w:shd w:val="clear" w:color="auto" w:fill="FFFFFF"/>
                <w:lang w:val="lt-LT"/>
              </w:rPr>
              <w:t>-26,22</w:t>
            </w:r>
          </w:p>
        </w:tc>
      </w:tr>
    </w:tbl>
    <w:p w:rsidR="00BE6371" w:rsidRDefault="00BE6371" w:rsidP="00A3518E">
      <w:pPr>
        <w:ind w:firstLine="709"/>
        <w:jc w:val="both"/>
        <w:rPr>
          <w:sz w:val="24"/>
          <w:szCs w:val="24"/>
          <w:lang w:val="lt-LT"/>
        </w:rPr>
      </w:pPr>
    </w:p>
    <w:p w:rsidR="00A3518E" w:rsidRDefault="00A3518E" w:rsidP="00A3518E">
      <w:pPr>
        <w:ind w:firstLine="709"/>
        <w:jc w:val="both"/>
        <w:rPr>
          <w:sz w:val="24"/>
          <w:szCs w:val="24"/>
          <w:lang w:val="lt-LT"/>
        </w:rPr>
      </w:pPr>
      <w:r w:rsidRPr="00A3518E">
        <w:rPr>
          <w:sz w:val="24"/>
          <w:szCs w:val="24"/>
          <w:lang w:val="lt-LT"/>
        </w:rPr>
        <w:t>Informacija apie priskaičiuotus ir sumokėtus mokesčius (tūkst. eurų):</w:t>
      </w:r>
    </w:p>
    <w:tbl>
      <w:tblPr>
        <w:tblW w:w="9523" w:type="dxa"/>
        <w:tblInd w:w="434" w:type="dxa"/>
        <w:tblLayout w:type="fixed"/>
        <w:tblLook w:val="0000" w:firstRow="0" w:lastRow="0" w:firstColumn="0" w:lastColumn="0" w:noHBand="0" w:noVBand="0"/>
      </w:tblPr>
      <w:tblGrid>
        <w:gridCol w:w="1517"/>
        <w:gridCol w:w="1134"/>
        <w:gridCol w:w="1134"/>
        <w:gridCol w:w="1134"/>
        <w:gridCol w:w="993"/>
        <w:gridCol w:w="1134"/>
        <w:gridCol w:w="1134"/>
        <w:gridCol w:w="1343"/>
      </w:tblGrid>
      <w:tr w:rsidR="00A3518E" w:rsidTr="00A624A4">
        <w:tc>
          <w:tcPr>
            <w:tcW w:w="1517"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Socialinio draudimo mokesčiai</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proofErr w:type="spellStart"/>
            <w:r w:rsidRPr="00D7633A">
              <w:rPr>
                <w:sz w:val="22"/>
                <w:szCs w:val="22"/>
                <w:lang w:val="lt-LT"/>
              </w:rPr>
              <w:t>Gyven-tojų</w:t>
            </w:r>
            <w:proofErr w:type="spellEnd"/>
            <w:r w:rsidRPr="00D7633A">
              <w:rPr>
                <w:sz w:val="22"/>
                <w:szCs w:val="22"/>
                <w:lang w:val="lt-LT"/>
              </w:rPr>
              <w:t xml:space="preserve"> pajamų mokestis</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Pridėtinės vertės mokestis</w:t>
            </w:r>
          </w:p>
        </w:tc>
        <w:tc>
          <w:tcPr>
            <w:tcW w:w="993"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Gamtos išteklių mokestis</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Aplinkos taršos mokestis</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rPr>
                <w:sz w:val="22"/>
                <w:szCs w:val="22"/>
                <w:lang w:val="lt-LT"/>
              </w:rPr>
            </w:pPr>
            <w:proofErr w:type="spellStart"/>
            <w:r w:rsidRPr="00D7633A">
              <w:rPr>
                <w:sz w:val="22"/>
                <w:szCs w:val="22"/>
                <w:lang w:val="lt-LT"/>
              </w:rPr>
              <w:t>Nekil</w:t>
            </w:r>
            <w:r>
              <w:rPr>
                <w:sz w:val="22"/>
                <w:szCs w:val="22"/>
                <w:lang w:val="lt-LT"/>
              </w:rPr>
              <w:t>-</w:t>
            </w:r>
            <w:r w:rsidRPr="00D7633A">
              <w:rPr>
                <w:sz w:val="22"/>
                <w:szCs w:val="22"/>
                <w:lang w:val="lt-LT"/>
              </w:rPr>
              <w:t>nojamojo</w:t>
            </w:r>
            <w:proofErr w:type="spellEnd"/>
            <w:r w:rsidRPr="00D7633A">
              <w:rPr>
                <w:sz w:val="22"/>
                <w:szCs w:val="22"/>
                <w:lang w:val="lt-LT"/>
              </w:rPr>
              <w:t xml:space="preserve"> turto mokestis</w:t>
            </w:r>
          </w:p>
        </w:tc>
        <w:tc>
          <w:tcPr>
            <w:tcW w:w="1343" w:type="dxa"/>
            <w:tcBorders>
              <w:top w:val="single" w:sz="4" w:space="0" w:color="000000"/>
              <w:left w:val="single" w:sz="4" w:space="0" w:color="000000"/>
              <w:bottom w:val="single" w:sz="4" w:space="0" w:color="000000"/>
              <w:right w:val="single" w:sz="4" w:space="0" w:color="000000"/>
            </w:tcBorders>
          </w:tcPr>
          <w:p w:rsidR="00A3518E" w:rsidRPr="00D7633A" w:rsidRDefault="00A3518E" w:rsidP="00A624A4">
            <w:pPr>
              <w:ind w:right="34"/>
              <w:jc w:val="both"/>
              <w:rPr>
                <w:sz w:val="22"/>
                <w:szCs w:val="22"/>
                <w:lang w:val="lt-LT"/>
              </w:rPr>
            </w:pPr>
            <w:r w:rsidRPr="00D7633A">
              <w:rPr>
                <w:sz w:val="22"/>
                <w:szCs w:val="22"/>
                <w:lang w:val="lt-LT"/>
              </w:rPr>
              <w:t>Kiti mokesčiai rinkliavos</w:t>
            </w:r>
          </w:p>
        </w:tc>
      </w:tr>
      <w:tr w:rsidR="00A3518E" w:rsidTr="00A624A4">
        <w:tc>
          <w:tcPr>
            <w:tcW w:w="1517"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993"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rPr>
                <w:sz w:val="22"/>
                <w:szCs w:val="22"/>
                <w:lang w:val="lt-LT"/>
              </w:rPr>
            </w:pPr>
          </w:p>
        </w:tc>
        <w:tc>
          <w:tcPr>
            <w:tcW w:w="1343" w:type="dxa"/>
            <w:tcBorders>
              <w:top w:val="single" w:sz="4" w:space="0" w:color="000000"/>
              <w:left w:val="single" w:sz="4" w:space="0" w:color="000000"/>
              <w:bottom w:val="single" w:sz="4" w:space="0" w:color="000000"/>
              <w:right w:val="single" w:sz="4" w:space="0" w:color="000000"/>
            </w:tcBorders>
          </w:tcPr>
          <w:p w:rsidR="00A3518E" w:rsidRPr="00D7633A" w:rsidRDefault="00A3518E" w:rsidP="00A624A4">
            <w:pPr>
              <w:snapToGrid w:val="0"/>
              <w:jc w:val="both"/>
              <w:rPr>
                <w:sz w:val="22"/>
                <w:szCs w:val="22"/>
                <w:lang w:val="lt-LT"/>
              </w:rPr>
            </w:pPr>
          </w:p>
        </w:tc>
      </w:tr>
      <w:tr w:rsidR="00A3518E" w:rsidTr="00A624A4">
        <w:tc>
          <w:tcPr>
            <w:tcW w:w="1517"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Priskaičiuota</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232,54</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64,61</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snapToGrid w:val="0"/>
              <w:jc w:val="both"/>
              <w:rPr>
                <w:sz w:val="22"/>
                <w:szCs w:val="22"/>
                <w:lang w:val="lt-LT"/>
              </w:rPr>
            </w:pPr>
            <w:r w:rsidRPr="00D7633A">
              <w:rPr>
                <w:sz w:val="22"/>
                <w:szCs w:val="22"/>
                <w:lang w:val="lt-LT"/>
              </w:rPr>
              <w:t>447,87</w:t>
            </w:r>
          </w:p>
        </w:tc>
        <w:tc>
          <w:tcPr>
            <w:tcW w:w="993"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77,58</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8,48</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rPr>
                <w:sz w:val="22"/>
                <w:szCs w:val="22"/>
                <w:lang w:val="lt-LT"/>
              </w:rPr>
            </w:pPr>
            <w:r w:rsidRPr="00D7633A">
              <w:rPr>
                <w:sz w:val="22"/>
                <w:szCs w:val="22"/>
                <w:lang w:val="lt-LT"/>
              </w:rPr>
              <w:t>0,26</w:t>
            </w:r>
          </w:p>
        </w:tc>
        <w:tc>
          <w:tcPr>
            <w:tcW w:w="1343" w:type="dxa"/>
            <w:tcBorders>
              <w:top w:val="single" w:sz="4" w:space="0" w:color="000000"/>
              <w:left w:val="single" w:sz="4" w:space="0" w:color="000000"/>
              <w:bottom w:val="single" w:sz="4" w:space="0" w:color="000000"/>
              <w:right w:val="single" w:sz="4" w:space="0" w:color="000000"/>
            </w:tcBorders>
          </w:tcPr>
          <w:p w:rsidR="00A3518E" w:rsidRPr="00D7633A" w:rsidRDefault="00A3518E" w:rsidP="00A624A4">
            <w:pPr>
              <w:jc w:val="both"/>
              <w:rPr>
                <w:sz w:val="22"/>
                <w:szCs w:val="22"/>
                <w:lang w:val="lt-LT"/>
              </w:rPr>
            </w:pPr>
            <w:r w:rsidRPr="00D7633A">
              <w:rPr>
                <w:sz w:val="22"/>
                <w:szCs w:val="22"/>
                <w:lang w:val="lt-LT"/>
              </w:rPr>
              <w:t>5,08</w:t>
            </w:r>
          </w:p>
        </w:tc>
      </w:tr>
      <w:tr w:rsidR="00A3518E" w:rsidTr="00A624A4">
        <w:trPr>
          <w:trHeight w:val="287"/>
        </w:trPr>
        <w:tc>
          <w:tcPr>
            <w:tcW w:w="1517"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Sumokėta</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232,33</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64,61</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446,55</w:t>
            </w:r>
          </w:p>
        </w:tc>
        <w:tc>
          <w:tcPr>
            <w:tcW w:w="993"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75,56</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jc w:val="both"/>
              <w:rPr>
                <w:sz w:val="22"/>
                <w:szCs w:val="22"/>
                <w:lang w:val="lt-LT"/>
              </w:rPr>
            </w:pPr>
            <w:r w:rsidRPr="00D7633A">
              <w:rPr>
                <w:sz w:val="22"/>
                <w:szCs w:val="22"/>
                <w:lang w:val="lt-LT"/>
              </w:rPr>
              <w:t>6,41</w:t>
            </w:r>
          </w:p>
        </w:tc>
        <w:tc>
          <w:tcPr>
            <w:tcW w:w="1134" w:type="dxa"/>
            <w:tcBorders>
              <w:top w:val="single" w:sz="4" w:space="0" w:color="000000"/>
              <w:left w:val="single" w:sz="4" w:space="0" w:color="000000"/>
              <w:bottom w:val="single" w:sz="4" w:space="0" w:color="000000"/>
            </w:tcBorders>
          </w:tcPr>
          <w:p w:rsidR="00A3518E" w:rsidRPr="00D7633A" w:rsidRDefault="00A3518E" w:rsidP="00A624A4">
            <w:pPr>
              <w:rPr>
                <w:sz w:val="22"/>
                <w:szCs w:val="22"/>
                <w:lang w:val="lt-LT"/>
              </w:rPr>
            </w:pPr>
            <w:r w:rsidRPr="00D7633A">
              <w:rPr>
                <w:sz w:val="22"/>
                <w:szCs w:val="22"/>
                <w:lang w:val="lt-LT"/>
              </w:rPr>
              <w:t>0,26</w:t>
            </w:r>
          </w:p>
        </w:tc>
        <w:tc>
          <w:tcPr>
            <w:tcW w:w="1343" w:type="dxa"/>
            <w:tcBorders>
              <w:top w:val="single" w:sz="4" w:space="0" w:color="000000"/>
              <w:left w:val="single" w:sz="4" w:space="0" w:color="000000"/>
              <w:bottom w:val="single" w:sz="4" w:space="0" w:color="000000"/>
              <w:right w:val="single" w:sz="4" w:space="0" w:color="000000"/>
            </w:tcBorders>
          </w:tcPr>
          <w:p w:rsidR="00A3518E" w:rsidRPr="00D7633A" w:rsidRDefault="00A3518E" w:rsidP="00A624A4">
            <w:pPr>
              <w:jc w:val="both"/>
              <w:rPr>
                <w:sz w:val="22"/>
                <w:szCs w:val="22"/>
                <w:lang w:val="lt-LT"/>
              </w:rPr>
            </w:pPr>
            <w:r w:rsidRPr="00D7633A">
              <w:rPr>
                <w:sz w:val="22"/>
                <w:szCs w:val="22"/>
                <w:lang w:val="lt-LT"/>
              </w:rPr>
              <w:t>5,08</w:t>
            </w:r>
          </w:p>
        </w:tc>
      </w:tr>
    </w:tbl>
    <w:p w:rsidR="00A36941" w:rsidRPr="00A36941" w:rsidRDefault="00A36941" w:rsidP="00DE78DB">
      <w:pPr>
        <w:ind w:firstLine="567"/>
        <w:jc w:val="both"/>
        <w:rPr>
          <w:sz w:val="24"/>
          <w:szCs w:val="24"/>
          <w:lang w:val="lt-LT"/>
        </w:rPr>
      </w:pPr>
      <w:r w:rsidRPr="00A36941">
        <w:rPr>
          <w:sz w:val="24"/>
          <w:szCs w:val="24"/>
          <w:lang w:val="lt-LT"/>
        </w:rPr>
        <w:t>Informacija apie priskaičiuotus ir sumokėtus mokesčius (tūkst. eurų):</w:t>
      </w:r>
    </w:p>
    <w:p w:rsidR="00A36941" w:rsidRPr="00A36941" w:rsidRDefault="00A36941" w:rsidP="00DE78DB">
      <w:pPr>
        <w:ind w:firstLine="567"/>
        <w:jc w:val="both"/>
        <w:rPr>
          <w:sz w:val="24"/>
          <w:szCs w:val="24"/>
          <w:lang w:val="lt-LT"/>
        </w:rPr>
      </w:pPr>
      <w:r w:rsidRPr="00A36941">
        <w:rPr>
          <w:sz w:val="24"/>
          <w:szCs w:val="24"/>
          <w:lang w:val="lt-LT"/>
        </w:rPr>
        <w:t xml:space="preserve">Pirkėjų skolos 2017 m. gruodžio 31 d. buvo 191,16 tūkst. eurų, </w:t>
      </w:r>
      <w:r w:rsidR="00DE78DB">
        <w:rPr>
          <w:sz w:val="24"/>
          <w:szCs w:val="24"/>
          <w:lang w:val="lt-LT"/>
        </w:rPr>
        <w:t>iš jų</w:t>
      </w:r>
      <w:r w:rsidRPr="00A36941">
        <w:rPr>
          <w:sz w:val="24"/>
          <w:szCs w:val="24"/>
          <w:lang w:val="lt-LT"/>
        </w:rPr>
        <w:t>:</w:t>
      </w:r>
    </w:p>
    <w:p w:rsidR="00A36941" w:rsidRPr="00A36941" w:rsidRDefault="00A36941" w:rsidP="00A36941">
      <w:pPr>
        <w:ind w:left="780"/>
        <w:jc w:val="both"/>
        <w:rPr>
          <w:sz w:val="24"/>
          <w:szCs w:val="24"/>
          <w:lang w:val="lt-LT"/>
        </w:rPr>
      </w:pPr>
      <w:r w:rsidRPr="00A36941">
        <w:rPr>
          <w:sz w:val="24"/>
          <w:szCs w:val="24"/>
          <w:lang w:val="lt-LT"/>
        </w:rPr>
        <w:t>- juridinių asmenų skolos už vandens tiekimą ir nuotekų tvarkymą – 73,80 tūkst. eurų;</w:t>
      </w:r>
    </w:p>
    <w:p w:rsidR="00A36941" w:rsidRPr="00A36941" w:rsidRDefault="00A36941" w:rsidP="00A36941">
      <w:pPr>
        <w:ind w:left="780"/>
        <w:jc w:val="both"/>
        <w:rPr>
          <w:sz w:val="24"/>
          <w:szCs w:val="24"/>
          <w:lang w:val="lt-LT"/>
        </w:rPr>
      </w:pPr>
      <w:r w:rsidRPr="00A36941">
        <w:rPr>
          <w:sz w:val="24"/>
          <w:szCs w:val="24"/>
          <w:lang w:val="lt-LT"/>
        </w:rPr>
        <w:t>- gyventojų skolos už vandens tiekimą ir nuotekų tvarkymą – 101,42 tūkst. eurų;</w:t>
      </w:r>
    </w:p>
    <w:p w:rsidR="00A36941" w:rsidRPr="00A36941" w:rsidRDefault="00A36941" w:rsidP="00A36941">
      <w:pPr>
        <w:ind w:left="780"/>
        <w:jc w:val="both"/>
        <w:rPr>
          <w:sz w:val="24"/>
          <w:szCs w:val="24"/>
          <w:lang w:val="lt-LT"/>
        </w:rPr>
      </w:pPr>
      <w:r w:rsidRPr="00A36941">
        <w:rPr>
          <w:sz w:val="24"/>
          <w:szCs w:val="24"/>
          <w:lang w:val="lt-LT"/>
        </w:rPr>
        <w:t>- abejotinos juridinių asmenų skolos – 0,92 tūkst. eurų;</w:t>
      </w:r>
    </w:p>
    <w:p w:rsidR="00A36941" w:rsidRPr="00A36941" w:rsidRDefault="00A36941" w:rsidP="00A36941">
      <w:pPr>
        <w:ind w:left="780"/>
        <w:jc w:val="both"/>
        <w:rPr>
          <w:sz w:val="24"/>
          <w:szCs w:val="24"/>
          <w:lang w:val="lt-LT"/>
        </w:rPr>
      </w:pPr>
      <w:r w:rsidRPr="00A36941">
        <w:rPr>
          <w:sz w:val="24"/>
          <w:szCs w:val="24"/>
          <w:lang w:val="lt-LT"/>
        </w:rPr>
        <w:t>- abejotinos fizinių asmenų skolos – 13,37 tūkst. eurų;</w:t>
      </w:r>
    </w:p>
    <w:p w:rsidR="00A36941" w:rsidRPr="00A36941" w:rsidRDefault="00A36941" w:rsidP="00A36941">
      <w:pPr>
        <w:ind w:left="780"/>
        <w:jc w:val="both"/>
        <w:rPr>
          <w:sz w:val="24"/>
          <w:szCs w:val="24"/>
          <w:lang w:val="lt-LT"/>
        </w:rPr>
      </w:pPr>
      <w:r w:rsidRPr="00A36941">
        <w:rPr>
          <w:sz w:val="24"/>
          <w:szCs w:val="24"/>
          <w:lang w:val="lt-LT"/>
        </w:rPr>
        <w:t>- kitos pirkėjų skolos – 1,65 tūkst. eurų.</w:t>
      </w:r>
    </w:p>
    <w:p w:rsidR="00A36941" w:rsidRPr="00A36941" w:rsidRDefault="00A36941" w:rsidP="00A36941">
      <w:pPr>
        <w:ind w:firstLine="709"/>
        <w:jc w:val="both"/>
        <w:rPr>
          <w:sz w:val="24"/>
          <w:szCs w:val="24"/>
          <w:lang w:val="lt-LT"/>
        </w:rPr>
      </w:pPr>
      <w:r w:rsidRPr="00A36941">
        <w:rPr>
          <w:sz w:val="24"/>
          <w:szCs w:val="24"/>
          <w:lang w:val="lt-LT"/>
        </w:rPr>
        <w:t>2017 m. ilgalaikių įsipareigojimų įmonė neturėjo. Trumpalaikius įsipareigojimus sudarė 1 mėn. skolos tiekėjams, todėl įmonė galėjo laiku atsiskaityti su tiekėjais, darbuotojais ir biudžetu.</w:t>
      </w:r>
    </w:p>
    <w:p w:rsidR="00A36941" w:rsidRPr="00A36941" w:rsidRDefault="00A36941" w:rsidP="00A36941">
      <w:pPr>
        <w:ind w:firstLine="709"/>
        <w:jc w:val="both"/>
        <w:rPr>
          <w:sz w:val="24"/>
          <w:szCs w:val="24"/>
          <w:lang w:val="lt-LT"/>
        </w:rPr>
      </w:pPr>
      <w:r w:rsidRPr="00A36941">
        <w:rPr>
          <w:sz w:val="24"/>
          <w:szCs w:val="24"/>
          <w:lang w:val="lt-LT"/>
        </w:rPr>
        <w:t>Įmonės įsipareigojimai 2017 m.</w:t>
      </w:r>
      <w:r w:rsidR="00DE78DB">
        <w:rPr>
          <w:sz w:val="24"/>
          <w:szCs w:val="24"/>
          <w:lang w:val="lt-LT"/>
        </w:rPr>
        <w:t xml:space="preserve"> </w:t>
      </w:r>
      <w:r w:rsidRPr="00A36941">
        <w:rPr>
          <w:sz w:val="24"/>
          <w:szCs w:val="24"/>
          <w:lang w:val="lt-LT"/>
        </w:rPr>
        <w:t>gruodžio 31 d.</w:t>
      </w:r>
      <w:r w:rsidR="00DE78DB">
        <w:rPr>
          <w:sz w:val="24"/>
          <w:szCs w:val="24"/>
          <w:lang w:val="lt-LT"/>
        </w:rPr>
        <w:t xml:space="preserve"> </w:t>
      </w:r>
      <w:r w:rsidRPr="00A36941">
        <w:rPr>
          <w:sz w:val="24"/>
          <w:szCs w:val="24"/>
          <w:lang w:val="lt-LT"/>
        </w:rPr>
        <w:t xml:space="preserve">yra 499,78 tūkst. eurų, </w:t>
      </w:r>
      <w:r w:rsidR="00DE78DB">
        <w:rPr>
          <w:sz w:val="24"/>
          <w:szCs w:val="24"/>
          <w:lang w:val="lt-LT"/>
        </w:rPr>
        <w:t>iš jų</w:t>
      </w:r>
      <w:r w:rsidRPr="00A36941">
        <w:rPr>
          <w:sz w:val="24"/>
          <w:szCs w:val="24"/>
          <w:lang w:val="lt-LT"/>
        </w:rPr>
        <w:t>:</w:t>
      </w:r>
    </w:p>
    <w:p w:rsidR="00A36941" w:rsidRPr="00A36941" w:rsidRDefault="00A36941" w:rsidP="00A36941">
      <w:pPr>
        <w:ind w:left="780"/>
        <w:jc w:val="both"/>
        <w:rPr>
          <w:sz w:val="24"/>
          <w:szCs w:val="24"/>
          <w:lang w:val="lt-LT"/>
        </w:rPr>
      </w:pPr>
      <w:r w:rsidRPr="00A36941">
        <w:rPr>
          <w:sz w:val="24"/>
          <w:szCs w:val="24"/>
          <w:lang w:val="lt-LT"/>
        </w:rPr>
        <w:t>- skolos ES projektų paslaugų tiekėjams  – 396,68 tūkst. eurų;</w:t>
      </w:r>
    </w:p>
    <w:p w:rsidR="00A36941" w:rsidRPr="00A36941" w:rsidRDefault="00A36941" w:rsidP="00A36941">
      <w:pPr>
        <w:ind w:left="780"/>
        <w:jc w:val="both"/>
        <w:rPr>
          <w:sz w:val="24"/>
          <w:szCs w:val="24"/>
          <w:lang w:val="lt-LT"/>
        </w:rPr>
      </w:pPr>
      <w:r w:rsidRPr="00A36941">
        <w:rPr>
          <w:sz w:val="24"/>
          <w:szCs w:val="24"/>
          <w:lang w:val="lt-LT"/>
        </w:rPr>
        <w:t>- skolos paslaugų tiekėjams – 43,36 tūkst. eurų;</w:t>
      </w:r>
    </w:p>
    <w:p w:rsidR="00A36941" w:rsidRPr="00A36941" w:rsidRDefault="00A36941" w:rsidP="00A36941">
      <w:pPr>
        <w:ind w:left="780"/>
        <w:jc w:val="both"/>
        <w:rPr>
          <w:sz w:val="24"/>
          <w:szCs w:val="24"/>
          <w:lang w:val="lt-LT"/>
        </w:rPr>
      </w:pPr>
      <w:r w:rsidRPr="00A36941">
        <w:rPr>
          <w:sz w:val="24"/>
          <w:szCs w:val="24"/>
          <w:lang w:val="lt-LT"/>
        </w:rPr>
        <w:t>- su darbo santykiais susiję įsipareigojimai – 18,80 tūkst. eurų;</w:t>
      </w:r>
    </w:p>
    <w:p w:rsidR="00A36941" w:rsidRPr="00A36941" w:rsidRDefault="00A36941" w:rsidP="00A36941">
      <w:pPr>
        <w:ind w:left="780"/>
        <w:jc w:val="both"/>
        <w:rPr>
          <w:sz w:val="24"/>
          <w:szCs w:val="24"/>
          <w:lang w:val="lt-LT"/>
        </w:rPr>
      </w:pPr>
      <w:r w:rsidRPr="00A36941">
        <w:rPr>
          <w:sz w:val="24"/>
          <w:szCs w:val="24"/>
          <w:lang w:val="lt-LT"/>
        </w:rPr>
        <w:t>- mokėtini mokesčiai – 40,93 tūkst. eurų.</w:t>
      </w:r>
    </w:p>
    <w:p w:rsidR="00A36941" w:rsidRPr="00A36941" w:rsidRDefault="00A36941" w:rsidP="00A36941">
      <w:pPr>
        <w:jc w:val="both"/>
        <w:rPr>
          <w:sz w:val="24"/>
          <w:szCs w:val="24"/>
          <w:lang w:val="lt-LT"/>
        </w:rPr>
      </w:pPr>
    </w:p>
    <w:p w:rsidR="00A36941" w:rsidRPr="00A36941" w:rsidRDefault="00A36941" w:rsidP="00A36941">
      <w:pPr>
        <w:pStyle w:val="Lentelsantrat"/>
        <w:suppressLineNumbers w:val="0"/>
      </w:pPr>
      <w:r w:rsidRPr="00A36941">
        <w:t>V. VEIKLOS PLANAI IR PROGNOZĖS</w:t>
      </w:r>
    </w:p>
    <w:p w:rsidR="00A36941" w:rsidRPr="00A36941" w:rsidRDefault="00A36941" w:rsidP="00A36941">
      <w:pPr>
        <w:jc w:val="both"/>
        <w:rPr>
          <w:sz w:val="24"/>
          <w:szCs w:val="24"/>
          <w:lang w:val="lt-LT"/>
        </w:rPr>
      </w:pPr>
    </w:p>
    <w:p w:rsidR="00A36941" w:rsidRPr="00A36941" w:rsidRDefault="00A36941" w:rsidP="00DE78DB">
      <w:pPr>
        <w:ind w:firstLine="567"/>
        <w:jc w:val="both"/>
        <w:rPr>
          <w:iCs/>
          <w:sz w:val="24"/>
          <w:szCs w:val="24"/>
          <w:shd w:val="clear" w:color="auto" w:fill="FFFFFF"/>
          <w:lang w:val="lt-LT"/>
        </w:rPr>
      </w:pPr>
      <w:r w:rsidRPr="00A36941">
        <w:rPr>
          <w:sz w:val="24"/>
          <w:szCs w:val="24"/>
          <w:shd w:val="clear" w:color="auto" w:fill="FFFFFF"/>
          <w:lang w:val="lt-LT"/>
        </w:rPr>
        <w:t xml:space="preserve">2018 m. bendrovė toliau vykdys 2014-2018 metų veiklos ir plėtros planą. 2018 m. planuojamos veiklos: </w:t>
      </w:r>
    </w:p>
    <w:p w:rsidR="00A3518E" w:rsidRDefault="00DE78DB" w:rsidP="00DE78DB">
      <w:pPr>
        <w:suppressAutoHyphens/>
        <w:ind w:firstLine="567"/>
        <w:jc w:val="both"/>
        <w:rPr>
          <w:sz w:val="24"/>
          <w:szCs w:val="24"/>
          <w:shd w:val="clear" w:color="auto" w:fill="FFFFFF"/>
          <w:lang w:val="lt-LT"/>
        </w:rPr>
      </w:pPr>
      <w:r>
        <w:rPr>
          <w:iCs/>
          <w:sz w:val="24"/>
          <w:szCs w:val="24"/>
          <w:shd w:val="clear" w:color="auto" w:fill="FFFFFF"/>
          <w:lang w:val="lt-LT"/>
        </w:rPr>
        <w:t xml:space="preserve">1. </w:t>
      </w:r>
      <w:r w:rsidR="00A36941" w:rsidRPr="00A36941">
        <w:rPr>
          <w:iCs/>
          <w:sz w:val="24"/>
          <w:szCs w:val="24"/>
          <w:shd w:val="clear" w:color="auto" w:fill="FFFFFF"/>
          <w:lang w:val="lt-LT"/>
        </w:rPr>
        <w:t>2017 m.</w:t>
      </w:r>
      <w:r>
        <w:rPr>
          <w:iCs/>
          <w:sz w:val="24"/>
          <w:szCs w:val="24"/>
          <w:shd w:val="clear" w:color="auto" w:fill="FFFFFF"/>
          <w:lang w:val="lt-LT"/>
        </w:rPr>
        <w:t xml:space="preserve"> </w:t>
      </w:r>
      <w:r w:rsidR="00A36941" w:rsidRPr="00A36941">
        <w:rPr>
          <w:iCs/>
          <w:sz w:val="24"/>
          <w:szCs w:val="24"/>
          <w:shd w:val="clear" w:color="auto" w:fill="FFFFFF"/>
          <w:lang w:val="lt-LT"/>
        </w:rPr>
        <w:t xml:space="preserve">gegužės 2 d. su Aplinkos projektų valdymo agentūra pasirašyta projekto Nr.05.3.2-APVA-R-014-051 </w:t>
      </w:r>
      <w:r w:rsidR="00A36941" w:rsidRPr="00A36941">
        <w:rPr>
          <w:sz w:val="24"/>
          <w:szCs w:val="24"/>
          <w:shd w:val="clear" w:color="auto" w:fill="FFFFFF"/>
          <w:lang w:val="lt-LT"/>
        </w:rPr>
        <w:t>„Vandens tiekimo ir nuotekų tvarkymo sistemų renovavimas ir plėtra Rokiškio</w:t>
      </w:r>
      <w:r w:rsidR="00A3518E">
        <w:rPr>
          <w:sz w:val="24"/>
          <w:szCs w:val="24"/>
          <w:shd w:val="clear" w:color="auto" w:fill="FFFFFF"/>
          <w:lang w:val="lt-LT"/>
        </w:rPr>
        <w:t xml:space="preserve"> rajone“ finansavimo sutartis 3 </w:t>
      </w:r>
      <w:r w:rsidR="00A36941" w:rsidRPr="00A36941">
        <w:rPr>
          <w:sz w:val="24"/>
          <w:szCs w:val="24"/>
          <w:shd w:val="clear" w:color="auto" w:fill="FFFFFF"/>
          <w:lang w:val="lt-LT"/>
        </w:rPr>
        <w:t>494,47 tūkst. eurų sumai, iš kurių 1</w:t>
      </w:r>
      <w:r w:rsidR="00A3518E">
        <w:rPr>
          <w:sz w:val="24"/>
          <w:szCs w:val="24"/>
          <w:shd w:val="clear" w:color="auto" w:fill="FFFFFF"/>
          <w:lang w:val="lt-LT"/>
        </w:rPr>
        <w:t xml:space="preserve"> 859 tūkst. eurų ES lėšos ir 1 </w:t>
      </w:r>
      <w:r w:rsidR="00A36941" w:rsidRPr="00A36941">
        <w:rPr>
          <w:sz w:val="24"/>
          <w:szCs w:val="24"/>
          <w:shd w:val="clear" w:color="auto" w:fill="FFFFFF"/>
          <w:lang w:val="lt-LT"/>
        </w:rPr>
        <w:t xml:space="preserve">634,73 tūkst. eurų bendrovės lėšos. </w:t>
      </w:r>
    </w:p>
    <w:p w:rsidR="00A36941" w:rsidRPr="00A36941" w:rsidRDefault="00A36941" w:rsidP="00DE78DB">
      <w:pPr>
        <w:suppressAutoHyphens/>
        <w:ind w:firstLine="567"/>
        <w:jc w:val="both"/>
        <w:rPr>
          <w:sz w:val="24"/>
          <w:szCs w:val="24"/>
          <w:shd w:val="clear" w:color="auto" w:fill="FFFFFF"/>
          <w:lang w:val="lt-LT"/>
        </w:rPr>
      </w:pPr>
      <w:r w:rsidRPr="00A36941">
        <w:rPr>
          <w:sz w:val="24"/>
          <w:szCs w:val="24"/>
          <w:shd w:val="clear" w:color="auto" w:fill="FFFFFF"/>
          <w:lang w:val="lt-LT"/>
        </w:rPr>
        <w:t xml:space="preserve">Pagal šią sutartį 2018 m. bus atliekamos šios veiklos: </w:t>
      </w:r>
      <w:proofErr w:type="spellStart"/>
      <w:r w:rsidRPr="00A36941">
        <w:rPr>
          <w:sz w:val="24"/>
          <w:szCs w:val="24"/>
          <w:shd w:val="clear" w:color="auto" w:fill="FFFFFF"/>
          <w:lang w:val="lt-LT"/>
        </w:rPr>
        <w:t>Juodupės</w:t>
      </w:r>
      <w:proofErr w:type="spellEnd"/>
      <w:r w:rsidRPr="00A36941">
        <w:rPr>
          <w:sz w:val="24"/>
          <w:szCs w:val="24"/>
          <w:shd w:val="clear" w:color="auto" w:fill="FFFFFF"/>
          <w:lang w:val="lt-LT"/>
        </w:rPr>
        <w:t xml:space="preserve"> vandens gerinimo įrenginių rekonstrukcija, vandentiekio ir nuotekų tinklų statyba ir rekonstrukcija Kavoliškio, Bajorų, Raišių, Laibgalių k. ir Rokiškio m. bei Laibgalių nuotekų valymo įrenginių  statyba. Kadangi bendrovė tokių lėšų sukaupusi neturi, todėl reikės imti paskolą. 2017 m. birželio 21 d. su Lietuvos Respublikos finansų ministerija pasirašyta paskolos sutartis Nr. 1S-38.</w:t>
      </w:r>
    </w:p>
    <w:p w:rsidR="00A36941" w:rsidRPr="00A36941" w:rsidRDefault="00DE78DB" w:rsidP="00DE78DB">
      <w:pPr>
        <w:suppressAutoHyphens/>
        <w:ind w:firstLine="567"/>
        <w:jc w:val="both"/>
        <w:rPr>
          <w:sz w:val="24"/>
          <w:szCs w:val="24"/>
          <w:shd w:val="clear" w:color="auto" w:fill="FFFFFF"/>
          <w:lang w:val="lt-LT"/>
        </w:rPr>
      </w:pPr>
      <w:r>
        <w:rPr>
          <w:sz w:val="24"/>
          <w:szCs w:val="24"/>
          <w:shd w:val="clear" w:color="auto" w:fill="FFFFFF"/>
          <w:lang w:val="lt-LT"/>
        </w:rPr>
        <w:t xml:space="preserve">2. </w:t>
      </w:r>
      <w:r w:rsidR="00A36941" w:rsidRPr="00A36941">
        <w:rPr>
          <w:sz w:val="24"/>
          <w:szCs w:val="24"/>
          <w:shd w:val="clear" w:color="auto" w:fill="FFFFFF"/>
          <w:lang w:val="lt-LT"/>
        </w:rPr>
        <w:t>Siekiant pagerinti tiekiamo geriamojo vandens kokybę numatoma pasinaudoti parama pagal finansavimą iš Lietuvos kaimo plėtros 2014</w:t>
      </w:r>
      <w:r w:rsidR="00A3518E">
        <w:rPr>
          <w:sz w:val="24"/>
          <w:szCs w:val="24"/>
          <w:shd w:val="clear" w:color="auto" w:fill="FFFFFF"/>
          <w:lang w:val="lt-LT"/>
        </w:rPr>
        <w:t>-</w:t>
      </w:r>
      <w:r w:rsidR="00A36941" w:rsidRPr="00A36941">
        <w:rPr>
          <w:sz w:val="24"/>
          <w:szCs w:val="24"/>
          <w:shd w:val="clear" w:color="auto" w:fill="FFFFFF"/>
          <w:lang w:val="lt-LT"/>
        </w:rPr>
        <w:t xml:space="preserve">2020 metų programos priemonės                 „Pagrindinės paslaugos ir kaimų atnaujinimas kaimo vietovėse“ veiklos sritį „ Parama investicijoms į visų rūšių mažos apimties infrastruktūrą“. Finansuojamos veiklos – vandens gerinimo įrenginių statyba. Numatoma statyti vandens gerinimo įrenginius Salų, Panemunėlio miesteliuose, </w:t>
      </w:r>
      <w:proofErr w:type="spellStart"/>
      <w:r w:rsidR="00A36941" w:rsidRPr="00A36941">
        <w:rPr>
          <w:sz w:val="24"/>
          <w:szCs w:val="24"/>
          <w:shd w:val="clear" w:color="auto" w:fill="FFFFFF"/>
          <w:lang w:val="lt-LT"/>
        </w:rPr>
        <w:t>Apaščios</w:t>
      </w:r>
      <w:proofErr w:type="spellEnd"/>
      <w:r w:rsidR="00A36941" w:rsidRPr="00A36941">
        <w:rPr>
          <w:sz w:val="24"/>
          <w:szCs w:val="24"/>
          <w:shd w:val="clear" w:color="auto" w:fill="FFFFFF"/>
          <w:lang w:val="lt-LT"/>
        </w:rPr>
        <w:t xml:space="preserve">, Kalvių, Kazliškio, </w:t>
      </w:r>
      <w:proofErr w:type="spellStart"/>
      <w:r w:rsidR="00A36941" w:rsidRPr="00A36941">
        <w:rPr>
          <w:sz w:val="24"/>
          <w:szCs w:val="24"/>
          <w:shd w:val="clear" w:color="auto" w:fill="FFFFFF"/>
          <w:lang w:val="lt-LT"/>
        </w:rPr>
        <w:t>Aleksandravėlės</w:t>
      </w:r>
      <w:proofErr w:type="spellEnd"/>
      <w:r w:rsidR="00A36941" w:rsidRPr="00A36941">
        <w:rPr>
          <w:sz w:val="24"/>
          <w:szCs w:val="24"/>
          <w:shd w:val="clear" w:color="auto" w:fill="FFFFFF"/>
          <w:lang w:val="lt-LT"/>
        </w:rPr>
        <w:t xml:space="preserve"> kaimuose. Planuojama gauti apie 400 tūkst. eurų ES lėšų, bendrovė turėtų prisidėti apie 90 tūks</w:t>
      </w:r>
      <w:r w:rsidR="00A3518E">
        <w:rPr>
          <w:sz w:val="24"/>
          <w:szCs w:val="24"/>
          <w:shd w:val="clear" w:color="auto" w:fill="FFFFFF"/>
          <w:lang w:val="lt-LT"/>
        </w:rPr>
        <w:t>t</w:t>
      </w:r>
      <w:r w:rsidR="00A36941" w:rsidRPr="00A36941">
        <w:rPr>
          <w:sz w:val="24"/>
          <w:szCs w:val="24"/>
          <w:shd w:val="clear" w:color="auto" w:fill="FFFFFF"/>
          <w:lang w:val="lt-LT"/>
        </w:rPr>
        <w:t>. eurų.</w:t>
      </w:r>
    </w:p>
    <w:p w:rsidR="00A36941" w:rsidRPr="00A36941" w:rsidRDefault="00DE78DB" w:rsidP="00DE78DB">
      <w:pPr>
        <w:suppressAutoHyphens/>
        <w:ind w:firstLine="567"/>
        <w:jc w:val="both"/>
        <w:rPr>
          <w:sz w:val="24"/>
          <w:szCs w:val="24"/>
          <w:shd w:val="clear" w:color="auto" w:fill="FFFFFF"/>
          <w:lang w:val="lt-LT"/>
        </w:rPr>
      </w:pPr>
      <w:r>
        <w:rPr>
          <w:sz w:val="24"/>
          <w:szCs w:val="24"/>
          <w:shd w:val="clear" w:color="auto" w:fill="FFFFFF"/>
          <w:lang w:val="lt-LT"/>
        </w:rPr>
        <w:t xml:space="preserve">3. </w:t>
      </w:r>
      <w:r w:rsidR="00A36941" w:rsidRPr="00A36941">
        <w:rPr>
          <w:sz w:val="24"/>
          <w:szCs w:val="24"/>
          <w:shd w:val="clear" w:color="auto" w:fill="FFFFFF"/>
          <w:lang w:val="lt-LT"/>
        </w:rPr>
        <w:t xml:space="preserve">2018 m. planuojama perimti </w:t>
      </w:r>
      <w:proofErr w:type="spellStart"/>
      <w:r w:rsidR="00A36941" w:rsidRPr="00A36941">
        <w:rPr>
          <w:sz w:val="24"/>
          <w:szCs w:val="24"/>
          <w:shd w:val="clear" w:color="auto" w:fill="FFFFFF"/>
          <w:lang w:val="lt-LT"/>
        </w:rPr>
        <w:t>Didsodės</w:t>
      </w:r>
      <w:proofErr w:type="spellEnd"/>
      <w:r w:rsidR="00A36941" w:rsidRPr="00A36941">
        <w:rPr>
          <w:sz w:val="24"/>
          <w:szCs w:val="24"/>
          <w:shd w:val="clear" w:color="auto" w:fill="FFFFFF"/>
          <w:lang w:val="lt-LT"/>
        </w:rPr>
        <w:t xml:space="preserve">, </w:t>
      </w:r>
      <w:proofErr w:type="spellStart"/>
      <w:r w:rsidR="00A36941" w:rsidRPr="00A36941">
        <w:rPr>
          <w:sz w:val="24"/>
          <w:szCs w:val="24"/>
          <w:shd w:val="clear" w:color="auto" w:fill="FFFFFF"/>
          <w:lang w:val="lt-LT"/>
        </w:rPr>
        <w:t>Sėlynės</w:t>
      </w:r>
      <w:proofErr w:type="spellEnd"/>
      <w:r w:rsidR="00A36941" w:rsidRPr="00A36941">
        <w:rPr>
          <w:sz w:val="24"/>
          <w:szCs w:val="24"/>
          <w:shd w:val="clear" w:color="auto" w:fill="FFFFFF"/>
          <w:lang w:val="lt-LT"/>
        </w:rPr>
        <w:t xml:space="preserve">, </w:t>
      </w:r>
      <w:proofErr w:type="spellStart"/>
      <w:r w:rsidR="00A36941" w:rsidRPr="00A36941">
        <w:rPr>
          <w:sz w:val="24"/>
          <w:szCs w:val="24"/>
          <w:shd w:val="clear" w:color="auto" w:fill="FFFFFF"/>
          <w:lang w:val="lt-LT"/>
        </w:rPr>
        <w:t>Pakriaunių</w:t>
      </w:r>
      <w:proofErr w:type="spellEnd"/>
      <w:r w:rsidR="00A36941" w:rsidRPr="00A36941">
        <w:rPr>
          <w:sz w:val="24"/>
          <w:szCs w:val="24"/>
          <w:shd w:val="clear" w:color="auto" w:fill="FFFFFF"/>
          <w:lang w:val="lt-LT"/>
        </w:rPr>
        <w:t xml:space="preserve">, </w:t>
      </w:r>
      <w:proofErr w:type="spellStart"/>
      <w:r w:rsidR="00A36941" w:rsidRPr="00A36941">
        <w:rPr>
          <w:sz w:val="24"/>
          <w:szCs w:val="24"/>
          <w:shd w:val="clear" w:color="auto" w:fill="FFFFFF"/>
          <w:lang w:val="lt-LT"/>
        </w:rPr>
        <w:t>Zarinkiškių</w:t>
      </w:r>
      <w:proofErr w:type="spellEnd"/>
      <w:r w:rsidR="00A36941" w:rsidRPr="00A36941">
        <w:rPr>
          <w:sz w:val="24"/>
          <w:szCs w:val="24"/>
          <w:shd w:val="clear" w:color="auto" w:fill="FFFFFF"/>
          <w:lang w:val="lt-LT"/>
        </w:rPr>
        <w:t xml:space="preserve"> kaimų </w:t>
      </w:r>
      <w:proofErr w:type="spellStart"/>
      <w:r w:rsidR="00A36941" w:rsidRPr="00A36941">
        <w:rPr>
          <w:sz w:val="24"/>
          <w:szCs w:val="24"/>
          <w:shd w:val="clear" w:color="auto" w:fill="FFFFFF"/>
          <w:lang w:val="lt-LT"/>
        </w:rPr>
        <w:t>vandentvarkos</w:t>
      </w:r>
      <w:proofErr w:type="spellEnd"/>
      <w:r w:rsidR="00A36941" w:rsidRPr="00A36941">
        <w:rPr>
          <w:sz w:val="24"/>
          <w:szCs w:val="24"/>
          <w:shd w:val="clear" w:color="auto" w:fill="FFFFFF"/>
          <w:lang w:val="lt-LT"/>
        </w:rPr>
        <w:t xml:space="preserve"> objektus.</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4. </w:t>
      </w:r>
      <w:r w:rsidR="00A36941" w:rsidRPr="00A36941">
        <w:rPr>
          <w:sz w:val="24"/>
          <w:szCs w:val="24"/>
          <w:shd w:val="clear" w:color="auto" w:fill="FFFFFF"/>
          <w:lang w:val="lt-LT"/>
        </w:rPr>
        <w:t>Giluminių gręžinių siur</w:t>
      </w:r>
      <w:r w:rsidR="00A3518E">
        <w:rPr>
          <w:sz w:val="24"/>
          <w:szCs w:val="24"/>
          <w:shd w:val="clear" w:color="auto" w:fill="FFFFFF"/>
          <w:lang w:val="lt-LT"/>
        </w:rPr>
        <w:t>blių keitimas (8,8 tūkst. eurų).</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5. </w:t>
      </w:r>
      <w:r w:rsidR="00A36941" w:rsidRPr="00A36941">
        <w:rPr>
          <w:sz w:val="24"/>
          <w:szCs w:val="24"/>
          <w:shd w:val="clear" w:color="auto" w:fill="FFFFFF"/>
          <w:lang w:val="lt-LT"/>
        </w:rPr>
        <w:t>Vandens apskaitos prietaisų pirkimas (13,80 tūkst. eurų)</w:t>
      </w:r>
      <w:r w:rsidR="00A3518E">
        <w:rPr>
          <w:sz w:val="24"/>
          <w:szCs w:val="24"/>
          <w:shd w:val="clear" w:color="auto" w:fill="FFFFFF"/>
          <w:lang w:val="lt-LT"/>
        </w:rPr>
        <w:t>.</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6. </w:t>
      </w:r>
      <w:r w:rsidR="00A36941" w:rsidRPr="00A36941">
        <w:rPr>
          <w:sz w:val="24"/>
          <w:szCs w:val="24"/>
          <w:shd w:val="clear" w:color="auto" w:fill="FFFFFF"/>
          <w:lang w:val="lt-LT"/>
        </w:rPr>
        <w:t>Nenaudojamų giluminių gręžinių likvidavimas (1,2 tūkst. eurų)</w:t>
      </w:r>
      <w:r w:rsidR="00A3518E">
        <w:rPr>
          <w:sz w:val="24"/>
          <w:szCs w:val="24"/>
          <w:shd w:val="clear" w:color="auto" w:fill="FFFFFF"/>
          <w:lang w:val="lt-LT"/>
        </w:rPr>
        <w:t>.</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7. </w:t>
      </w:r>
      <w:r w:rsidR="00A36941" w:rsidRPr="00A36941">
        <w:rPr>
          <w:sz w:val="24"/>
          <w:szCs w:val="24"/>
          <w:shd w:val="clear" w:color="auto" w:fill="FFFFFF"/>
          <w:lang w:val="lt-LT"/>
        </w:rPr>
        <w:t>Rokiškio vandenvietės aptvėrimas (9,60 tūkst. eurų)</w:t>
      </w:r>
      <w:r w:rsidR="00A3518E">
        <w:rPr>
          <w:sz w:val="24"/>
          <w:szCs w:val="24"/>
          <w:shd w:val="clear" w:color="auto" w:fill="FFFFFF"/>
          <w:lang w:val="lt-LT"/>
        </w:rPr>
        <w:t>.</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8. </w:t>
      </w:r>
      <w:r w:rsidR="00A36941" w:rsidRPr="00A36941">
        <w:rPr>
          <w:sz w:val="24"/>
          <w:szCs w:val="24"/>
          <w:shd w:val="clear" w:color="auto" w:fill="FFFFFF"/>
          <w:lang w:val="lt-LT"/>
        </w:rPr>
        <w:t>Nuotekų siurblinių Nr.1, Nr.2, Nr.</w:t>
      </w:r>
      <w:r w:rsidR="00A3518E">
        <w:rPr>
          <w:sz w:val="24"/>
          <w:szCs w:val="24"/>
          <w:shd w:val="clear" w:color="auto" w:fill="FFFFFF"/>
          <w:lang w:val="lt-LT"/>
        </w:rPr>
        <w:t>3 renovacija (2,90 tūkst. eurų).</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lastRenderedPageBreak/>
        <w:t xml:space="preserve">9. </w:t>
      </w:r>
      <w:r w:rsidR="00A36941" w:rsidRPr="00A36941">
        <w:rPr>
          <w:sz w:val="24"/>
          <w:szCs w:val="24"/>
          <w:shd w:val="clear" w:color="auto" w:fill="FFFFFF"/>
          <w:lang w:val="lt-LT"/>
        </w:rPr>
        <w:t>Vandenviečių dis</w:t>
      </w:r>
      <w:r w:rsidR="00A3518E">
        <w:rPr>
          <w:sz w:val="24"/>
          <w:szCs w:val="24"/>
          <w:shd w:val="clear" w:color="auto" w:fill="FFFFFF"/>
          <w:lang w:val="lt-LT"/>
        </w:rPr>
        <w:t>pečerizacija (2,90 tūkst. eurų).</w:t>
      </w:r>
    </w:p>
    <w:p w:rsidR="00A36941" w:rsidRP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10. </w:t>
      </w:r>
      <w:r w:rsidR="00A36941" w:rsidRPr="00A36941">
        <w:rPr>
          <w:sz w:val="24"/>
          <w:szCs w:val="24"/>
          <w:shd w:val="clear" w:color="auto" w:fill="FFFFFF"/>
          <w:lang w:val="lt-LT"/>
        </w:rPr>
        <w:t xml:space="preserve">Kompiuterinės įrangos </w:t>
      </w:r>
      <w:r w:rsidR="00A3518E">
        <w:rPr>
          <w:sz w:val="24"/>
          <w:szCs w:val="24"/>
          <w:shd w:val="clear" w:color="auto" w:fill="FFFFFF"/>
          <w:lang w:val="lt-LT"/>
        </w:rPr>
        <w:t>atnaujinimas (1,50 tūkst. eurų).</w:t>
      </w:r>
    </w:p>
    <w:p w:rsidR="00A36941" w:rsidRDefault="008D23EC" w:rsidP="008D23EC">
      <w:pPr>
        <w:suppressAutoHyphens/>
        <w:ind w:firstLine="567"/>
        <w:rPr>
          <w:sz w:val="24"/>
          <w:szCs w:val="24"/>
          <w:shd w:val="clear" w:color="auto" w:fill="FFFFFF"/>
          <w:lang w:val="lt-LT"/>
        </w:rPr>
      </w:pPr>
      <w:r>
        <w:rPr>
          <w:sz w:val="24"/>
          <w:szCs w:val="24"/>
          <w:shd w:val="clear" w:color="auto" w:fill="FFFFFF"/>
          <w:lang w:val="lt-LT"/>
        </w:rPr>
        <w:t xml:space="preserve">11. </w:t>
      </w:r>
      <w:r w:rsidR="00A36941" w:rsidRPr="00A36941">
        <w:rPr>
          <w:sz w:val="24"/>
          <w:szCs w:val="24"/>
          <w:shd w:val="clear" w:color="auto" w:fill="FFFFFF"/>
          <w:lang w:val="lt-LT"/>
        </w:rPr>
        <w:t>Hidrodinaminės asenizacinės mašinos įsigijimas.</w:t>
      </w:r>
    </w:p>
    <w:p w:rsidR="008A29BF" w:rsidRDefault="008A29BF" w:rsidP="008D23EC">
      <w:pPr>
        <w:suppressAutoHyphens/>
        <w:ind w:firstLine="567"/>
        <w:rPr>
          <w:sz w:val="24"/>
          <w:szCs w:val="24"/>
          <w:shd w:val="clear" w:color="auto" w:fill="FFFFFF"/>
          <w:lang w:val="lt-LT"/>
        </w:rPr>
      </w:pPr>
    </w:p>
    <w:p w:rsidR="008A29BF" w:rsidRDefault="008A29BF" w:rsidP="008A29BF">
      <w:pPr>
        <w:suppressAutoHyphens/>
        <w:ind w:firstLine="567"/>
        <w:jc w:val="center"/>
        <w:rPr>
          <w:sz w:val="24"/>
          <w:szCs w:val="24"/>
          <w:shd w:val="clear" w:color="auto" w:fill="FFFFFF"/>
          <w:lang w:val="lt-LT"/>
        </w:rPr>
      </w:pPr>
      <w:r>
        <w:rPr>
          <w:sz w:val="24"/>
          <w:szCs w:val="24"/>
          <w:shd w:val="clear" w:color="auto" w:fill="FFFFFF"/>
          <w:lang w:val="lt-LT"/>
        </w:rPr>
        <w:t>________________________</w:t>
      </w: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4816BF" w:rsidRDefault="004816BF" w:rsidP="00932F6C">
      <w:pPr>
        <w:ind w:firstLine="720"/>
        <w:jc w:val="both"/>
        <w:rPr>
          <w:b/>
          <w:sz w:val="24"/>
          <w:szCs w:val="24"/>
          <w:lang w:val="lt-LT"/>
        </w:rPr>
      </w:pPr>
    </w:p>
    <w:p w:rsidR="004816BF" w:rsidRDefault="004816BF"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3D6554" w:rsidRDefault="003D6554" w:rsidP="00932F6C">
      <w:pPr>
        <w:ind w:firstLine="720"/>
        <w:jc w:val="both"/>
        <w:rPr>
          <w:b/>
          <w:sz w:val="24"/>
          <w:szCs w:val="24"/>
          <w:lang w:val="lt-LT"/>
        </w:rPr>
      </w:pPr>
    </w:p>
    <w:p w:rsidR="00932F6C" w:rsidRPr="00932F6C" w:rsidRDefault="00932F6C" w:rsidP="00932F6C">
      <w:pPr>
        <w:ind w:firstLine="720"/>
        <w:jc w:val="both"/>
        <w:rPr>
          <w:b/>
          <w:sz w:val="24"/>
          <w:szCs w:val="24"/>
          <w:lang w:val="lt-LT"/>
        </w:rPr>
      </w:pPr>
      <w:r w:rsidRPr="00932F6C">
        <w:rPr>
          <w:b/>
          <w:sz w:val="24"/>
          <w:szCs w:val="24"/>
          <w:lang w:val="lt-LT"/>
        </w:rPr>
        <w:lastRenderedPageBreak/>
        <w:t>Rokiškio rajono savivaldybės tarybai</w:t>
      </w:r>
    </w:p>
    <w:p w:rsidR="00932F6C" w:rsidRPr="004816BF" w:rsidRDefault="00932F6C" w:rsidP="00932F6C">
      <w:pPr>
        <w:ind w:firstLine="720"/>
        <w:jc w:val="center"/>
        <w:rPr>
          <w:b/>
          <w:sz w:val="24"/>
          <w:szCs w:val="24"/>
          <w:lang w:val="lt-LT"/>
        </w:rPr>
      </w:pPr>
    </w:p>
    <w:p w:rsidR="00932F6C" w:rsidRPr="00932F6C" w:rsidRDefault="00932F6C" w:rsidP="00932F6C">
      <w:pPr>
        <w:ind w:firstLine="720"/>
        <w:jc w:val="center"/>
        <w:rPr>
          <w:b/>
          <w:sz w:val="24"/>
          <w:szCs w:val="24"/>
          <w:lang w:val="lt-LT"/>
        </w:rPr>
      </w:pPr>
      <w:r w:rsidRPr="00932F6C">
        <w:rPr>
          <w:b/>
          <w:sz w:val="24"/>
          <w:szCs w:val="24"/>
          <w:lang w:val="lt-LT"/>
        </w:rPr>
        <w:t>AIŠKINAMASIS RAŠTAS</w:t>
      </w:r>
    </w:p>
    <w:p w:rsidR="00932F6C" w:rsidRPr="00932F6C" w:rsidRDefault="00932F6C" w:rsidP="00932F6C">
      <w:pPr>
        <w:jc w:val="center"/>
        <w:rPr>
          <w:b/>
          <w:sz w:val="24"/>
          <w:szCs w:val="24"/>
          <w:lang w:val="lt-LT"/>
        </w:rPr>
      </w:pPr>
      <w:r w:rsidRPr="00932F6C">
        <w:rPr>
          <w:b/>
          <w:sz w:val="24"/>
          <w:szCs w:val="24"/>
          <w:lang w:val="lt-LT"/>
        </w:rPr>
        <w:t xml:space="preserve">PRIE SPRENDIMO PROJEKTO ,,DĖL PRITARIMO  </w:t>
      </w:r>
      <w:r w:rsidRPr="00A36941">
        <w:rPr>
          <w:b/>
          <w:sz w:val="24"/>
          <w:szCs w:val="24"/>
          <w:lang w:val="lt-LT"/>
        </w:rPr>
        <w:t>UŽDAROSIOS AKCINĖS BENDROVĖS „ROKIŠKIO  VANDENYS“ 2017 METŲ DIREKTORIAUS VEIKLOS ATASKAITAI</w:t>
      </w:r>
      <w:r w:rsidRPr="00932F6C">
        <w:rPr>
          <w:b/>
          <w:sz w:val="24"/>
          <w:szCs w:val="24"/>
          <w:lang w:val="lt-LT"/>
        </w:rPr>
        <w:t>“</w:t>
      </w:r>
    </w:p>
    <w:p w:rsidR="00932F6C" w:rsidRPr="00932F6C" w:rsidRDefault="00932F6C" w:rsidP="00932F6C">
      <w:pPr>
        <w:jc w:val="center"/>
        <w:rPr>
          <w:sz w:val="24"/>
          <w:szCs w:val="24"/>
          <w:lang w:val="lt-LT"/>
        </w:rPr>
      </w:pPr>
    </w:p>
    <w:p w:rsidR="00932F6C" w:rsidRPr="00932F6C" w:rsidRDefault="00932F6C" w:rsidP="00932F6C">
      <w:pPr>
        <w:ind w:firstLine="720"/>
        <w:jc w:val="center"/>
        <w:rPr>
          <w:b/>
          <w:sz w:val="24"/>
          <w:szCs w:val="24"/>
          <w:lang w:val="lt-LT"/>
        </w:rPr>
      </w:pPr>
    </w:p>
    <w:p w:rsidR="004A7A22" w:rsidRPr="004A7A22" w:rsidRDefault="004A7A22" w:rsidP="004A7A22">
      <w:pPr>
        <w:ind w:firstLine="720"/>
        <w:jc w:val="both"/>
        <w:rPr>
          <w:b/>
          <w:sz w:val="24"/>
          <w:szCs w:val="24"/>
          <w:lang w:val="lt-LT"/>
        </w:rPr>
      </w:pPr>
      <w:r w:rsidRPr="004A7A22">
        <w:rPr>
          <w:b/>
          <w:sz w:val="24"/>
          <w:szCs w:val="24"/>
          <w:lang w:val="lt-LT"/>
        </w:rPr>
        <w:t xml:space="preserve">Parengto sprendimo projekto tikslai ir uždaviniai. </w:t>
      </w:r>
    </w:p>
    <w:p w:rsidR="004A7A22" w:rsidRPr="004A7A22" w:rsidRDefault="004A7A22" w:rsidP="004A7A22">
      <w:pPr>
        <w:ind w:firstLine="720"/>
        <w:jc w:val="both"/>
        <w:rPr>
          <w:sz w:val="24"/>
          <w:szCs w:val="24"/>
          <w:lang w:val="lt-LT"/>
        </w:rPr>
      </w:pPr>
      <w:r w:rsidRPr="004A7A22">
        <w:rPr>
          <w:sz w:val="24"/>
          <w:szCs w:val="24"/>
          <w:lang w:val="lt-LT"/>
        </w:rPr>
        <w:t>Kaip yra numatyta Lietuvos Respublikos vietos savivaldos įstatyme ir Rokiškio rajono savivaldybės tarybos veiklos reglamente, teikiama tarybai svarstyti  bendrovės direktoriaus  veiklos ataskaita.</w:t>
      </w:r>
    </w:p>
    <w:p w:rsidR="004A7A22" w:rsidRPr="004A7A22" w:rsidRDefault="004A7A22" w:rsidP="004A7A22">
      <w:pPr>
        <w:ind w:firstLine="709"/>
        <w:jc w:val="both"/>
        <w:rPr>
          <w:sz w:val="24"/>
          <w:szCs w:val="24"/>
          <w:lang w:val="lt-LT"/>
        </w:rPr>
      </w:pPr>
      <w:r w:rsidRPr="004A7A22">
        <w:rPr>
          <w:b/>
          <w:bCs/>
          <w:sz w:val="24"/>
          <w:szCs w:val="24"/>
          <w:lang w:val="lt-LT"/>
        </w:rPr>
        <w:t>Šiuo metu esantis teisinis reglamentavimas.</w:t>
      </w:r>
      <w:r w:rsidRPr="004A7A22">
        <w:rPr>
          <w:sz w:val="24"/>
          <w:szCs w:val="24"/>
          <w:lang w:val="lt-LT"/>
        </w:rPr>
        <w:t xml:space="preserve"> </w:t>
      </w:r>
    </w:p>
    <w:p w:rsidR="004A7A22" w:rsidRPr="004A7A22" w:rsidRDefault="004A7A22" w:rsidP="004A7A22">
      <w:pPr>
        <w:ind w:firstLine="709"/>
        <w:jc w:val="both"/>
        <w:rPr>
          <w:sz w:val="24"/>
          <w:szCs w:val="24"/>
          <w:lang w:val="lt-LT"/>
        </w:rPr>
      </w:pPr>
      <w:r w:rsidRPr="004A7A22">
        <w:rPr>
          <w:sz w:val="24"/>
          <w:szCs w:val="24"/>
          <w:lang w:val="lt-LT"/>
        </w:rPr>
        <w:t>Lietuvos Respublikos vietos savivaldos įstatymas  ir Rokiškio rajono savivaldybės tarybos veiklos reglamentas.</w:t>
      </w:r>
    </w:p>
    <w:p w:rsidR="004A7A22" w:rsidRPr="004A7A22" w:rsidRDefault="004A7A22" w:rsidP="004A7A22">
      <w:pPr>
        <w:pStyle w:val="Antrats"/>
        <w:tabs>
          <w:tab w:val="right" w:pos="709"/>
        </w:tabs>
        <w:jc w:val="both"/>
        <w:rPr>
          <w:sz w:val="24"/>
          <w:szCs w:val="24"/>
          <w:lang w:val="lt-LT"/>
        </w:rPr>
      </w:pPr>
      <w:r w:rsidRPr="004A7A22">
        <w:rPr>
          <w:b/>
          <w:bCs/>
          <w:sz w:val="24"/>
          <w:szCs w:val="24"/>
          <w:lang w:val="lt-LT"/>
        </w:rPr>
        <w:tab/>
        <w:t xml:space="preserve">            Sprendimo projekto esmė.</w:t>
      </w:r>
      <w:r w:rsidRPr="004A7A22">
        <w:rPr>
          <w:sz w:val="24"/>
          <w:szCs w:val="24"/>
          <w:lang w:val="lt-LT"/>
        </w:rPr>
        <w:t xml:space="preserve"> </w:t>
      </w:r>
    </w:p>
    <w:p w:rsidR="004A7A22" w:rsidRPr="004A7A22" w:rsidRDefault="004A7A22" w:rsidP="004A7A22">
      <w:pPr>
        <w:tabs>
          <w:tab w:val="left" w:pos="1134"/>
        </w:tabs>
        <w:jc w:val="both"/>
        <w:rPr>
          <w:sz w:val="24"/>
          <w:szCs w:val="24"/>
          <w:lang w:val="lt-LT"/>
        </w:rPr>
      </w:pPr>
      <w:r w:rsidRPr="004A7A22">
        <w:rPr>
          <w:sz w:val="24"/>
          <w:szCs w:val="24"/>
          <w:lang w:val="lt-LT"/>
        </w:rPr>
        <w:t xml:space="preserve">            Lietuvos Respublikos vietos savivaldos įstatymo 16 straipsnio 2 dalies 19 punkte,  Rokiškio rajono savivaldybės tarybos 2015 m. kovo  27</w:t>
      </w:r>
      <w:r w:rsidR="00F834D6">
        <w:rPr>
          <w:sz w:val="24"/>
          <w:szCs w:val="24"/>
          <w:lang w:val="lt-LT"/>
        </w:rPr>
        <w:t xml:space="preserve"> </w:t>
      </w:r>
      <w:r w:rsidRPr="004A7A22">
        <w:rPr>
          <w:sz w:val="24"/>
          <w:szCs w:val="24"/>
          <w:lang w:val="lt-LT"/>
        </w:rPr>
        <w:t>d. sprendimu Nr. TS-102 patvirtintame Rokiškio rajono savivaldybės tarybos veiklos reglamente numatyta,  kad savivaldybės taryba išklauso savivaldybės kontroliuojamų įmonių vadovų ataskaitas, vadovų atsakymus į tarybos narių paklausimus ir priima sprendimus dėl šių ataskaitų. Dėl to teikiama  tarybai UAB ,,Rokiškio vandenys”, kurioje visos akcijos priklauso Rokiškio rajono saviva</w:t>
      </w:r>
      <w:r w:rsidR="00F834D6">
        <w:rPr>
          <w:sz w:val="24"/>
          <w:szCs w:val="24"/>
          <w:lang w:val="lt-LT"/>
        </w:rPr>
        <w:t>ldybei,  direktoriaus 2017</w:t>
      </w:r>
      <w:r w:rsidRPr="004A7A22">
        <w:rPr>
          <w:sz w:val="24"/>
          <w:szCs w:val="24"/>
          <w:lang w:val="lt-LT"/>
        </w:rPr>
        <w:t xml:space="preserve"> metų veiklos ataskaita. Ataskaitoje pateikti  duomenys apie bendrovę, darbuotojus, jų darbo apmokėjimą, turtą, bendrovės ūkinę veiklą, finansinius rodiklius, bendrovės veiklos planai. </w:t>
      </w:r>
    </w:p>
    <w:p w:rsidR="004A7A22" w:rsidRPr="004A7A22" w:rsidRDefault="004A7A22" w:rsidP="004A7A22">
      <w:pPr>
        <w:pStyle w:val="Antrats"/>
        <w:tabs>
          <w:tab w:val="right" w:pos="709"/>
          <w:tab w:val="left" w:pos="1134"/>
        </w:tabs>
        <w:jc w:val="both"/>
        <w:rPr>
          <w:b/>
          <w:sz w:val="24"/>
          <w:szCs w:val="24"/>
          <w:lang w:val="lt-LT"/>
        </w:rPr>
      </w:pPr>
      <w:r w:rsidRPr="004A7A22">
        <w:rPr>
          <w:sz w:val="24"/>
          <w:szCs w:val="24"/>
          <w:lang w:val="lt-LT"/>
        </w:rPr>
        <w:tab/>
        <w:t xml:space="preserve">           </w:t>
      </w:r>
      <w:r w:rsidRPr="004A7A22">
        <w:rPr>
          <w:b/>
          <w:sz w:val="24"/>
          <w:szCs w:val="24"/>
          <w:lang w:val="lt-LT"/>
        </w:rPr>
        <w:t>Galimos pasekmės, priėmus siūlomą tarybos sprendimo projektą:</w:t>
      </w:r>
    </w:p>
    <w:p w:rsidR="004A7A22" w:rsidRPr="004A7A22" w:rsidRDefault="004A7A22" w:rsidP="004A7A22">
      <w:pPr>
        <w:tabs>
          <w:tab w:val="left" w:pos="1134"/>
        </w:tabs>
        <w:autoSpaceDE w:val="0"/>
        <w:autoSpaceDN w:val="0"/>
        <w:adjustRightInd w:val="0"/>
        <w:ind w:firstLine="720"/>
        <w:jc w:val="both"/>
        <w:rPr>
          <w:sz w:val="24"/>
          <w:szCs w:val="24"/>
          <w:lang w:val="lt-LT"/>
        </w:rPr>
      </w:pPr>
      <w:r w:rsidRPr="004A7A22">
        <w:rPr>
          <w:b/>
          <w:sz w:val="24"/>
          <w:szCs w:val="24"/>
          <w:lang w:val="lt-LT"/>
        </w:rPr>
        <w:t>teigiamos</w:t>
      </w:r>
      <w:r w:rsidRPr="004A7A22">
        <w:rPr>
          <w:sz w:val="24"/>
          <w:szCs w:val="24"/>
          <w:lang w:val="lt-LT"/>
        </w:rPr>
        <w:t xml:space="preserve"> –  bus laikomasi teisės aktuose nustatytų nuostatų.</w:t>
      </w:r>
    </w:p>
    <w:p w:rsidR="004A7A22" w:rsidRPr="004A7A22" w:rsidRDefault="004A7A22" w:rsidP="004A7A22">
      <w:pPr>
        <w:pStyle w:val="Antrats"/>
        <w:tabs>
          <w:tab w:val="left" w:pos="1134"/>
        </w:tabs>
        <w:ind w:firstLine="720"/>
        <w:jc w:val="both"/>
        <w:rPr>
          <w:sz w:val="24"/>
          <w:szCs w:val="24"/>
          <w:lang w:val="lt-LT"/>
        </w:rPr>
      </w:pPr>
      <w:r w:rsidRPr="004A7A22">
        <w:rPr>
          <w:b/>
          <w:sz w:val="24"/>
          <w:szCs w:val="24"/>
          <w:lang w:val="lt-LT"/>
        </w:rPr>
        <w:t>neigiamos</w:t>
      </w:r>
      <w:r w:rsidRPr="004A7A22">
        <w:rPr>
          <w:sz w:val="24"/>
          <w:szCs w:val="24"/>
          <w:lang w:val="lt-LT"/>
        </w:rPr>
        <w:t xml:space="preserve"> – nebus. </w:t>
      </w:r>
    </w:p>
    <w:p w:rsidR="004A7A22" w:rsidRPr="004A7A22" w:rsidRDefault="005F2581" w:rsidP="004A7A22">
      <w:pPr>
        <w:pStyle w:val="Antrats"/>
        <w:tabs>
          <w:tab w:val="left" w:pos="1296"/>
        </w:tabs>
        <w:ind w:firstLine="720"/>
        <w:jc w:val="both"/>
        <w:rPr>
          <w:b/>
          <w:sz w:val="24"/>
          <w:szCs w:val="24"/>
          <w:lang w:val="lt-LT"/>
        </w:rPr>
      </w:pPr>
      <w:r>
        <w:rPr>
          <w:b/>
          <w:sz w:val="24"/>
          <w:szCs w:val="24"/>
          <w:lang w:val="lt-LT"/>
        </w:rPr>
        <w:t>S</w:t>
      </w:r>
      <w:r w:rsidR="004A7A22" w:rsidRPr="004A7A22">
        <w:rPr>
          <w:b/>
          <w:sz w:val="24"/>
          <w:szCs w:val="24"/>
          <w:lang w:val="lt-LT"/>
        </w:rPr>
        <w:t>prendimo nauda Rokiškio rajono gyventojams.</w:t>
      </w:r>
    </w:p>
    <w:p w:rsidR="004A7A22" w:rsidRPr="004A7A22" w:rsidRDefault="004A7A22" w:rsidP="004A7A22">
      <w:pPr>
        <w:pStyle w:val="Antrats"/>
        <w:tabs>
          <w:tab w:val="left" w:pos="1296"/>
        </w:tabs>
        <w:jc w:val="both"/>
        <w:rPr>
          <w:sz w:val="24"/>
          <w:szCs w:val="24"/>
          <w:lang w:val="lt-LT"/>
        </w:rPr>
      </w:pPr>
      <w:r w:rsidRPr="004A7A22">
        <w:rPr>
          <w:sz w:val="24"/>
          <w:szCs w:val="24"/>
          <w:lang w:val="lt-LT"/>
        </w:rPr>
        <w:t xml:space="preserve">           Direktoriaus ataskaita yra vieša, ir Rokiškio rajono savivaldybės gyventojai gali išsamiai susipažinti su bendrovės veikla, teikiamomis paslaugomis, gali teikti pasiūlymus, pageidavimus. </w:t>
      </w:r>
    </w:p>
    <w:p w:rsidR="004A7A22" w:rsidRPr="004A7A22" w:rsidRDefault="004A7A22" w:rsidP="004A7A22">
      <w:pPr>
        <w:tabs>
          <w:tab w:val="left" w:pos="1134"/>
        </w:tabs>
        <w:ind w:firstLine="720"/>
        <w:jc w:val="both"/>
        <w:rPr>
          <w:sz w:val="24"/>
          <w:szCs w:val="24"/>
          <w:lang w:val="lt-LT"/>
        </w:rPr>
      </w:pPr>
      <w:r w:rsidRPr="004A7A22">
        <w:rPr>
          <w:b/>
          <w:bCs/>
          <w:sz w:val="24"/>
          <w:szCs w:val="24"/>
          <w:lang w:val="lt-LT"/>
        </w:rPr>
        <w:t>Finansavimo šaltiniai ir lėšų poreikis</w:t>
      </w:r>
      <w:r w:rsidRPr="004A7A22">
        <w:rPr>
          <w:sz w:val="24"/>
          <w:szCs w:val="24"/>
          <w:lang w:val="lt-LT"/>
        </w:rPr>
        <w:t>.</w:t>
      </w:r>
    </w:p>
    <w:p w:rsidR="004A7A22" w:rsidRPr="004A7A22" w:rsidRDefault="004A7A22" w:rsidP="004A7A22">
      <w:pPr>
        <w:tabs>
          <w:tab w:val="left" w:pos="1134"/>
        </w:tabs>
        <w:ind w:firstLine="720"/>
        <w:jc w:val="both"/>
        <w:rPr>
          <w:sz w:val="24"/>
          <w:szCs w:val="24"/>
          <w:lang w:val="lt-LT"/>
        </w:rPr>
      </w:pPr>
      <w:r w:rsidRPr="004A7A22">
        <w:rPr>
          <w:sz w:val="24"/>
          <w:szCs w:val="24"/>
          <w:lang w:val="lt-LT"/>
        </w:rPr>
        <w:t xml:space="preserve">Sprendimui įgyvendinti savivaldybės biudžeto lėšų nereikės. </w:t>
      </w:r>
    </w:p>
    <w:p w:rsidR="004A7A22" w:rsidRPr="004A7A22" w:rsidRDefault="004A7A22" w:rsidP="004A7A22">
      <w:pPr>
        <w:tabs>
          <w:tab w:val="left" w:pos="1134"/>
        </w:tabs>
        <w:ind w:firstLine="720"/>
        <w:jc w:val="both"/>
        <w:rPr>
          <w:sz w:val="24"/>
          <w:szCs w:val="24"/>
          <w:lang w:val="lt-LT"/>
        </w:rPr>
      </w:pPr>
      <w:r w:rsidRPr="004A7A22">
        <w:rPr>
          <w:b/>
          <w:bCs/>
          <w:color w:val="000000"/>
          <w:sz w:val="24"/>
          <w:szCs w:val="24"/>
          <w:lang w:val="lt-LT"/>
        </w:rPr>
        <w:t>Suderinamumas su Lietuvos Respublikos galiojančiais teisės norminiais aktais.</w:t>
      </w:r>
    </w:p>
    <w:p w:rsidR="004A7A22" w:rsidRPr="004A7A22" w:rsidRDefault="004A7A22" w:rsidP="004A7A22">
      <w:pPr>
        <w:tabs>
          <w:tab w:val="left" w:pos="1134"/>
        </w:tabs>
        <w:ind w:firstLine="720"/>
        <w:jc w:val="both"/>
        <w:rPr>
          <w:color w:val="000000"/>
          <w:sz w:val="24"/>
          <w:szCs w:val="24"/>
          <w:lang w:val="lt-LT"/>
        </w:rPr>
      </w:pPr>
      <w:r w:rsidRPr="004A7A22">
        <w:rPr>
          <w:color w:val="000000"/>
          <w:sz w:val="24"/>
          <w:szCs w:val="24"/>
          <w:lang w:val="lt-LT"/>
        </w:rPr>
        <w:t>Projektas neprieštarauja galiojantiems teisės aktams.</w:t>
      </w:r>
    </w:p>
    <w:p w:rsidR="004A7A22" w:rsidRPr="004A7A22" w:rsidRDefault="004A7A22" w:rsidP="004A7A22">
      <w:pPr>
        <w:jc w:val="both"/>
        <w:rPr>
          <w:sz w:val="24"/>
          <w:szCs w:val="24"/>
          <w:lang w:val="lt-LT"/>
        </w:rPr>
      </w:pPr>
      <w:r w:rsidRPr="004A7A22">
        <w:rPr>
          <w:sz w:val="24"/>
          <w:szCs w:val="24"/>
          <w:lang w:val="lt-LT"/>
        </w:rPr>
        <w:t xml:space="preserve">           </w:t>
      </w:r>
      <w:r w:rsidRPr="004A7A22">
        <w:rPr>
          <w:b/>
          <w:sz w:val="24"/>
          <w:szCs w:val="24"/>
          <w:lang w:val="lt-LT"/>
        </w:rPr>
        <w:t>Antikorupcinis vertinimas</w:t>
      </w:r>
      <w:r w:rsidRPr="004A7A22">
        <w:rPr>
          <w:sz w:val="24"/>
          <w:szCs w:val="24"/>
          <w:lang w:val="lt-LT"/>
        </w:rPr>
        <w:t>.</w:t>
      </w:r>
    </w:p>
    <w:p w:rsidR="004A7A22" w:rsidRDefault="004A7A22" w:rsidP="004A7A22">
      <w:pPr>
        <w:jc w:val="both"/>
        <w:rPr>
          <w:sz w:val="24"/>
          <w:szCs w:val="24"/>
          <w:lang w:val="lt-LT"/>
        </w:rPr>
      </w:pPr>
      <w:r w:rsidRPr="004A7A22">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rsidR="004A7A22" w:rsidRPr="004A7A22" w:rsidRDefault="004A7A22" w:rsidP="004A7A22">
      <w:pPr>
        <w:jc w:val="both"/>
        <w:rPr>
          <w:sz w:val="24"/>
          <w:szCs w:val="24"/>
          <w:lang w:val="lt-LT"/>
        </w:rPr>
      </w:pPr>
    </w:p>
    <w:p w:rsidR="004A7A22" w:rsidRDefault="004A7A22" w:rsidP="00932F6C">
      <w:pPr>
        <w:jc w:val="both"/>
        <w:rPr>
          <w:sz w:val="24"/>
          <w:szCs w:val="24"/>
          <w:lang w:val="lt-LT"/>
        </w:rPr>
      </w:pPr>
    </w:p>
    <w:p w:rsidR="004A7A22" w:rsidRDefault="00932F6C" w:rsidP="00932F6C">
      <w:pPr>
        <w:jc w:val="both"/>
        <w:rPr>
          <w:sz w:val="24"/>
          <w:szCs w:val="24"/>
          <w:lang w:val="lt-LT"/>
        </w:rPr>
      </w:pPr>
      <w:r w:rsidRPr="00932F6C">
        <w:rPr>
          <w:sz w:val="24"/>
          <w:szCs w:val="24"/>
          <w:lang w:val="lt-LT"/>
        </w:rPr>
        <w:t xml:space="preserve">Turto  valdymo ir viešųjų pirkimų skyriaus </w:t>
      </w:r>
    </w:p>
    <w:p w:rsidR="00932F6C" w:rsidRPr="00932F6C" w:rsidRDefault="00932F6C" w:rsidP="00932F6C">
      <w:pPr>
        <w:jc w:val="both"/>
        <w:rPr>
          <w:sz w:val="24"/>
          <w:szCs w:val="24"/>
          <w:lang w:val="lt-LT"/>
        </w:rPr>
      </w:pPr>
      <w:r w:rsidRPr="00932F6C">
        <w:rPr>
          <w:sz w:val="24"/>
          <w:szCs w:val="24"/>
          <w:lang w:val="lt-LT"/>
        </w:rPr>
        <w:t>vedėj</w:t>
      </w:r>
      <w:r w:rsidR="004A7A22">
        <w:rPr>
          <w:sz w:val="24"/>
          <w:szCs w:val="24"/>
          <w:lang w:val="lt-LT"/>
        </w:rPr>
        <w:t>o</w:t>
      </w:r>
      <w:r w:rsidRPr="00932F6C">
        <w:rPr>
          <w:sz w:val="24"/>
          <w:szCs w:val="24"/>
          <w:lang w:val="lt-LT"/>
        </w:rPr>
        <w:tab/>
      </w:r>
      <w:r w:rsidR="004A7A22">
        <w:rPr>
          <w:sz w:val="24"/>
          <w:szCs w:val="24"/>
          <w:lang w:val="lt-LT"/>
        </w:rPr>
        <w:t>pavaduotoja</w:t>
      </w:r>
      <w:r w:rsidRPr="00932F6C">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r>
      <w:r w:rsidR="004A7A22">
        <w:rPr>
          <w:sz w:val="24"/>
          <w:szCs w:val="24"/>
          <w:lang w:val="lt-LT"/>
        </w:rPr>
        <w:tab/>
        <w:t xml:space="preserve">Vida </w:t>
      </w:r>
      <w:proofErr w:type="spellStart"/>
      <w:r w:rsidR="004A7A22">
        <w:rPr>
          <w:sz w:val="24"/>
          <w:szCs w:val="24"/>
          <w:lang w:val="lt-LT"/>
        </w:rPr>
        <w:t>Gindvilienė</w:t>
      </w:r>
      <w:proofErr w:type="spellEnd"/>
    </w:p>
    <w:p w:rsidR="00932F6C" w:rsidRDefault="00932F6C" w:rsidP="00932F6C">
      <w:pPr>
        <w:jc w:val="both"/>
        <w:rPr>
          <w:sz w:val="24"/>
          <w:szCs w:val="24"/>
        </w:rPr>
      </w:pPr>
    </w:p>
    <w:p w:rsidR="00991587" w:rsidRPr="00A36941" w:rsidRDefault="00991587" w:rsidP="008D23EC">
      <w:pPr>
        <w:suppressAutoHyphens/>
        <w:ind w:firstLine="567"/>
        <w:rPr>
          <w:sz w:val="24"/>
          <w:szCs w:val="24"/>
          <w:shd w:val="clear" w:color="auto" w:fill="FFFFFF"/>
          <w:lang w:val="lt-LT"/>
        </w:rPr>
      </w:pPr>
    </w:p>
    <w:p w:rsidR="00A36941" w:rsidRPr="00A36941" w:rsidRDefault="00A36941" w:rsidP="00A36941">
      <w:pPr>
        <w:jc w:val="both"/>
        <w:rPr>
          <w:sz w:val="24"/>
          <w:szCs w:val="24"/>
          <w:shd w:val="clear" w:color="auto" w:fill="FFFFFF"/>
          <w:lang w:val="lt-LT"/>
        </w:rPr>
      </w:pPr>
    </w:p>
    <w:p w:rsidR="00A36941" w:rsidRPr="00A36941" w:rsidRDefault="00A36941" w:rsidP="00A36941">
      <w:pPr>
        <w:jc w:val="both"/>
        <w:rPr>
          <w:sz w:val="24"/>
          <w:szCs w:val="24"/>
          <w:shd w:val="clear" w:color="auto" w:fill="FFFFFF"/>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A36941">
      <w:pPr>
        <w:jc w:val="both"/>
        <w:rPr>
          <w:sz w:val="24"/>
          <w:szCs w:val="24"/>
          <w:lang w:val="lt-LT"/>
        </w:rPr>
      </w:pPr>
    </w:p>
    <w:p w:rsidR="00A36941" w:rsidRPr="00A36941" w:rsidRDefault="00A36941" w:rsidP="008E7F5B">
      <w:pPr>
        <w:rPr>
          <w:sz w:val="24"/>
          <w:szCs w:val="24"/>
          <w:lang w:val="lt-LT"/>
        </w:rPr>
      </w:pPr>
    </w:p>
    <w:sectPr w:rsidR="00A36941" w:rsidRPr="00A36941" w:rsidSect="00F054D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37" w:rsidRDefault="00967C37">
      <w:r>
        <w:separator/>
      </w:r>
    </w:p>
  </w:endnote>
  <w:endnote w:type="continuationSeparator" w:id="0">
    <w:p w:rsidR="00967C37" w:rsidRDefault="0096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37" w:rsidRDefault="00967C37">
      <w:r>
        <w:separator/>
      </w:r>
    </w:p>
  </w:footnote>
  <w:footnote w:type="continuationSeparator" w:id="0">
    <w:p w:rsidR="00967C37" w:rsidRDefault="0096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4816BF"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D52072" w:rsidRDefault="00EB1BFB" w:rsidP="00EB1BFB">
    <w:pPr>
      <w:rPr>
        <w:b/>
        <w:sz w:val="24"/>
        <w:szCs w:val="24"/>
      </w:rPr>
    </w:pPr>
  </w:p>
  <w:p w:rsidR="00EB1BFB" w:rsidRPr="00565D94" w:rsidRDefault="00D52072" w:rsidP="00EB1BFB">
    <w:pPr>
      <w:rPr>
        <w:b/>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565D94">
      <w:rPr>
        <w:b/>
        <w:sz w:val="24"/>
        <w:szCs w:val="24"/>
        <w:lang w:val="lt-LT"/>
      </w:rPr>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7">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2"/>
  </w:num>
  <w:num w:numId="3">
    <w:abstractNumId w:val="1"/>
  </w:num>
  <w:num w:numId="4">
    <w:abstractNumId w:val="8"/>
  </w:num>
  <w:num w:numId="5">
    <w:abstractNumId w:val="11"/>
  </w:num>
  <w:num w:numId="6">
    <w:abstractNumId w:val="3"/>
  </w:num>
  <w:num w:numId="7">
    <w:abstractNumId w:val="0"/>
  </w:num>
  <w:num w:numId="8">
    <w:abstractNumId w:val="6"/>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5B45"/>
    <w:rsid w:val="00080F89"/>
    <w:rsid w:val="00085048"/>
    <w:rsid w:val="00095A86"/>
    <w:rsid w:val="000A4176"/>
    <w:rsid w:val="000B1CE9"/>
    <w:rsid w:val="000B5392"/>
    <w:rsid w:val="000C20E5"/>
    <w:rsid w:val="000D5DBA"/>
    <w:rsid w:val="000E178E"/>
    <w:rsid w:val="0010197B"/>
    <w:rsid w:val="001059F4"/>
    <w:rsid w:val="00113C20"/>
    <w:rsid w:val="00185C41"/>
    <w:rsid w:val="00187088"/>
    <w:rsid w:val="001A6983"/>
    <w:rsid w:val="001B6A74"/>
    <w:rsid w:val="001C358C"/>
    <w:rsid w:val="001E755B"/>
    <w:rsid w:val="001F4BD0"/>
    <w:rsid w:val="002318C5"/>
    <w:rsid w:val="002A5167"/>
    <w:rsid w:val="002D3B35"/>
    <w:rsid w:val="002F3C6B"/>
    <w:rsid w:val="00317263"/>
    <w:rsid w:val="00390C0C"/>
    <w:rsid w:val="003A20F8"/>
    <w:rsid w:val="003A2F5A"/>
    <w:rsid w:val="003B47CA"/>
    <w:rsid w:val="003C1C25"/>
    <w:rsid w:val="003C1EF1"/>
    <w:rsid w:val="003C3613"/>
    <w:rsid w:val="003D6554"/>
    <w:rsid w:val="003F2368"/>
    <w:rsid w:val="00404748"/>
    <w:rsid w:val="00404F3E"/>
    <w:rsid w:val="00441928"/>
    <w:rsid w:val="00454130"/>
    <w:rsid w:val="00465378"/>
    <w:rsid w:val="004816BF"/>
    <w:rsid w:val="004855CF"/>
    <w:rsid w:val="004A7A22"/>
    <w:rsid w:val="004F1509"/>
    <w:rsid w:val="005307EE"/>
    <w:rsid w:val="00531F8B"/>
    <w:rsid w:val="0053512E"/>
    <w:rsid w:val="00563489"/>
    <w:rsid w:val="00565D94"/>
    <w:rsid w:val="005738F5"/>
    <w:rsid w:val="00574298"/>
    <w:rsid w:val="00590F26"/>
    <w:rsid w:val="00594803"/>
    <w:rsid w:val="005B1B1F"/>
    <w:rsid w:val="005D10B1"/>
    <w:rsid w:val="005E07D7"/>
    <w:rsid w:val="005E4261"/>
    <w:rsid w:val="005E4F26"/>
    <w:rsid w:val="005F2581"/>
    <w:rsid w:val="006423E2"/>
    <w:rsid w:val="00650B14"/>
    <w:rsid w:val="0067194A"/>
    <w:rsid w:val="00683B78"/>
    <w:rsid w:val="00690A51"/>
    <w:rsid w:val="006A760B"/>
    <w:rsid w:val="006D7030"/>
    <w:rsid w:val="00750BD7"/>
    <w:rsid w:val="00771E1A"/>
    <w:rsid w:val="00787C2F"/>
    <w:rsid w:val="0079214A"/>
    <w:rsid w:val="007D28B4"/>
    <w:rsid w:val="00815090"/>
    <w:rsid w:val="008261CA"/>
    <w:rsid w:val="00834271"/>
    <w:rsid w:val="00841780"/>
    <w:rsid w:val="00853BB1"/>
    <w:rsid w:val="00855FC2"/>
    <w:rsid w:val="00880525"/>
    <w:rsid w:val="00895C28"/>
    <w:rsid w:val="008A29BF"/>
    <w:rsid w:val="008C4B7E"/>
    <w:rsid w:val="008D23EC"/>
    <w:rsid w:val="008E7F5B"/>
    <w:rsid w:val="008F5059"/>
    <w:rsid w:val="008F6439"/>
    <w:rsid w:val="00904423"/>
    <w:rsid w:val="00917406"/>
    <w:rsid w:val="00932F6C"/>
    <w:rsid w:val="009330E9"/>
    <w:rsid w:val="009339A7"/>
    <w:rsid w:val="00951728"/>
    <w:rsid w:val="00965CF0"/>
    <w:rsid w:val="00967C37"/>
    <w:rsid w:val="009721EE"/>
    <w:rsid w:val="00991587"/>
    <w:rsid w:val="009B6495"/>
    <w:rsid w:val="009C1F16"/>
    <w:rsid w:val="009C5CB6"/>
    <w:rsid w:val="00A17A7A"/>
    <w:rsid w:val="00A3518E"/>
    <w:rsid w:val="00A36941"/>
    <w:rsid w:val="00A624A4"/>
    <w:rsid w:val="00A77246"/>
    <w:rsid w:val="00AC6EFA"/>
    <w:rsid w:val="00B21FA0"/>
    <w:rsid w:val="00B3094B"/>
    <w:rsid w:val="00B45626"/>
    <w:rsid w:val="00B52CC9"/>
    <w:rsid w:val="00B62BAC"/>
    <w:rsid w:val="00B804BD"/>
    <w:rsid w:val="00BD5C96"/>
    <w:rsid w:val="00BE4861"/>
    <w:rsid w:val="00BE6371"/>
    <w:rsid w:val="00BF1AC1"/>
    <w:rsid w:val="00BF1C9E"/>
    <w:rsid w:val="00C11020"/>
    <w:rsid w:val="00C13BB0"/>
    <w:rsid w:val="00C31423"/>
    <w:rsid w:val="00C402F6"/>
    <w:rsid w:val="00CA536C"/>
    <w:rsid w:val="00CB1B62"/>
    <w:rsid w:val="00CB2F2A"/>
    <w:rsid w:val="00CC4D7F"/>
    <w:rsid w:val="00CC5051"/>
    <w:rsid w:val="00CE4D05"/>
    <w:rsid w:val="00D2048B"/>
    <w:rsid w:val="00D24487"/>
    <w:rsid w:val="00D52072"/>
    <w:rsid w:val="00D60691"/>
    <w:rsid w:val="00D7633A"/>
    <w:rsid w:val="00D85BE6"/>
    <w:rsid w:val="00D9657E"/>
    <w:rsid w:val="00DB5DE1"/>
    <w:rsid w:val="00DC6CC4"/>
    <w:rsid w:val="00DD14A1"/>
    <w:rsid w:val="00DE738F"/>
    <w:rsid w:val="00DE78DB"/>
    <w:rsid w:val="00E00583"/>
    <w:rsid w:val="00E220A3"/>
    <w:rsid w:val="00E750C3"/>
    <w:rsid w:val="00E87305"/>
    <w:rsid w:val="00EB1BFB"/>
    <w:rsid w:val="00EB2A84"/>
    <w:rsid w:val="00EC6931"/>
    <w:rsid w:val="00EF24EE"/>
    <w:rsid w:val="00F0443E"/>
    <w:rsid w:val="00F054DE"/>
    <w:rsid w:val="00F20623"/>
    <w:rsid w:val="00F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35F1-AB35-4C82-9FDB-77FDE2DF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8</Pages>
  <Words>2662</Words>
  <Characters>15178</Characters>
  <Application>Microsoft Office Word</Application>
  <DocSecurity>0</DocSecurity>
  <Lines>126</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2017-12-13T10:19:00Z</cp:lastPrinted>
  <dcterms:created xsi:type="dcterms:W3CDTF">2018-04-18T07:17:00Z</dcterms:created>
  <dcterms:modified xsi:type="dcterms:W3CDTF">2018-04-23T13:52:00Z</dcterms:modified>
</cp:coreProperties>
</file>