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1D49" w14:textId="77777777" w:rsidR="007B3214" w:rsidRDefault="007B3214" w:rsidP="007B3214">
      <w:pPr>
        <w:ind w:firstLine="720"/>
        <w:jc w:val="both"/>
        <w:textAlignment w:val="baseline"/>
        <w:rPr>
          <w:bCs/>
          <w:color w:val="000000"/>
          <w:lang w:eastAsia="ar-SA"/>
        </w:rPr>
      </w:pPr>
      <w:bookmarkStart w:id="0" w:name="_GoBack"/>
      <w:bookmarkEnd w:id="0"/>
      <w:r>
        <w:rPr>
          <w:bCs/>
          <w:color w:val="000000"/>
          <w:lang w:eastAsia="ar-SA"/>
        </w:rPr>
        <w:t>Pastebėjimai dėl seniūnaičių rinkimų aprašo, pagal punktus:</w:t>
      </w:r>
    </w:p>
    <w:p w14:paraId="5E341D4A" w14:textId="77777777" w:rsidR="007B3214" w:rsidRDefault="007B3214" w:rsidP="007B3214">
      <w:pPr>
        <w:ind w:firstLine="720"/>
        <w:jc w:val="both"/>
        <w:textAlignment w:val="baseline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10. </w:t>
      </w:r>
      <w:r>
        <w:rPr>
          <w:bCs/>
          <w:color w:val="000000"/>
          <w:u w:val="single"/>
          <w:lang w:eastAsia="ar-SA"/>
        </w:rPr>
        <w:t>Pirmalaikius seniūnaičių rinkimus Savivaldybės administracijos direktoriaus pritarimu skelbia seniūnas</w:t>
      </w:r>
      <w:r>
        <w:rPr>
          <w:bCs/>
          <w:color w:val="000000"/>
          <w:lang w:eastAsia="ar-SA"/>
        </w:rPr>
        <w:t>, jei įgaliojimus turintis seniūnaitis atsisako savo įgaliojimų, yra atšaukiamas iš pareigų arba nebegali eiti pareigų dėl ligos, mirties, gyvenamosios vietos pakeitimo ar dėl kitų priežasčių.</w:t>
      </w:r>
    </w:p>
    <w:p w14:paraId="5E341D4B" w14:textId="77777777" w:rsidR="007B3214" w:rsidRDefault="007B3214" w:rsidP="007B3214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51. Paaiškėjus aplinkybėms, dėl kurių išrinktas seniūnaitis negali eiti seniūnaičio pareigų, ar yra atšaukiamas iš pareigų, ar pats rašytiniu prašymu atsisako įgaliojimų, šio seniūnaičio įgaliojimai panaikinami savivaldybės administracijos direktoriaus įsakymu, </w:t>
      </w:r>
      <w:r>
        <w:rPr>
          <w:bCs/>
          <w:szCs w:val="24"/>
          <w:u w:val="single"/>
        </w:rPr>
        <w:t>pakeičiant seniūnaičių sąrašą ir vietoj jo įrašant kitą daugiausiai balsų toje seniūnaitijoje surinkusį kandidatą. Jeigu kito kandidato nėra, rengiami pakartotiniai rinkimai</w:t>
      </w:r>
      <w:r>
        <w:rPr>
          <w:bCs/>
          <w:szCs w:val="24"/>
        </w:rPr>
        <w:t>.</w:t>
      </w:r>
    </w:p>
    <w:p w14:paraId="5E341D4C" w14:textId="77777777" w:rsidR="007B3214" w:rsidRDefault="007B3214" w:rsidP="007B3214">
      <w:pPr>
        <w:rPr>
          <w:b/>
          <w:bCs/>
          <w:i/>
          <w:color w:val="00B050"/>
          <w:lang w:eastAsia="ar-SA"/>
        </w:rPr>
      </w:pPr>
      <w:r>
        <w:rPr>
          <w:b/>
          <w:bCs/>
          <w:i/>
          <w:color w:val="00B050"/>
          <w:lang w:eastAsia="ar-SA"/>
        </w:rPr>
        <w:t>10 ir 51 punktai dubliuojasi ir vienas kitam prieštarauja. Rinkimai organizuojami direktoriaus įsakymu, pritarimas čia netinka.</w:t>
      </w:r>
    </w:p>
    <w:p w14:paraId="5E341D4D" w14:textId="77777777" w:rsidR="007B3214" w:rsidRDefault="007B3214" w:rsidP="007B3214">
      <w:pPr>
        <w:ind w:firstLine="720"/>
        <w:jc w:val="both"/>
        <w:rPr>
          <w:bCs/>
          <w:color w:val="000000"/>
          <w:lang w:eastAsia="ar-SA"/>
        </w:rPr>
      </w:pPr>
    </w:p>
    <w:p w14:paraId="5E341D4E" w14:textId="77777777" w:rsidR="007B3214" w:rsidRDefault="007B3214" w:rsidP="007B3214">
      <w:pPr>
        <w:ind w:firstLine="720"/>
        <w:jc w:val="both"/>
        <w:rPr>
          <w:b/>
          <w:bCs/>
          <w:i/>
          <w:color w:val="00B050"/>
          <w:lang w:eastAsia="ar-SA"/>
        </w:rPr>
      </w:pPr>
      <w:r>
        <w:rPr>
          <w:bCs/>
          <w:color w:val="000000"/>
          <w:lang w:eastAsia="ar-SA"/>
        </w:rPr>
        <w:t xml:space="preserve">16.3. pažyma apie kandidato </w:t>
      </w:r>
      <w:r>
        <w:rPr>
          <w:bCs/>
          <w:color w:val="000000"/>
          <w:u w:val="single"/>
          <w:lang w:eastAsia="ar-SA"/>
        </w:rPr>
        <w:t>deklaruotą gyvenamąją</w:t>
      </w:r>
      <w:r>
        <w:rPr>
          <w:bCs/>
          <w:color w:val="000000"/>
          <w:lang w:eastAsia="ar-SA"/>
        </w:rPr>
        <w:t xml:space="preserve"> vietą; -  </w:t>
      </w:r>
      <w:r>
        <w:rPr>
          <w:b/>
          <w:bCs/>
          <w:i/>
          <w:color w:val="00B050"/>
          <w:lang w:eastAsia="ar-SA"/>
        </w:rPr>
        <w:t xml:space="preserve">gyvenamą deklaruotą vietą matome mes seniūnijoje, tokią pažymą išduoda seniūnija, todėl nėra tikslo prašyti tokio dokumento, </w:t>
      </w:r>
      <w:proofErr w:type="spellStart"/>
      <w:r>
        <w:rPr>
          <w:b/>
          <w:bCs/>
          <w:i/>
          <w:color w:val="00B050"/>
          <w:lang w:eastAsia="ar-SA"/>
        </w:rPr>
        <w:t>nebet</w:t>
      </w:r>
      <w:proofErr w:type="spellEnd"/>
      <w:r>
        <w:rPr>
          <w:b/>
          <w:bCs/>
          <w:i/>
          <w:color w:val="00B050"/>
          <w:lang w:eastAsia="ar-SA"/>
        </w:rPr>
        <w:t xml:space="preserve"> įpareigoti seniūną patikrinti ar jo deklaruota gyvenamoji vieta yra ta seniūnaitija, kurioje pretenduoja būti seniūnaičiu. vietą </w:t>
      </w:r>
    </w:p>
    <w:p w14:paraId="5E341D4F" w14:textId="77777777" w:rsidR="007B3214" w:rsidRDefault="007B3214" w:rsidP="007B3214">
      <w:pPr>
        <w:ind w:firstLine="720"/>
        <w:jc w:val="both"/>
        <w:rPr>
          <w:bCs/>
          <w:color w:val="000000"/>
          <w:lang w:eastAsia="ar-SA"/>
        </w:rPr>
      </w:pPr>
    </w:p>
    <w:p w14:paraId="5E341D50" w14:textId="77777777" w:rsidR="007B3214" w:rsidRDefault="007B3214" w:rsidP="007B3214">
      <w:pPr>
        <w:ind w:firstLine="720"/>
        <w:jc w:val="both"/>
        <w:rPr>
          <w:b/>
          <w:bCs/>
          <w:i/>
          <w:color w:val="00B050"/>
          <w:lang w:eastAsia="ar-SA"/>
        </w:rPr>
      </w:pPr>
      <w:r>
        <w:rPr>
          <w:bCs/>
          <w:color w:val="000000"/>
          <w:lang w:eastAsia="ar-SA"/>
        </w:rPr>
        <w:t xml:space="preserve">17. Prie sutikimo </w:t>
      </w:r>
      <w:r>
        <w:rPr>
          <w:bCs/>
          <w:color w:val="000000"/>
          <w:u w:val="single"/>
          <w:lang w:eastAsia="ar-SA"/>
        </w:rPr>
        <w:t>pridedami gyventojų surinkti parašai</w:t>
      </w:r>
      <w:r>
        <w:rPr>
          <w:bCs/>
          <w:color w:val="000000"/>
          <w:lang w:eastAsia="ar-SA"/>
        </w:rPr>
        <w:t xml:space="preserve">  </w:t>
      </w:r>
      <w:r>
        <w:rPr>
          <w:b/>
          <w:bCs/>
          <w:i/>
          <w:color w:val="00B050"/>
          <w:lang w:eastAsia="ar-SA"/>
        </w:rPr>
        <w:t>- kiek parašų turi būti surinkta?</w:t>
      </w:r>
    </w:p>
    <w:p w14:paraId="5E341D51" w14:textId="77777777" w:rsidR="007B3214" w:rsidRDefault="007B3214" w:rsidP="007B3214">
      <w:pPr>
        <w:ind w:firstLine="720"/>
        <w:jc w:val="both"/>
        <w:rPr>
          <w:color w:val="000000"/>
          <w:szCs w:val="24"/>
        </w:rPr>
      </w:pPr>
    </w:p>
    <w:p w14:paraId="5E341D52" w14:textId="77777777" w:rsidR="007B3214" w:rsidRDefault="007B3214" w:rsidP="007B3214">
      <w:pPr>
        <w:ind w:firstLine="720"/>
        <w:jc w:val="both"/>
        <w:rPr>
          <w:b/>
          <w:bCs/>
          <w:i/>
          <w:color w:val="00B050"/>
          <w:lang w:eastAsia="ar-SA"/>
        </w:rPr>
      </w:pPr>
      <w:r>
        <w:rPr>
          <w:color w:val="000000"/>
          <w:szCs w:val="24"/>
        </w:rPr>
        <w:t xml:space="preserve"> </w:t>
      </w:r>
      <w:r>
        <w:rPr>
          <w:bCs/>
          <w:color w:val="000000"/>
          <w:lang w:eastAsia="ar-SA"/>
        </w:rPr>
        <w:t>22. Seniūnija kandidatų sąrašą skelbia Savivaldybės interneto svetainėje (</w:t>
      </w:r>
      <w:hyperlink r:id="rId5" w:history="1">
        <w:r>
          <w:rPr>
            <w:rStyle w:val="Hipersaitas"/>
            <w:bCs/>
            <w:lang w:eastAsia="ar-SA"/>
          </w:rPr>
          <w:t>www.rokiskis.lt</w:t>
        </w:r>
      </w:hyperlink>
      <w:r>
        <w:rPr>
          <w:bCs/>
          <w:color w:val="000000"/>
          <w:lang w:eastAsia="ar-SA"/>
        </w:rPr>
        <w:t xml:space="preserve">), skelbimų lentoje ir </w:t>
      </w:r>
      <w:r>
        <w:rPr>
          <w:bCs/>
          <w:color w:val="000000"/>
          <w:u w:val="single"/>
          <w:lang w:eastAsia="ar-SA"/>
        </w:rPr>
        <w:t>kitose visuomenės informavimo priemonėse</w:t>
      </w:r>
      <w:r>
        <w:rPr>
          <w:bCs/>
          <w:color w:val="000000"/>
          <w:lang w:eastAsia="ar-SA"/>
        </w:rPr>
        <w:t xml:space="preserve"> likus ne mažiau kaip 5 dienoms iki rinkimų. </w:t>
      </w:r>
      <w:r>
        <w:rPr>
          <w:b/>
          <w:bCs/>
          <w:i/>
          <w:color w:val="00B050"/>
          <w:lang w:eastAsia="ar-SA"/>
        </w:rPr>
        <w:t>– manau kad reikalavimas skelbti sąrašą visuomenės informavimo priemonėse yra perteklinis reikalavimas, nes rinkimuose yra balsuojama už seniūnaitį iš jau pasiūlytų kandidatų. Tai vietinis skelbimas, kurio pakaktų Savivaldybės interneto svetainėje (</w:t>
      </w:r>
      <w:hyperlink r:id="rId6" w:history="1">
        <w:r>
          <w:rPr>
            <w:rStyle w:val="Hipersaitas"/>
            <w:b/>
            <w:bCs/>
            <w:i/>
            <w:color w:val="00B050"/>
            <w:lang w:eastAsia="ar-SA"/>
          </w:rPr>
          <w:t>www.rokiskis.lt</w:t>
        </w:r>
      </w:hyperlink>
      <w:r>
        <w:rPr>
          <w:b/>
          <w:bCs/>
          <w:i/>
          <w:color w:val="00B050"/>
          <w:lang w:eastAsia="ar-SA"/>
        </w:rPr>
        <w:t>), skelbimų lentoje seniūnijoje ir gyvenvietėje kur vyks rinkimai.</w:t>
      </w:r>
    </w:p>
    <w:p w14:paraId="5E341D53" w14:textId="77777777" w:rsidR="007B3214" w:rsidRDefault="007B3214" w:rsidP="007B3214">
      <w:pPr>
        <w:ind w:firstLine="720"/>
        <w:jc w:val="both"/>
        <w:rPr>
          <w:b/>
          <w:bCs/>
          <w:i/>
          <w:color w:val="00B050"/>
          <w:lang w:eastAsia="ar-SA"/>
        </w:rPr>
      </w:pPr>
      <w:r>
        <w:rPr>
          <w:b/>
          <w:bCs/>
          <w:i/>
          <w:color w:val="00B050"/>
          <w:lang w:eastAsia="ar-SA"/>
        </w:rPr>
        <w:t>Savivaldybės puslapyje tikriausiai turi būti sukurta atskira tema „Seniūnaičių rinkimai“ ar pan.</w:t>
      </w:r>
    </w:p>
    <w:p w14:paraId="5E341D54" w14:textId="77777777" w:rsidR="007B3214" w:rsidRDefault="007B3214" w:rsidP="007B3214">
      <w:pPr>
        <w:rPr>
          <w:color w:val="000000"/>
          <w:szCs w:val="24"/>
        </w:rPr>
      </w:pPr>
    </w:p>
    <w:p w14:paraId="5E341D55" w14:textId="77777777" w:rsidR="007B3214" w:rsidRDefault="007B3214" w:rsidP="007B3214">
      <w:pPr>
        <w:rPr>
          <w:b/>
          <w:i/>
          <w:color w:val="00B050"/>
          <w:szCs w:val="24"/>
        </w:rPr>
      </w:pPr>
      <w:r>
        <w:rPr>
          <w:color w:val="000000"/>
          <w:szCs w:val="24"/>
        </w:rPr>
        <w:t xml:space="preserve">23. Seniūnaitijose, kuriose gyvena </w:t>
      </w:r>
      <w:r>
        <w:rPr>
          <w:color w:val="000000"/>
          <w:szCs w:val="24"/>
          <w:u w:val="single"/>
        </w:rPr>
        <w:t xml:space="preserve">ne daugiau kaip 500 gyventojų ir daugiau kaip 500 </w:t>
      </w:r>
      <w:r>
        <w:rPr>
          <w:color w:val="000000"/>
          <w:szCs w:val="24"/>
        </w:rPr>
        <w:t xml:space="preserve">gyventojų, seniūnaičiai renkami gyventojų susirinkime, kurį organizuoja seniūnas– </w:t>
      </w:r>
      <w:r>
        <w:rPr>
          <w:b/>
          <w:i/>
          <w:color w:val="00B050"/>
          <w:szCs w:val="24"/>
        </w:rPr>
        <w:t>ar tikslinga išskirti „ne daugiau“ ir daugiau kaip“, jei taikoma viena ir ta pati tvarka. Siūlau tiesiog įrašyti kad seniūnaičiai renkami gyventojų susirinkime, kurį organizuoja seniūnas</w:t>
      </w:r>
    </w:p>
    <w:p w14:paraId="5E341D56" w14:textId="77777777" w:rsidR="007B3214" w:rsidRDefault="007B3214" w:rsidP="007B3214">
      <w:pPr>
        <w:ind w:firstLine="720"/>
        <w:jc w:val="both"/>
        <w:rPr>
          <w:bCs/>
          <w:color w:val="000000"/>
          <w:lang w:eastAsia="ar-SA"/>
        </w:rPr>
      </w:pPr>
    </w:p>
    <w:p w14:paraId="5E341D57" w14:textId="77777777" w:rsidR="007B3214" w:rsidRDefault="007B3214" w:rsidP="007B3214">
      <w:pPr>
        <w:ind w:firstLine="720"/>
        <w:jc w:val="both"/>
        <w:rPr>
          <w:color w:val="FF0000"/>
          <w:szCs w:val="24"/>
        </w:rPr>
      </w:pPr>
      <w:r>
        <w:rPr>
          <w:color w:val="000000"/>
          <w:szCs w:val="24"/>
        </w:rPr>
        <w:t>26. Susirinkimo sekretorius, patikrinęs, ar rinkėjas yra tos seniūnaitijos gyventojas, įrašo į seniūnaitijos gyventojų, dalyvaujančių susirinkime registracijos lapą (3 priedas). (</w:t>
      </w:r>
      <w:r>
        <w:rPr>
          <w:color w:val="FF0000"/>
          <w:szCs w:val="24"/>
        </w:rPr>
        <w:t xml:space="preserve">Galimas – 26. Prieš pradedant balsavimo procedūras, susirinkimo pirmininkas (sekretorius) pateikia susirinkime dalyvaujantiems gyventojams registracijos lapą ir paprašo visus dalyvaujančius užsiregistruoti (3 priedas). – </w:t>
      </w:r>
      <w:r>
        <w:rPr>
          <w:b/>
          <w:i/>
          <w:color w:val="00B050"/>
          <w:szCs w:val="24"/>
        </w:rPr>
        <w:t xml:space="preserve">susirinkime niekas nepatikrins ar atėjęs į susirinkimą yra tos seniūnijos gyventojas, tai galima atlikti tik Gyventojų registro sistemoje seniūnijoje, o rinkimai vykdomi kaimuose. Taip pat neaiški sąvoka „gyventojas“ - ar deklaravęs gyvenamąją vietą, ar pastoviai gyvenantis? </w:t>
      </w:r>
      <w:r>
        <w:rPr>
          <w:color w:val="FF0000"/>
          <w:szCs w:val="24"/>
        </w:rPr>
        <w:t xml:space="preserve">Prieš pradedant balsavimo procedūras, gyventojai registruojasi registracijos lape, kurį pateikia susirinkimo pirmininkas (sekretorius). </w:t>
      </w:r>
      <w:r>
        <w:rPr>
          <w:b/>
          <w:i/>
          <w:color w:val="00B050"/>
          <w:szCs w:val="24"/>
        </w:rPr>
        <w:t>Manau kad reikia taikyti šį variantą, tik patikslinti sąvoką „gyventojas“ manau jog gali būti ir deklaravęs, gali būti ir pastoviai gyvenantis.</w:t>
      </w:r>
      <w:r>
        <w:rPr>
          <w:color w:val="FF0000"/>
          <w:szCs w:val="24"/>
        </w:rPr>
        <w:t xml:space="preserve"> </w:t>
      </w:r>
    </w:p>
    <w:p w14:paraId="5E341D58" w14:textId="77777777" w:rsidR="007B3214" w:rsidRDefault="007B3214" w:rsidP="007B3214">
      <w:pPr>
        <w:ind w:firstLine="720"/>
        <w:jc w:val="both"/>
        <w:rPr>
          <w:color w:val="FF0000"/>
        </w:rPr>
      </w:pPr>
      <w:r>
        <w:rPr>
          <w:color w:val="000000"/>
        </w:rPr>
        <w:t>29.2. susirinkime dalyvaujantiems gyventojams pakėlus rankas už paskelbtą kandidatą. susirinkimo sekretorius suskaičiuoja, kiek balsų atiduota už šį kandidatą. (</w:t>
      </w:r>
      <w:r>
        <w:rPr>
          <w:color w:val="FF0000"/>
        </w:rPr>
        <w:t xml:space="preserve">Galima įrašyti, kad prieš pradedant balsavimą, iš susirinkusiųjų seniūnaitijos gyventojų išrenkami ne mažiau kaip du gyventojai (ne kandidatai į seniūnaičius), kurie balsavimo metu skaičiuos balsus.) – </w:t>
      </w:r>
      <w:r>
        <w:rPr>
          <w:b/>
          <w:i/>
          <w:color w:val="00B050"/>
        </w:rPr>
        <w:t>šis papildymas gali būti.</w:t>
      </w:r>
      <w:r>
        <w:rPr>
          <w:color w:val="00B050"/>
        </w:rPr>
        <w:t xml:space="preserve"> </w:t>
      </w:r>
    </w:p>
    <w:p w14:paraId="5E341D59" w14:textId="77777777" w:rsidR="007B3214" w:rsidRDefault="007B3214" w:rsidP="007B3214">
      <w:pPr>
        <w:ind w:firstLine="720"/>
        <w:jc w:val="both"/>
        <w:outlineLvl w:val="0"/>
        <w:rPr>
          <w:b/>
          <w:i/>
          <w:color w:val="00B050"/>
          <w:szCs w:val="24"/>
        </w:rPr>
      </w:pPr>
      <w:r>
        <w:rPr>
          <w:szCs w:val="24"/>
        </w:rPr>
        <w:t xml:space="preserve">40. Išrinktų seniūnaičių sąrašą, seniūnas skelbia tos seniūnijos skelbimų lentoje, o Savivaldybės administracija, seniūno iniciatyva, Savivaldybės interneto svetainėje </w:t>
      </w:r>
      <w:r>
        <w:rPr>
          <w:szCs w:val="24"/>
          <w:u w:val="single"/>
        </w:rPr>
        <w:t>ir vietinėse informavimo priemonėse</w:t>
      </w:r>
      <w:r>
        <w:rPr>
          <w:szCs w:val="24"/>
        </w:rPr>
        <w:t xml:space="preserve">. – </w:t>
      </w:r>
      <w:r>
        <w:rPr>
          <w:b/>
          <w:i/>
          <w:color w:val="00B050"/>
          <w:szCs w:val="24"/>
        </w:rPr>
        <w:t>pastebėjimas kaip 22 punktui dėl skelbimo vietinėse informavimo priemonėse</w:t>
      </w:r>
    </w:p>
    <w:p w14:paraId="5E341D5A" w14:textId="77777777" w:rsidR="007B3214" w:rsidRDefault="007B3214" w:rsidP="007B3214">
      <w:pPr>
        <w:rPr>
          <w:b/>
          <w:bCs/>
          <w:i/>
          <w:color w:val="00B050"/>
          <w:lang w:eastAsia="ar-SA"/>
        </w:rPr>
      </w:pPr>
      <w:r>
        <w:rPr>
          <w:bCs/>
          <w:color w:val="000000"/>
          <w:lang w:eastAsia="ar-SA"/>
        </w:rPr>
        <w:t xml:space="preserve">46. Seniūnas, gavęs Parašų rinkimo lapus dėl nepasitikėjimo seniūnaičiu šio Aprašo 45 punkte nurodytu terminu, ne vėliau kaip per 5 darbo dienas </w:t>
      </w:r>
      <w:r>
        <w:rPr>
          <w:bCs/>
          <w:color w:val="000000"/>
          <w:u w:val="single"/>
          <w:lang w:eastAsia="ar-SA"/>
        </w:rPr>
        <w:t>sudaro komisiją</w:t>
      </w:r>
      <w:r>
        <w:rPr>
          <w:bCs/>
          <w:color w:val="000000"/>
          <w:lang w:eastAsia="ar-SA"/>
        </w:rPr>
        <w:t xml:space="preserve">, 46. Seniūnas, gavęs Parašų rinkimo lapus dėl nepasitikėjimo seniūnaičiu šio Aprašo 45 punkte nurodytu terminu, ne vėliau kaip per 5 darbo dienas </w:t>
      </w:r>
      <w:r>
        <w:rPr>
          <w:bCs/>
          <w:color w:val="000000"/>
          <w:lang w:eastAsia="ar-SA"/>
        </w:rPr>
        <w:lastRenderedPageBreak/>
        <w:t xml:space="preserve">sudaro komisiją, - </w:t>
      </w:r>
      <w:r>
        <w:rPr>
          <w:b/>
          <w:bCs/>
          <w:i/>
          <w:color w:val="00B050"/>
          <w:lang w:eastAsia="ar-SA"/>
        </w:rPr>
        <w:t>seniūnas savo iniciatyva komisijų nesudaro, tai daroma direktoriaus įsakymu, nebent tam bus suteikti įaliojimai.</w:t>
      </w:r>
    </w:p>
    <w:p w14:paraId="5E341D5B" w14:textId="77777777" w:rsidR="007B3214" w:rsidRDefault="007B3214" w:rsidP="007B3214">
      <w:pPr>
        <w:tabs>
          <w:tab w:val="left" w:pos="6946"/>
        </w:tabs>
        <w:ind w:firstLine="709"/>
        <w:jc w:val="both"/>
        <w:rPr>
          <w:b/>
          <w:bCs/>
          <w:i/>
          <w:color w:val="00B050"/>
          <w:szCs w:val="24"/>
        </w:rPr>
      </w:pPr>
      <w:r>
        <w:rPr>
          <w:szCs w:val="24"/>
        </w:rPr>
        <w:t>48. Atšauktasis seniūnaitis, ne vėliau kaip per 5 darbo dienas nuo Savivaldybės administracijos direktoriaus įsakymo dėl atšaukimo iš pareigų įteikimo dienos, privalo grąžinti seniūnaičio pažymėjimą, veiklos dokumentus, atsakyti už jo, kaip seniūnaičio</w:t>
      </w:r>
      <w:r>
        <w:rPr>
          <w:szCs w:val="24"/>
          <w:u w:val="single"/>
        </w:rPr>
        <w:t>, veiklai skirtas išmokas</w:t>
      </w:r>
      <w:r>
        <w:rPr>
          <w:szCs w:val="24"/>
        </w:rPr>
        <w:t xml:space="preserve"> </w:t>
      </w:r>
      <w:r>
        <w:rPr>
          <w:b/>
          <w:i/>
          <w:color w:val="00B050"/>
          <w:szCs w:val="24"/>
        </w:rPr>
        <w:t>(</w:t>
      </w:r>
      <w:r>
        <w:rPr>
          <w:b/>
          <w:bCs/>
          <w:i/>
          <w:color w:val="00B050"/>
          <w:szCs w:val="24"/>
        </w:rPr>
        <w:t>aprašo 9 priedas). Reikia papildyti, nes niekur nesimato kad yra toks priedas</w:t>
      </w:r>
    </w:p>
    <w:p w14:paraId="5E341D5C" w14:textId="77777777" w:rsidR="007B3214" w:rsidRDefault="007B3214" w:rsidP="007B3214">
      <w:pPr>
        <w:tabs>
          <w:tab w:val="left" w:pos="720"/>
        </w:tabs>
        <w:ind w:firstLine="454"/>
        <w:jc w:val="center"/>
        <w:rPr>
          <w:b/>
        </w:rPr>
      </w:pPr>
      <w:r>
        <w:rPr>
          <w:b/>
        </w:rPr>
        <w:t xml:space="preserve">IŠMOKŲ, SKIRTŲ PASLAUGOMS, SUSIJUSIOMS SU </w:t>
      </w:r>
      <w:r>
        <w:rPr>
          <w:b/>
          <w:lang w:eastAsia="ar-SA"/>
        </w:rPr>
        <w:t>S</w:t>
      </w:r>
      <w:r>
        <w:rPr>
          <w:b/>
        </w:rPr>
        <w:t>AVIVALDYBĖS TARYBOS NARIO VEIKLA, APMOKĖTI, SKYRIMO IR ATSISKAITYMO TVARKA</w:t>
      </w:r>
    </w:p>
    <w:p w14:paraId="5E341D5D" w14:textId="77777777" w:rsidR="007B3214" w:rsidRDefault="007B3214" w:rsidP="007B3214">
      <w:pPr>
        <w:tabs>
          <w:tab w:val="left" w:pos="454"/>
          <w:tab w:val="left" w:pos="720"/>
          <w:tab w:val="left" w:pos="1134"/>
        </w:tabs>
        <w:ind w:firstLine="454"/>
        <w:jc w:val="both"/>
        <w:rPr>
          <w:color w:val="000000"/>
        </w:rPr>
      </w:pPr>
      <w:r>
        <w:rPr>
          <w:lang w:eastAsia="ar-SA"/>
        </w:rPr>
        <w:t xml:space="preserve">1. Seniūnaičiui su jo veikla, kaip seniūnaičio, veikla susijusioms </w:t>
      </w:r>
      <w:r>
        <w:rPr>
          <w:color w:val="000000"/>
        </w:rPr>
        <w:t xml:space="preserve">kanceliarijos, pašto, telefono, interneto ryšio, transporto išlaidoms apmokėti, kiek jų nesuteikia ar tiesiogiai neapmoka savivaldybės administracija, skiriama 100 eurų  išmoka, už kurią atsiskaitoma ne rečiau kaip vieną kartą per metus (toliau – Išmoka). – </w:t>
      </w:r>
      <w:r>
        <w:rPr>
          <w:b/>
          <w:i/>
          <w:color w:val="00B050"/>
        </w:rPr>
        <w:t>manau kad turi būti parašyta „iki 100 eurų“ ir ne išmoka, o kompensacija</w:t>
      </w:r>
      <w:r>
        <w:rPr>
          <w:color w:val="000000"/>
        </w:rPr>
        <w:t>.</w:t>
      </w:r>
    </w:p>
    <w:p w14:paraId="5E341D5E" w14:textId="77777777" w:rsidR="007B3214" w:rsidRDefault="007B3214" w:rsidP="007B3214"/>
    <w:p w14:paraId="5E341D5F" w14:textId="77777777" w:rsidR="007B3214" w:rsidRDefault="007B3214"/>
    <w:p w14:paraId="5E341D60" w14:textId="77777777" w:rsidR="008E45B8" w:rsidRDefault="007B3214">
      <w:r>
        <w:t>Rokiškio kaimiškosios seniūnijos seniūnė Dalia Janulienė</w:t>
      </w:r>
    </w:p>
    <w:sectPr w:rsidR="008E45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4"/>
    <w:rsid w:val="007B3214"/>
    <w:rsid w:val="008E45B8"/>
    <w:rsid w:val="00A0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1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3214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3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3214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3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kiskis.lt" TargetMode="External"/><Relationship Id="rId5" Type="http://schemas.openxmlformats.org/officeDocument/2006/relationships/hyperlink" Target="http://www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 Kunigelienė</cp:lastModifiedBy>
  <cp:revision>2</cp:revision>
  <dcterms:created xsi:type="dcterms:W3CDTF">2019-06-19T11:34:00Z</dcterms:created>
  <dcterms:modified xsi:type="dcterms:W3CDTF">2019-06-19T11:34:00Z</dcterms:modified>
</cp:coreProperties>
</file>