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4AF2" w14:textId="77777777" w:rsidR="00D82FFF" w:rsidRPr="00F9705F" w:rsidRDefault="00A55142" w:rsidP="00D82FFF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 SAVIVALDYBĖS TARYBOS 2016 M. GRUODŽIO 28 D. SPRENDIMO NR. TS-209</w:t>
      </w:r>
      <w:r w:rsidR="00584C3E">
        <w:rPr>
          <w:b/>
          <w:sz w:val="24"/>
          <w:szCs w:val="24"/>
          <w:lang w:val="lt-LT"/>
        </w:rPr>
        <w:t>„</w:t>
      </w:r>
      <w:r w:rsidR="00D82FFF" w:rsidRPr="00F9705F">
        <w:rPr>
          <w:b/>
          <w:sz w:val="24"/>
          <w:szCs w:val="24"/>
          <w:lang w:val="lt-LT"/>
        </w:rPr>
        <w:t xml:space="preserve">DĖL ROKIŠKIO </w:t>
      </w:r>
      <w:r w:rsidR="00D82FFF">
        <w:rPr>
          <w:b/>
          <w:sz w:val="24"/>
          <w:szCs w:val="24"/>
          <w:lang w:val="lt-LT"/>
        </w:rPr>
        <w:t xml:space="preserve">RAJONO </w:t>
      </w:r>
      <w:r w:rsidR="00D82FFF" w:rsidRPr="00F9705F">
        <w:rPr>
          <w:b/>
          <w:sz w:val="24"/>
          <w:szCs w:val="24"/>
          <w:lang w:val="lt-LT"/>
        </w:rPr>
        <w:t>ŠVIETIMO ĮSTAIGŲ TEIKIAMŲ PASLAUGŲ KAINŲ IR GAUNAMŲ LĖŠŲ PANAUDOJIMO TVARKOS PATVIRTINIMO</w:t>
      </w:r>
      <w:r w:rsidR="00584C3E">
        <w:rPr>
          <w:b/>
          <w:sz w:val="24"/>
          <w:szCs w:val="24"/>
          <w:lang w:val="lt-LT"/>
        </w:rPr>
        <w:t>“</w:t>
      </w:r>
      <w:r w:rsidR="005310E7">
        <w:rPr>
          <w:b/>
          <w:sz w:val="24"/>
          <w:szCs w:val="24"/>
          <w:lang w:val="lt-LT"/>
        </w:rPr>
        <w:t xml:space="preserve"> DALINIO PAKEITIMO</w:t>
      </w:r>
    </w:p>
    <w:p w14:paraId="3A2E4AF3" w14:textId="77777777" w:rsidR="00D82FFF" w:rsidRPr="00F9705F" w:rsidRDefault="00D82FFF" w:rsidP="00D82FFF">
      <w:pPr>
        <w:jc w:val="center"/>
        <w:rPr>
          <w:sz w:val="24"/>
          <w:szCs w:val="24"/>
          <w:lang w:val="lt-LT"/>
        </w:rPr>
      </w:pPr>
    </w:p>
    <w:p w14:paraId="3A2E4AF4" w14:textId="77777777" w:rsidR="00D82FFF" w:rsidRPr="00F9705F" w:rsidRDefault="00D82FFF" w:rsidP="00D82FFF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201</w:t>
      </w:r>
      <w:r w:rsidR="001708FD">
        <w:rPr>
          <w:sz w:val="24"/>
          <w:szCs w:val="24"/>
          <w:lang w:val="lt-LT"/>
        </w:rPr>
        <w:t>9</w:t>
      </w:r>
      <w:r w:rsidRPr="00F9705F">
        <w:rPr>
          <w:sz w:val="24"/>
          <w:szCs w:val="24"/>
          <w:lang w:val="lt-LT"/>
        </w:rPr>
        <w:t xml:space="preserve"> m. </w:t>
      </w:r>
      <w:r w:rsidR="001708FD">
        <w:rPr>
          <w:sz w:val="24"/>
          <w:szCs w:val="24"/>
          <w:lang w:val="lt-LT"/>
        </w:rPr>
        <w:t>gegužės</w:t>
      </w:r>
      <w:r w:rsidRPr="00F9705F">
        <w:rPr>
          <w:sz w:val="24"/>
          <w:szCs w:val="24"/>
          <w:lang w:val="lt-LT"/>
        </w:rPr>
        <w:t xml:space="preserve"> </w:t>
      </w:r>
      <w:r w:rsidR="001708FD">
        <w:rPr>
          <w:sz w:val="24"/>
          <w:szCs w:val="24"/>
          <w:lang w:val="lt-LT"/>
        </w:rPr>
        <w:t>31</w:t>
      </w:r>
      <w:r w:rsidRPr="00F9705F">
        <w:rPr>
          <w:sz w:val="24"/>
          <w:szCs w:val="24"/>
          <w:lang w:val="lt-LT"/>
        </w:rPr>
        <w:t xml:space="preserve"> d. Nr. TS-</w:t>
      </w:r>
    </w:p>
    <w:p w14:paraId="3A2E4AF5" w14:textId="77777777" w:rsidR="00D82FFF" w:rsidRPr="00F9705F" w:rsidRDefault="00D82FFF" w:rsidP="00D82FFF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Rokiškis</w:t>
      </w:r>
    </w:p>
    <w:p w14:paraId="3A2E4AF6" w14:textId="77777777" w:rsidR="00D82FFF" w:rsidRDefault="00D82FFF" w:rsidP="00D82FFF">
      <w:pPr>
        <w:jc w:val="center"/>
        <w:rPr>
          <w:sz w:val="24"/>
          <w:szCs w:val="24"/>
          <w:lang w:val="lt-LT"/>
        </w:rPr>
      </w:pPr>
    </w:p>
    <w:p w14:paraId="3A2E4AF7" w14:textId="77777777" w:rsidR="00D82FFF" w:rsidRPr="00F9705F" w:rsidRDefault="00D82FFF" w:rsidP="00D82FFF">
      <w:pPr>
        <w:jc w:val="center"/>
        <w:rPr>
          <w:sz w:val="24"/>
          <w:szCs w:val="24"/>
          <w:lang w:val="lt-LT"/>
        </w:rPr>
      </w:pPr>
    </w:p>
    <w:p w14:paraId="3A2E4AF8" w14:textId="77777777" w:rsidR="00D82FFF" w:rsidRPr="00F9705F" w:rsidRDefault="00C205B0" w:rsidP="00C205B0">
      <w:pPr>
        <w:pStyle w:val="Betarp1"/>
        <w:tabs>
          <w:tab w:val="left" w:pos="851"/>
        </w:tabs>
        <w:jc w:val="both"/>
      </w:pPr>
      <w:r>
        <w:tab/>
      </w:r>
      <w:r w:rsidR="00D82FFF" w:rsidRPr="00F9705F">
        <w:t>Vadovaudamasi Lietuvos Respublikos vietos savivaldos įstatymo 1</w:t>
      </w:r>
      <w:r w:rsidR="0086641E">
        <w:t>8</w:t>
      </w:r>
      <w:r w:rsidR="00D82FFF" w:rsidRPr="00F9705F">
        <w:t xml:space="preserve"> straipsnio </w:t>
      </w:r>
      <w:r w:rsidR="0086641E">
        <w:t>1</w:t>
      </w:r>
      <w:r w:rsidR="00D82FFF" w:rsidRPr="00F9705F">
        <w:t xml:space="preserve"> dali</w:t>
      </w:r>
      <w:r w:rsidR="0086641E">
        <w:t xml:space="preserve">mi, </w:t>
      </w:r>
      <w:r w:rsidR="00D82FFF" w:rsidRPr="00F9705F">
        <w:t>Rokiškio rajono savivaldybės taryba n u s p r e n d ž i a:</w:t>
      </w:r>
    </w:p>
    <w:p w14:paraId="3A2E4AFA" w14:textId="6EF11D41" w:rsidR="00D368A4" w:rsidRDefault="00D82FFF" w:rsidP="00FE4BBA">
      <w:pPr>
        <w:pStyle w:val="Betarp"/>
        <w:ind w:firstLine="851"/>
        <w:jc w:val="both"/>
        <w:rPr>
          <w:lang w:val="lt-LT"/>
        </w:rPr>
      </w:pPr>
      <w:r w:rsidRPr="00F9705F">
        <w:rPr>
          <w:lang w:val="lt-LT"/>
        </w:rPr>
        <w:t>P</w:t>
      </w:r>
      <w:r w:rsidR="0091548F">
        <w:rPr>
          <w:lang w:val="lt-LT"/>
        </w:rPr>
        <w:t xml:space="preserve"> </w:t>
      </w:r>
      <w:r w:rsidRPr="00F9705F">
        <w:rPr>
          <w:lang w:val="lt-LT"/>
        </w:rPr>
        <w:t>a</w:t>
      </w:r>
      <w:r w:rsidR="0091548F">
        <w:rPr>
          <w:lang w:val="lt-LT"/>
        </w:rPr>
        <w:t xml:space="preserve"> k e i s t i</w:t>
      </w:r>
      <w:r w:rsidRPr="00F9705F">
        <w:rPr>
          <w:lang w:val="lt-LT"/>
        </w:rPr>
        <w:t xml:space="preserve"> </w:t>
      </w:r>
      <w:r w:rsidR="00D368A4">
        <w:rPr>
          <w:lang w:val="lt-LT"/>
        </w:rPr>
        <w:t>„</w:t>
      </w:r>
      <w:r w:rsidRPr="00F9705F">
        <w:rPr>
          <w:lang w:val="lt-LT"/>
        </w:rPr>
        <w:t xml:space="preserve">Rokiškio </w:t>
      </w:r>
      <w:r w:rsidR="0091548F">
        <w:rPr>
          <w:lang w:val="lt-LT"/>
        </w:rPr>
        <w:t xml:space="preserve">rajono </w:t>
      </w:r>
      <w:r w:rsidRPr="00F9705F">
        <w:rPr>
          <w:lang w:val="lt-LT"/>
        </w:rPr>
        <w:t xml:space="preserve">švietimo įstaigų teikiamų paslaugų kainų ir </w:t>
      </w:r>
      <w:r w:rsidR="004B4CD2">
        <w:rPr>
          <w:lang w:val="lt-LT"/>
        </w:rPr>
        <w:t>gaunamų lėšų panaudojimo tvarkos</w:t>
      </w:r>
      <w:r w:rsidR="00D368A4">
        <w:rPr>
          <w:lang w:val="lt-LT"/>
        </w:rPr>
        <w:t>“</w:t>
      </w:r>
      <w:r w:rsidR="00FE4BBA">
        <w:rPr>
          <w:lang w:val="lt-LT"/>
        </w:rPr>
        <w:t xml:space="preserve"> </w:t>
      </w:r>
      <w:r w:rsidR="00D368A4">
        <w:rPr>
          <w:lang w:val="lt-LT"/>
        </w:rPr>
        <w:t>II skyriaus 4 punktą ir jį išdėstyti taip:</w:t>
      </w:r>
    </w:p>
    <w:p w14:paraId="3A2E4AFB" w14:textId="2B66D284" w:rsidR="00D368A4" w:rsidRPr="00F9705F" w:rsidRDefault="00D368A4" w:rsidP="00D82FFF">
      <w:pPr>
        <w:pStyle w:val="Betarp"/>
        <w:ind w:firstLine="851"/>
        <w:jc w:val="both"/>
        <w:rPr>
          <w:lang w:val="lt-LT"/>
        </w:rPr>
      </w:pPr>
      <w:r>
        <w:rPr>
          <w:lang w:val="lt-LT"/>
        </w:rPr>
        <w:t>„4. Ne</w:t>
      </w:r>
      <w:r w:rsidR="00593559">
        <w:rPr>
          <w:lang w:val="lt-LT"/>
        </w:rPr>
        <w:t>formaliojo vaikų švietimo teikėj</w:t>
      </w:r>
      <w:r>
        <w:rPr>
          <w:lang w:val="lt-LT"/>
        </w:rPr>
        <w:t>ams, vykdantiems programas mokiniams ir Vaikų dienos centrams švietimo įstaigų patalpos</w:t>
      </w:r>
      <w:r w:rsidR="00234699">
        <w:rPr>
          <w:lang w:val="lt-LT"/>
        </w:rPr>
        <w:t xml:space="preserve"> (įskaitant patalpų</w:t>
      </w:r>
      <w:r w:rsidR="00F11487">
        <w:rPr>
          <w:lang w:val="lt-LT"/>
        </w:rPr>
        <w:t xml:space="preserve"> išlaikymo,</w:t>
      </w:r>
      <w:r w:rsidR="00234699">
        <w:rPr>
          <w:lang w:val="lt-LT"/>
        </w:rPr>
        <w:t xml:space="preserve"> eksploatavimo ir komunalin</w:t>
      </w:r>
      <w:r w:rsidR="00F11487">
        <w:rPr>
          <w:lang w:val="lt-LT"/>
        </w:rPr>
        <w:t>ių</w:t>
      </w:r>
      <w:r w:rsidR="00234699">
        <w:rPr>
          <w:lang w:val="lt-LT"/>
        </w:rPr>
        <w:t xml:space="preserve"> paslaug</w:t>
      </w:r>
      <w:r w:rsidR="00F11487">
        <w:rPr>
          <w:lang w:val="lt-LT"/>
        </w:rPr>
        <w:t>ų mokesčius</w:t>
      </w:r>
      <w:r w:rsidR="00234699">
        <w:rPr>
          <w:lang w:val="lt-LT"/>
        </w:rPr>
        <w:t>) suteikiamos nemokamai.</w:t>
      </w:r>
      <w:r w:rsidR="005A6386">
        <w:rPr>
          <w:lang w:val="lt-LT"/>
        </w:rPr>
        <w:t>“</w:t>
      </w:r>
    </w:p>
    <w:p w14:paraId="3A2E4AFC" w14:textId="77777777" w:rsidR="00B42DDB" w:rsidRPr="00B42DDB" w:rsidRDefault="0044725A" w:rsidP="0051066D">
      <w:pPr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42DDB" w:rsidRPr="00B42DDB">
        <w:rPr>
          <w:sz w:val="24"/>
          <w:szCs w:val="24"/>
          <w:lang w:val="lt-LT"/>
        </w:rPr>
        <w:t>Šis sprendimas per vieną mėnesį gali būti skundžiamas Regionų apygardos administracinio teismo Kauno, Klaipėdos, Panevėžio ar Šiaulių rūmams Lietuvos Respublikos administracinių bylų teisenos įstatymo nustatyta tvarka.</w:t>
      </w:r>
    </w:p>
    <w:p w14:paraId="3A2E4AFD" w14:textId="77777777" w:rsidR="00D82FFF" w:rsidRPr="00F9705F" w:rsidRDefault="00D82FFF" w:rsidP="00D82FFF">
      <w:pPr>
        <w:pStyle w:val="Betarp"/>
        <w:jc w:val="both"/>
        <w:rPr>
          <w:lang w:val="lt-LT"/>
        </w:rPr>
      </w:pPr>
    </w:p>
    <w:p w14:paraId="3A2E4AFE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AFF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0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1" w14:textId="77777777" w:rsidR="00D82FFF" w:rsidRPr="00F9705F" w:rsidRDefault="003D732C" w:rsidP="00D82FF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3A2E4B02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3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4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5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6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7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8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9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A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B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C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D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E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0F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10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11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12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13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14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15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</w:p>
    <w:p w14:paraId="3A2E4B16" w14:textId="77777777" w:rsidR="00ED2C1A" w:rsidRPr="00F9705F" w:rsidRDefault="00ED2C1A" w:rsidP="00D82FFF">
      <w:pPr>
        <w:jc w:val="both"/>
        <w:rPr>
          <w:sz w:val="24"/>
          <w:szCs w:val="24"/>
          <w:lang w:val="lt-LT"/>
        </w:rPr>
      </w:pPr>
    </w:p>
    <w:p w14:paraId="3A2E4B17" w14:textId="77777777" w:rsidR="00D82FFF" w:rsidRPr="00F9705F" w:rsidRDefault="00D82FFF" w:rsidP="00D82FFF">
      <w:pPr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Danutė Kniazytė</w:t>
      </w:r>
    </w:p>
    <w:p w14:paraId="3A2E4B18" w14:textId="77777777" w:rsidR="005C0FE5" w:rsidRPr="00F9705F" w:rsidRDefault="005C0FE5" w:rsidP="005C0FE5">
      <w:pPr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lastRenderedPageBreak/>
        <w:t>Rokiškio rajono savivaldybės tarybai</w:t>
      </w:r>
    </w:p>
    <w:p w14:paraId="3A2E4B1A" w14:textId="77777777" w:rsidR="005C0FE5" w:rsidRPr="00F9705F" w:rsidRDefault="005C0FE5" w:rsidP="005C0FE5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14:paraId="3A2E4B1B" w14:textId="77777777" w:rsidR="0038564A" w:rsidRPr="00F9705F" w:rsidRDefault="005C0FE5" w:rsidP="0038564A">
      <w:pPr>
        <w:jc w:val="center"/>
        <w:rPr>
          <w:b/>
          <w:bCs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SPRENDIMO PROJEKTO „</w:t>
      </w:r>
      <w:r w:rsidR="0038564A">
        <w:rPr>
          <w:b/>
          <w:sz w:val="24"/>
          <w:szCs w:val="24"/>
          <w:lang w:val="lt-LT"/>
        </w:rPr>
        <w:t>DĖL ROKIŠKIO RAJONO SAVIVALDYBĖS TARYBOS 2016 M. GRUODŽIO 28 D. SPRENDIMO NR. TS-209„</w:t>
      </w:r>
      <w:r w:rsidR="0038564A" w:rsidRPr="00F9705F">
        <w:rPr>
          <w:b/>
          <w:sz w:val="24"/>
          <w:szCs w:val="24"/>
          <w:lang w:val="lt-LT"/>
        </w:rPr>
        <w:t xml:space="preserve">DĖL ROKIŠKIO </w:t>
      </w:r>
      <w:r w:rsidR="0038564A">
        <w:rPr>
          <w:b/>
          <w:sz w:val="24"/>
          <w:szCs w:val="24"/>
          <w:lang w:val="lt-LT"/>
        </w:rPr>
        <w:t xml:space="preserve">RAJONO </w:t>
      </w:r>
      <w:r w:rsidR="0038564A" w:rsidRPr="00F9705F">
        <w:rPr>
          <w:b/>
          <w:sz w:val="24"/>
          <w:szCs w:val="24"/>
          <w:lang w:val="lt-LT"/>
        </w:rPr>
        <w:t>ŠVIETIMO ĮSTAIGŲ TEIKIAMŲ PASLAUGŲ KAINŲ IR GAUNAMŲ LĖŠŲ PANAUDOJIMO TVARKOS PATVIRTINIMO</w:t>
      </w:r>
      <w:r w:rsidR="0038564A">
        <w:rPr>
          <w:b/>
          <w:sz w:val="24"/>
          <w:szCs w:val="24"/>
          <w:lang w:val="lt-LT"/>
        </w:rPr>
        <w:t>“ DALINIO PAKEITIMO</w:t>
      </w:r>
      <w:r w:rsidR="001B2496">
        <w:rPr>
          <w:b/>
          <w:sz w:val="24"/>
          <w:szCs w:val="24"/>
          <w:lang w:val="lt-LT"/>
        </w:rPr>
        <w:t>“</w:t>
      </w:r>
    </w:p>
    <w:p w14:paraId="3A2E4B1C" w14:textId="77777777" w:rsidR="005C0FE5" w:rsidRPr="00F9705F" w:rsidRDefault="005C0FE5" w:rsidP="005C0F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AIŠKINAMASIS RAŠTAS</w:t>
      </w:r>
    </w:p>
    <w:p w14:paraId="3A2E4B1D" w14:textId="77777777" w:rsidR="005C0FE5" w:rsidRPr="00F9705F" w:rsidRDefault="005C0FE5" w:rsidP="005C0FE5">
      <w:pPr>
        <w:jc w:val="center"/>
        <w:rPr>
          <w:sz w:val="24"/>
          <w:szCs w:val="24"/>
          <w:lang w:val="lt-LT"/>
        </w:rPr>
      </w:pPr>
    </w:p>
    <w:p w14:paraId="3A2E4B1E" w14:textId="77777777" w:rsidR="005C0FE5" w:rsidRPr="001F6417" w:rsidRDefault="005C0FE5" w:rsidP="005C0FE5">
      <w:pPr>
        <w:ind w:firstLine="720"/>
        <w:jc w:val="both"/>
        <w:rPr>
          <w:b/>
          <w:sz w:val="24"/>
          <w:szCs w:val="24"/>
          <w:lang w:val="lt-LT"/>
        </w:rPr>
      </w:pPr>
      <w:r w:rsidRPr="001F6417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A2E4B1F" w14:textId="7C57F33B" w:rsidR="005C0FE5" w:rsidRPr="001F6417" w:rsidRDefault="005C0FE5" w:rsidP="00CA2211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F6417">
        <w:rPr>
          <w:sz w:val="24"/>
          <w:szCs w:val="24"/>
          <w:lang w:val="lt-LT"/>
        </w:rPr>
        <w:tab/>
        <w:t xml:space="preserve">Šiuo sprendimo projektu siūloma </w:t>
      </w:r>
      <w:r w:rsidR="00606733" w:rsidRPr="001F6417">
        <w:rPr>
          <w:b/>
          <w:sz w:val="24"/>
          <w:szCs w:val="24"/>
          <w:lang w:val="lt-LT"/>
        </w:rPr>
        <w:t>pakeisti</w:t>
      </w:r>
      <w:r w:rsidRPr="001F6417">
        <w:rPr>
          <w:sz w:val="24"/>
          <w:szCs w:val="24"/>
          <w:lang w:val="lt-LT"/>
        </w:rPr>
        <w:t xml:space="preserve"> Rokiškio švietimo įstaigų teikiamų paslaugų kainų ir gaunamų lėšų panaudojimo tvark</w:t>
      </w:r>
      <w:r w:rsidR="00606733" w:rsidRPr="001F6417">
        <w:rPr>
          <w:sz w:val="24"/>
          <w:szCs w:val="24"/>
          <w:lang w:val="lt-LT"/>
        </w:rPr>
        <w:t>os</w:t>
      </w:r>
      <w:r w:rsidR="00606733" w:rsidRPr="001F6417">
        <w:rPr>
          <w:lang w:val="lt-LT"/>
        </w:rPr>
        <w:t xml:space="preserve"> </w:t>
      </w:r>
      <w:r w:rsidR="00606733" w:rsidRPr="001F6417">
        <w:rPr>
          <w:b/>
          <w:sz w:val="24"/>
          <w:szCs w:val="24"/>
          <w:lang w:val="lt-LT"/>
        </w:rPr>
        <w:t>II skyriaus pastabų 4 punktą</w:t>
      </w:r>
      <w:r w:rsidR="00452322">
        <w:rPr>
          <w:sz w:val="24"/>
          <w:szCs w:val="24"/>
          <w:lang w:val="lt-LT"/>
        </w:rPr>
        <w:t>. P</w:t>
      </w:r>
      <w:r w:rsidR="00AA7125" w:rsidRPr="00AA7125">
        <w:rPr>
          <w:sz w:val="24"/>
          <w:szCs w:val="24"/>
          <w:lang w:val="lt-LT"/>
        </w:rPr>
        <w:t>agal dabartinį reglamentavimą suteikiamos tik patalpos, naudotis ir valdyti panaudos pagrindais, tačiau išlieka prievolė mokėti turto išlaikymo mokesčius. Šio projekto esmė</w:t>
      </w:r>
      <w:r w:rsidR="00452322">
        <w:rPr>
          <w:sz w:val="24"/>
          <w:szCs w:val="24"/>
          <w:lang w:val="lt-LT"/>
        </w:rPr>
        <w:t xml:space="preserve"> –</w:t>
      </w:r>
      <w:r w:rsidR="00AA7125" w:rsidRPr="00AA7125">
        <w:rPr>
          <w:sz w:val="24"/>
          <w:szCs w:val="24"/>
          <w:lang w:val="lt-LT"/>
        </w:rPr>
        <w:t xml:space="preserve"> yra poreikis atlesti nuo mokesčių Neformaliojo švietimo teikėjus ir Vaikų dienos centrus</w:t>
      </w:r>
      <w:r w:rsidR="00784AFF" w:rsidRPr="00AA7125">
        <w:rPr>
          <w:sz w:val="24"/>
          <w:szCs w:val="24"/>
          <w:lang w:val="lt-LT"/>
        </w:rPr>
        <w:t>,</w:t>
      </w:r>
      <w:r w:rsidR="00FD6957" w:rsidRPr="00AA7125">
        <w:rPr>
          <w:sz w:val="24"/>
          <w:szCs w:val="24"/>
          <w:lang w:val="lt-LT"/>
        </w:rPr>
        <w:t xml:space="preserve"> siekiant užtikrinti Neformaliojo vaikų švietimo programų ir Vaikų dienos centrų prieinamumą </w:t>
      </w:r>
      <w:r w:rsidR="00FD6957" w:rsidRPr="001F6417">
        <w:rPr>
          <w:sz w:val="24"/>
          <w:szCs w:val="24"/>
          <w:lang w:val="lt-LT"/>
        </w:rPr>
        <w:t>rajono vaikams.</w:t>
      </w:r>
    </w:p>
    <w:p w14:paraId="3A2E4B20" w14:textId="77777777" w:rsidR="005C0FE5" w:rsidRPr="00CA2211" w:rsidRDefault="005C0FE5" w:rsidP="005C0FE5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1F6417">
        <w:rPr>
          <w:b/>
          <w:bCs/>
          <w:sz w:val="24"/>
          <w:szCs w:val="24"/>
          <w:lang w:val="lt-LT"/>
        </w:rPr>
        <w:t>Šiuo metu esantis teisinis reglamentavimas.</w:t>
      </w:r>
      <w:r w:rsidRPr="001F6417">
        <w:rPr>
          <w:sz w:val="24"/>
          <w:szCs w:val="24"/>
          <w:lang w:val="lt-LT"/>
        </w:rPr>
        <w:t xml:space="preserve"> </w:t>
      </w:r>
    </w:p>
    <w:p w14:paraId="3A2E4B21" w14:textId="77777777" w:rsidR="005C0FE5" w:rsidRPr="001F6417" w:rsidRDefault="00EA3B62" w:rsidP="00EA3B62">
      <w:pPr>
        <w:tabs>
          <w:tab w:val="left" w:pos="851"/>
        </w:tabs>
        <w:jc w:val="both"/>
        <w:rPr>
          <w:lang w:val="lt-LT"/>
        </w:rPr>
      </w:pPr>
      <w:r>
        <w:rPr>
          <w:sz w:val="24"/>
          <w:szCs w:val="24"/>
          <w:lang w:val="lt-LT"/>
        </w:rPr>
        <w:tab/>
      </w:r>
      <w:r w:rsidR="005C0FE5" w:rsidRPr="001F6417">
        <w:rPr>
          <w:sz w:val="24"/>
          <w:szCs w:val="24"/>
          <w:lang w:val="lt-LT"/>
        </w:rPr>
        <w:t>Šiuo metu galioja Rokiškio rajono savivaldybės tarybos 201</w:t>
      </w:r>
      <w:r w:rsidR="00F649C7" w:rsidRPr="001F6417">
        <w:rPr>
          <w:sz w:val="24"/>
          <w:szCs w:val="24"/>
          <w:lang w:val="lt-LT"/>
        </w:rPr>
        <w:t>6</w:t>
      </w:r>
      <w:r w:rsidR="005C0FE5" w:rsidRPr="001F6417">
        <w:rPr>
          <w:sz w:val="24"/>
          <w:szCs w:val="24"/>
          <w:lang w:val="lt-LT"/>
        </w:rPr>
        <w:t xml:space="preserve"> m. </w:t>
      </w:r>
      <w:r w:rsidR="00F649C7" w:rsidRPr="001F6417">
        <w:rPr>
          <w:sz w:val="24"/>
          <w:szCs w:val="24"/>
          <w:lang w:val="lt-LT"/>
        </w:rPr>
        <w:t>gruodžio</w:t>
      </w:r>
      <w:r w:rsidR="005C0FE5" w:rsidRPr="001F6417">
        <w:rPr>
          <w:sz w:val="24"/>
          <w:szCs w:val="24"/>
          <w:lang w:val="lt-LT"/>
        </w:rPr>
        <w:t xml:space="preserve"> 28 d. sprendimas Nr. TS-2</w:t>
      </w:r>
      <w:r w:rsidR="00F649C7" w:rsidRPr="001F6417">
        <w:rPr>
          <w:sz w:val="24"/>
          <w:szCs w:val="24"/>
          <w:lang w:val="lt-LT"/>
        </w:rPr>
        <w:t>09</w:t>
      </w:r>
      <w:r w:rsidR="005C0FE5" w:rsidRPr="001F6417">
        <w:rPr>
          <w:sz w:val="24"/>
          <w:szCs w:val="24"/>
          <w:lang w:val="lt-LT"/>
        </w:rPr>
        <w:t xml:space="preserve"> „Dėl Rokiškio </w:t>
      </w:r>
      <w:r w:rsidR="00F649C7" w:rsidRPr="001F6417">
        <w:rPr>
          <w:sz w:val="24"/>
          <w:szCs w:val="24"/>
          <w:lang w:val="lt-LT"/>
        </w:rPr>
        <w:t xml:space="preserve">rajono </w:t>
      </w:r>
      <w:r w:rsidR="005C0FE5" w:rsidRPr="001F6417">
        <w:rPr>
          <w:sz w:val="24"/>
          <w:szCs w:val="24"/>
          <w:lang w:val="lt-LT"/>
        </w:rPr>
        <w:t>švietimo įstaigų teikiamų paslaugų kainų ir gaunamų lėšų panaudojimo tvarkos aprašo patvirtinimo</w:t>
      </w:r>
      <w:r w:rsidR="005C0FE5" w:rsidRPr="001F6417">
        <w:rPr>
          <w:lang w:val="lt-LT"/>
        </w:rPr>
        <w:t>“.</w:t>
      </w:r>
    </w:p>
    <w:p w14:paraId="3A2E4B22" w14:textId="77777777" w:rsidR="005C0FE5" w:rsidRPr="001F6417" w:rsidRDefault="005C0FE5" w:rsidP="005C0FE5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1F6417">
        <w:rPr>
          <w:b/>
          <w:bCs/>
          <w:sz w:val="24"/>
          <w:szCs w:val="24"/>
          <w:lang w:val="lt-LT"/>
        </w:rPr>
        <w:tab/>
      </w:r>
      <w:r w:rsidRPr="001F6417">
        <w:rPr>
          <w:b/>
          <w:bCs/>
          <w:sz w:val="24"/>
          <w:szCs w:val="24"/>
          <w:lang w:val="lt-LT"/>
        </w:rPr>
        <w:tab/>
        <w:t>Sprendimo projekto esmė.</w:t>
      </w:r>
      <w:r w:rsidRPr="001F6417">
        <w:rPr>
          <w:sz w:val="24"/>
          <w:szCs w:val="24"/>
          <w:lang w:val="lt-LT"/>
        </w:rPr>
        <w:t xml:space="preserve"> </w:t>
      </w:r>
    </w:p>
    <w:p w14:paraId="4D67AA06" w14:textId="0397D5A4" w:rsidR="00452322" w:rsidRDefault="00452322" w:rsidP="006658D8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1F6417">
        <w:rPr>
          <w:sz w:val="24"/>
          <w:szCs w:val="24"/>
          <w:lang w:val="lt-LT"/>
        </w:rPr>
        <w:t>Rokiškio rajono savivaldybės tarybos 2016 m. gruodžio 28 d. sprendim</w:t>
      </w:r>
      <w:r>
        <w:rPr>
          <w:sz w:val="24"/>
          <w:szCs w:val="24"/>
          <w:lang w:val="lt-LT"/>
        </w:rPr>
        <w:t>u</w:t>
      </w:r>
      <w:r w:rsidRPr="001F6417">
        <w:rPr>
          <w:sz w:val="24"/>
          <w:szCs w:val="24"/>
          <w:lang w:val="lt-LT"/>
        </w:rPr>
        <w:t xml:space="preserve"> Nr. TS-209</w:t>
      </w:r>
      <w:r>
        <w:rPr>
          <w:sz w:val="24"/>
          <w:szCs w:val="24"/>
          <w:lang w:val="lt-LT"/>
        </w:rPr>
        <w:t xml:space="preserve"> patvirtintame </w:t>
      </w:r>
      <w:r w:rsidRPr="001F6417">
        <w:rPr>
          <w:sz w:val="24"/>
          <w:szCs w:val="24"/>
          <w:lang w:val="lt-LT"/>
        </w:rPr>
        <w:t>Rokiškio rajono švietimo įstaigų teikiamų paslaugų kainų ir gaunamų lėšų panaudojimo tvarkos apraš</w:t>
      </w:r>
      <w:r>
        <w:rPr>
          <w:sz w:val="24"/>
          <w:szCs w:val="24"/>
          <w:lang w:val="lt-LT"/>
        </w:rPr>
        <w:t xml:space="preserve">e numatyta, kad patalpos švietimo įstaigose </w:t>
      </w:r>
      <w:r w:rsidRPr="00AA7125">
        <w:rPr>
          <w:sz w:val="24"/>
          <w:szCs w:val="24"/>
          <w:lang w:val="lt-LT"/>
        </w:rPr>
        <w:t>Neformaliojo švietimo teikėj</w:t>
      </w:r>
      <w:r>
        <w:rPr>
          <w:sz w:val="24"/>
          <w:szCs w:val="24"/>
          <w:lang w:val="lt-LT"/>
        </w:rPr>
        <w:t>ams</w:t>
      </w:r>
      <w:r w:rsidRPr="00AA7125">
        <w:rPr>
          <w:sz w:val="24"/>
          <w:szCs w:val="24"/>
          <w:lang w:val="lt-LT"/>
        </w:rPr>
        <w:t xml:space="preserve"> ir Vaikų dienos centr</w:t>
      </w:r>
      <w:r>
        <w:rPr>
          <w:sz w:val="24"/>
          <w:szCs w:val="24"/>
          <w:lang w:val="lt-LT"/>
        </w:rPr>
        <w:t>ams suteikiamos nemokamai</w:t>
      </w:r>
      <w:r w:rsidR="0007553A">
        <w:rPr>
          <w:sz w:val="24"/>
          <w:szCs w:val="24"/>
          <w:lang w:val="lt-LT"/>
        </w:rPr>
        <w:t>, tačiau nenumatyta atleisti nuo turto išlaikymo mokesčių</w:t>
      </w:r>
      <w:r>
        <w:rPr>
          <w:sz w:val="24"/>
          <w:szCs w:val="24"/>
          <w:lang w:val="lt-LT"/>
        </w:rPr>
        <w:t>. Šie subjektai gauna finansavimą tik numatytoms veiklos programoms</w:t>
      </w:r>
      <w:r w:rsidR="0007553A">
        <w:rPr>
          <w:sz w:val="24"/>
          <w:szCs w:val="24"/>
          <w:lang w:val="lt-LT"/>
        </w:rPr>
        <w:t xml:space="preserve"> ir darbo užmokesčiui, p</w:t>
      </w:r>
      <w:r>
        <w:rPr>
          <w:sz w:val="24"/>
          <w:szCs w:val="24"/>
          <w:lang w:val="lt-LT"/>
        </w:rPr>
        <w:t>aslaugos vaikams yra teikiamos nemokamai, todėl papildomų pajamų, kurios galėtų būti nukreiptos patalpų išlaikymo, eksploatavimo ir komunaliniams mokesčiams minėtieji subjektai neturi.</w:t>
      </w:r>
    </w:p>
    <w:p w14:paraId="12FCEBD5" w14:textId="48E0CAC0" w:rsidR="00452322" w:rsidRDefault="00452322" w:rsidP="006658D8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Šis punktas yra taikomas tik subjektams teikiantie</w:t>
      </w:r>
      <w:r w:rsidR="0007553A">
        <w:rPr>
          <w:sz w:val="24"/>
          <w:szCs w:val="24"/>
          <w:lang w:val="lt-LT"/>
        </w:rPr>
        <w:t xml:space="preserve">ms paslaugas švietimo įstaigose, nes patalpos net ir nevykdant veiklos </w:t>
      </w:r>
      <w:r w:rsidR="0007553A" w:rsidRPr="00AA7125">
        <w:rPr>
          <w:sz w:val="24"/>
          <w:szCs w:val="24"/>
          <w:lang w:val="lt-LT"/>
        </w:rPr>
        <w:t>Neformaliojo švietimo teikėj</w:t>
      </w:r>
      <w:r w:rsidR="0007553A">
        <w:rPr>
          <w:sz w:val="24"/>
          <w:szCs w:val="24"/>
          <w:lang w:val="lt-LT"/>
        </w:rPr>
        <w:t>ams</w:t>
      </w:r>
      <w:r w:rsidR="0007553A" w:rsidRPr="00AA7125">
        <w:rPr>
          <w:sz w:val="24"/>
          <w:szCs w:val="24"/>
          <w:lang w:val="lt-LT"/>
        </w:rPr>
        <w:t xml:space="preserve"> ir Vaikų dienos centr</w:t>
      </w:r>
      <w:r w:rsidR="0007553A">
        <w:rPr>
          <w:sz w:val="24"/>
          <w:szCs w:val="24"/>
          <w:lang w:val="lt-LT"/>
        </w:rPr>
        <w:t>ams yra išlaikomos iš savivaldybės biudžeto lėšų.</w:t>
      </w:r>
    </w:p>
    <w:p w14:paraId="3A2E4B24" w14:textId="1CF285B2" w:rsidR="005C0FE5" w:rsidRPr="001F6417" w:rsidRDefault="00CF5B3C" w:rsidP="006658D8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C0FE5" w:rsidRPr="001F6417">
        <w:rPr>
          <w:b/>
          <w:sz w:val="24"/>
          <w:szCs w:val="24"/>
          <w:lang w:val="lt-LT"/>
        </w:rPr>
        <w:t>Galimos pasekmės, priėmus siūlomą tarybos sprendimo projektą:</w:t>
      </w:r>
    </w:p>
    <w:p w14:paraId="3A2E4B25" w14:textId="239BD39F" w:rsidR="005C0FE5" w:rsidRPr="001F6417" w:rsidRDefault="005C0FE5" w:rsidP="005C0FE5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1F6417">
        <w:rPr>
          <w:b/>
          <w:sz w:val="24"/>
          <w:szCs w:val="24"/>
          <w:lang w:val="lt-LT"/>
        </w:rPr>
        <w:tab/>
        <w:t>teigiamos</w:t>
      </w:r>
      <w:r w:rsidRPr="001F6417">
        <w:rPr>
          <w:sz w:val="24"/>
          <w:szCs w:val="24"/>
          <w:lang w:val="lt-LT"/>
        </w:rPr>
        <w:t xml:space="preserve"> – </w:t>
      </w:r>
      <w:r w:rsidR="0007553A">
        <w:rPr>
          <w:sz w:val="24"/>
          <w:szCs w:val="24"/>
          <w:lang w:val="lt-LT"/>
        </w:rPr>
        <w:t xml:space="preserve">bus sudarytos palankios sąlygos vykdyti veiklą </w:t>
      </w:r>
      <w:r w:rsidR="0007553A" w:rsidRPr="00AA7125">
        <w:rPr>
          <w:sz w:val="24"/>
          <w:szCs w:val="24"/>
          <w:lang w:val="lt-LT"/>
        </w:rPr>
        <w:t>Neformaliojo švietimo teikėj</w:t>
      </w:r>
      <w:r w:rsidR="0007553A">
        <w:rPr>
          <w:sz w:val="24"/>
          <w:szCs w:val="24"/>
          <w:lang w:val="lt-LT"/>
        </w:rPr>
        <w:t>ams</w:t>
      </w:r>
      <w:r w:rsidR="0007553A" w:rsidRPr="00AA7125">
        <w:rPr>
          <w:sz w:val="24"/>
          <w:szCs w:val="24"/>
          <w:lang w:val="lt-LT"/>
        </w:rPr>
        <w:t xml:space="preserve"> ir Vaikų dienos centr</w:t>
      </w:r>
      <w:r w:rsidR="0007553A">
        <w:rPr>
          <w:sz w:val="24"/>
          <w:szCs w:val="24"/>
          <w:lang w:val="lt-LT"/>
        </w:rPr>
        <w:t>ams</w:t>
      </w:r>
      <w:r w:rsidRPr="001F6417">
        <w:rPr>
          <w:sz w:val="24"/>
          <w:szCs w:val="24"/>
          <w:lang w:val="lt-LT"/>
        </w:rPr>
        <w:t>;</w:t>
      </w:r>
    </w:p>
    <w:p w14:paraId="3A2E4B26" w14:textId="77777777" w:rsidR="005C0FE5" w:rsidRPr="001F6417" w:rsidRDefault="005C0FE5" w:rsidP="005C0FE5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1F6417">
        <w:rPr>
          <w:b/>
          <w:sz w:val="24"/>
          <w:szCs w:val="24"/>
          <w:lang w:val="lt-LT"/>
        </w:rPr>
        <w:tab/>
        <w:t>neigiamos</w:t>
      </w:r>
      <w:r w:rsidRPr="001F6417">
        <w:rPr>
          <w:sz w:val="24"/>
          <w:szCs w:val="24"/>
          <w:lang w:val="lt-LT"/>
        </w:rPr>
        <w:t xml:space="preserve"> – nebus. </w:t>
      </w:r>
    </w:p>
    <w:p w14:paraId="3A2E4B27" w14:textId="77777777" w:rsidR="0024435D" w:rsidRPr="001F6417" w:rsidRDefault="00550BE9" w:rsidP="00DA26F1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4435D" w:rsidRPr="001F6417">
        <w:rPr>
          <w:b/>
          <w:sz w:val="24"/>
          <w:szCs w:val="24"/>
          <w:lang w:val="lt-LT"/>
        </w:rPr>
        <w:t xml:space="preserve">Kokia sprendimo projekto nauda Rokiškio rajono gyventojams. </w:t>
      </w:r>
      <w:r w:rsidR="0024435D" w:rsidRPr="001F6417">
        <w:rPr>
          <w:sz w:val="24"/>
          <w:szCs w:val="24"/>
          <w:lang w:val="lt-LT"/>
        </w:rPr>
        <w:t>Užtikrintas Neformaliojo vaikų švietimo programų ir Vaikų dienos centrų prieinamumas rajono vaikams.</w:t>
      </w:r>
    </w:p>
    <w:p w14:paraId="3A2E4B28" w14:textId="77777777" w:rsidR="0024435D" w:rsidRPr="001F6417" w:rsidRDefault="0062712F" w:rsidP="0062712F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4435D" w:rsidRPr="001F6417">
        <w:rPr>
          <w:b/>
          <w:sz w:val="24"/>
          <w:szCs w:val="24"/>
          <w:lang w:val="lt-LT"/>
        </w:rPr>
        <w:t xml:space="preserve">Finansavimo šaltiniai ir jų poreikis. </w:t>
      </w:r>
      <w:r w:rsidR="0024435D" w:rsidRPr="001F6417">
        <w:rPr>
          <w:sz w:val="24"/>
          <w:szCs w:val="24"/>
          <w:lang w:val="lt-LT"/>
        </w:rPr>
        <w:t xml:space="preserve">Finansavimo šaltinis – Rokiškio rajono savivaldybės biudžeto lėšos. </w:t>
      </w:r>
    </w:p>
    <w:p w14:paraId="3A2E4B29" w14:textId="77777777" w:rsidR="0024435D" w:rsidRPr="001F6417" w:rsidRDefault="00225D8E" w:rsidP="00225D8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4435D" w:rsidRPr="001F6417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4435D" w:rsidRPr="001F6417">
        <w:rPr>
          <w:sz w:val="24"/>
          <w:szCs w:val="24"/>
          <w:lang w:val="lt-LT"/>
        </w:rPr>
        <w:t>Projektas neprieštarauja galiojantiems teisės aktams.</w:t>
      </w:r>
    </w:p>
    <w:p w14:paraId="3A2E4B2A" w14:textId="77777777" w:rsidR="0024435D" w:rsidRPr="001F6417" w:rsidRDefault="005D7FF8" w:rsidP="005D7FF8">
      <w:pPr>
        <w:pStyle w:val="Default"/>
        <w:tabs>
          <w:tab w:val="left" w:pos="851"/>
        </w:tabs>
        <w:jc w:val="both"/>
        <w:rPr>
          <w:color w:val="auto"/>
        </w:rPr>
      </w:pPr>
      <w:r>
        <w:rPr>
          <w:b/>
          <w:color w:val="auto"/>
        </w:rPr>
        <w:tab/>
      </w:r>
      <w:r w:rsidR="0024435D" w:rsidRPr="001F6417">
        <w:rPr>
          <w:b/>
          <w:color w:val="auto"/>
        </w:rPr>
        <w:t>Antikorupcinis vertinimas</w:t>
      </w:r>
      <w:r w:rsidR="0024435D" w:rsidRPr="001F6417">
        <w:rPr>
          <w:color w:val="auto"/>
        </w:rPr>
        <w:t>. Teisės akte nenumatoma reguliuoti visuomeninių santykių, susijusių su Lietuvos Respublikos korupcijos prevencijos įstatymo 8 straipsni</w:t>
      </w:r>
      <w:r w:rsidR="001F6417">
        <w:rPr>
          <w:color w:val="auto"/>
        </w:rPr>
        <w:t xml:space="preserve">o 1 dalyje numatytais veiksmais. </w:t>
      </w:r>
    </w:p>
    <w:p w14:paraId="3A2E4B2B" w14:textId="77777777" w:rsidR="001F6417" w:rsidRDefault="001F6417" w:rsidP="001F6417">
      <w:pPr>
        <w:rPr>
          <w:sz w:val="24"/>
          <w:szCs w:val="24"/>
          <w:lang w:val="lt-LT"/>
        </w:rPr>
      </w:pPr>
    </w:p>
    <w:p w14:paraId="3A2E4B2C" w14:textId="77777777" w:rsidR="001F6417" w:rsidRDefault="001F6417" w:rsidP="001F6417">
      <w:pPr>
        <w:rPr>
          <w:sz w:val="24"/>
          <w:szCs w:val="24"/>
          <w:lang w:val="lt-LT"/>
        </w:rPr>
      </w:pPr>
    </w:p>
    <w:p w14:paraId="3A2E4B2D" w14:textId="77777777" w:rsidR="001F6417" w:rsidRDefault="001F6417" w:rsidP="001F6417">
      <w:pPr>
        <w:rPr>
          <w:sz w:val="24"/>
          <w:szCs w:val="24"/>
          <w:lang w:val="lt-LT"/>
        </w:rPr>
      </w:pPr>
    </w:p>
    <w:p w14:paraId="3A2E4B2E" w14:textId="77777777" w:rsidR="001F6417" w:rsidRDefault="001F6417" w:rsidP="001F6417">
      <w:pPr>
        <w:rPr>
          <w:sz w:val="24"/>
          <w:szCs w:val="24"/>
          <w:lang w:val="lt-LT"/>
        </w:rPr>
      </w:pPr>
    </w:p>
    <w:p w14:paraId="3A2E4B2F" w14:textId="77777777" w:rsidR="001059F4" w:rsidRPr="001F6417" w:rsidRDefault="001F6417" w:rsidP="001C1796">
      <w:pPr>
        <w:tabs>
          <w:tab w:val="left" w:pos="0"/>
          <w:tab w:val="left" w:pos="851"/>
        </w:tabs>
        <w:rPr>
          <w:sz w:val="24"/>
          <w:szCs w:val="24"/>
          <w:lang w:val="lt-LT"/>
        </w:rPr>
      </w:pPr>
      <w:r w:rsidRPr="001F6417">
        <w:rPr>
          <w:sz w:val="24"/>
          <w:szCs w:val="24"/>
          <w:lang w:val="lt-LT"/>
        </w:rPr>
        <w:t>Švietimo, kultūros ir sporto skyriaus vyriausioji specialistė</w:t>
      </w:r>
      <w:r w:rsidRPr="001F6417">
        <w:rPr>
          <w:sz w:val="24"/>
          <w:szCs w:val="24"/>
          <w:lang w:val="lt-LT"/>
        </w:rPr>
        <w:tab/>
      </w:r>
      <w:r w:rsidRPr="001F6417">
        <w:rPr>
          <w:sz w:val="24"/>
          <w:szCs w:val="24"/>
          <w:lang w:val="lt-LT"/>
        </w:rPr>
        <w:tab/>
      </w:r>
      <w:r w:rsidRPr="001F6417">
        <w:rPr>
          <w:sz w:val="24"/>
          <w:szCs w:val="24"/>
          <w:lang w:val="lt-LT"/>
        </w:rPr>
        <w:tab/>
      </w:r>
      <w:r w:rsidRPr="001F6417">
        <w:rPr>
          <w:sz w:val="24"/>
          <w:szCs w:val="24"/>
          <w:lang w:val="lt-LT"/>
        </w:rPr>
        <w:tab/>
        <w:t>Danutė Kniazytė</w:t>
      </w:r>
    </w:p>
    <w:sectPr w:rsidR="001059F4" w:rsidRPr="001F6417" w:rsidSect="00071455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C5FD" w14:textId="77777777" w:rsidR="00366160" w:rsidRDefault="00366160">
      <w:r>
        <w:separator/>
      </w:r>
    </w:p>
  </w:endnote>
  <w:endnote w:type="continuationSeparator" w:id="0">
    <w:p w14:paraId="6DB60077" w14:textId="77777777" w:rsidR="00366160" w:rsidRDefault="0036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34F72" w14:textId="77777777" w:rsidR="00366160" w:rsidRDefault="00366160">
      <w:r>
        <w:separator/>
      </w:r>
    </w:p>
  </w:footnote>
  <w:footnote w:type="continuationSeparator" w:id="0">
    <w:p w14:paraId="0CC9D449" w14:textId="77777777" w:rsidR="00366160" w:rsidRDefault="0036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4B3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A2E4B3D" wp14:editId="3A2E4B3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E4B35" w14:textId="34FCAB50" w:rsidR="00EB1BFB" w:rsidRPr="00EB6534" w:rsidRDefault="00EB6534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B6534">
      <w:rPr>
        <w:sz w:val="24"/>
        <w:szCs w:val="24"/>
      </w:rPr>
      <w:tab/>
    </w:r>
    <w:proofErr w:type="spellStart"/>
    <w:r w:rsidRPr="00EB6534">
      <w:rPr>
        <w:sz w:val="24"/>
        <w:szCs w:val="24"/>
      </w:rPr>
      <w:t>Projektas</w:t>
    </w:r>
    <w:proofErr w:type="spellEnd"/>
  </w:p>
  <w:p w14:paraId="3A2E4B36" w14:textId="77777777" w:rsidR="00EB1BFB" w:rsidRPr="00EB6534" w:rsidRDefault="00EB1BFB" w:rsidP="00EB1BFB">
    <w:pPr>
      <w:rPr>
        <w:sz w:val="24"/>
        <w:szCs w:val="24"/>
      </w:rPr>
    </w:pPr>
  </w:p>
  <w:p w14:paraId="3A2E4B37" w14:textId="77777777" w:rsidR="00EB1BFB" w:rsidRPr="00EB6534" w:rsidRDefault="00EB1BFB" w:rsidP="00EB1BFB">
    <w:pPr>
      <w:rPr>
        <w:sz w:val="24"/>
        <w:szCs w:val="24"/>
      </w:rPr>
    </w:pPr>
  </w:p>
  <w:p w14:paraId="3A2E4B39" w14:textId="77777777" w:rsidR="00EB1BFB" w:rsidRDefault="00EB1BFB" w:rsidP="00EB1BFB">
    <w:pPr>
      <w:rPr>
        <w:rFonts w:ascii="TimesLT" w:hAnsi="TimesLT"/>
        <w:b/>
        <w:sz w:val="24"/>
        <w:szCs w:val="24"/>
      </w:rPr>
    </w:pPr>
  </w:p>
  <w:p w14:paraId="4712E840" w14:textId="77777777" w:rsidR="00EB6534" w:rsidRPr="00EB6534" w:rsidRDefault="00EB6534" w:rsidP="00EB1BFB">
    <w:pPr>
      <w:rPr>
        <w:rFonts w:ascii="TimesLT" w:hAnsi="TimesLT"/>
        <w:b/>
        <w:sz w:val="24"/>
        <w:szCs w:val="24"/>
      </w:rPr>
    </w:pPr>
  </w:p>
  <w:p w14:paraId="3A2E4B3A" w14:textId="77777777" w:rsidR="00EB1BFB" w:rsidRPr="00EB6534" w:rsidRDefault="00EB1BFB" w:rsidP="00EB1BFB">
    <w:pPr>
      <w:jc w:val="center"/>
      <w:rPr>
        <w:b/>
        <w:sz w:val="24"/>
        <w:szCs w:val="24"/>
      </w:rPr>
    </w:pPr>
    <w:r w:rsidRPr="00EB6534">
      <w:rPr>
        <w:b/>
        <w:sz w:val="24"/>
        <w:szCs w:val="24"/>
      </w:rPr>
      <w:t>ROKI</w:t>
    </w:r>
    <w:r w:rsidRPr="00EB6534">
      <w:rPr>
        <w:b/>
        <w:sz w:val="24"/>
        <w:szCs w:val="24"/>
        <w:lang w:val="lt-LT"/>
      </w:rPr>
      <w:t>Š</w:t>
    </w:r>
    <w:r w:rsidRPr="00EB6534">
      <w:rPr>
        <w:b/>
        <w:sz w:val="24"/>
        <w:szCs w:val="24"/>
      </w:rPr>
      <w:t>KIO RAJONO SAVIVALDYBĖS TARYBA</w:t>
    </w:r>
  </w:p>
  <w:p w14:paraId="3A2E4B3B" w14:textId="77777777" w:rsidR="00EB1BFB" w:rsidRPr="00EB6534" w:rsidRDefault="00EB1BFB" w:rsidP="00EB1BFB">
    <w:pPr>
      <w:jc w:val="center"/>
      <w:rPr>
        <w:b/>
        <w:sz w:val="24"/>
        <w:szCs w:val="24"/>
      </w:rPr>
    </w:pPr>
  </w:p>
  <w:p w14:paraId="3A2E4B3C" w14:textId="378AB570" w:rsidR="00EB1BFB" w:rsidRPr="00EB6534" w:rsidRDefault="00EB1BFB" w:rsidP="00EB1BFB">
    <w:pPr>
      <w:jc w:val="center"/>
      <w:rPr>
        <w:b/>
        <w:sz w:val="24"/>
        <w:szCs w:val="24"/>
      </w:rPr>
    </w:pPr>
    <w:r w:rsidRPr="00EB6534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71455"/>
    <w:rsid w:val="0007553A"/>
    <w:rsid w:val="000B3AED"/>
    <w:rsid w:val="000D5DBA"/>
    <w:rsid w:val="001059F4"/>
    <w:rsid w:val="00113C20"/>
    <w:rsid w:val="00163395"/>
    <w:rsid w:val="001708FD"/>
    <w:rsid w:val="001B2496"/>
    <w:rsid w:val="001C1796"/>
    <w:rsid w:val="001E5BA7"/>
    <w:rsid w:val="001E755B"/>
    <w:rsid w:val="001F6417"/>
    <w:rsid w:val="00225D8E"/>
    <w:rsid w:val="00234699"/>
    <w:rsid w:val="0024435D"/>
    <w:rsid w:val="003478D3"/>
    <w:rsid w:val="003545AA"/>
    <w:rsid w:val="00366160"/>
    <w:rsid w:val="0038564A"/>
    <w:rsid w:val="003A2F5A"/>
    <w:rsid w:val="003D732C"/>
    <w:rsid w:val="003E7961"/>
    <w:rsid w:val="00441928"/>
    <w:rsid w:val="0044725A"/>
    <w:rsid w:val="00452322"/>
    <w:rsid w:val="00454130"/>
    <w:rsid w:val="004605BA"/>
    <w:rsid w:val="00477B9B"/>
    <w:rsid w:val="004855CF"/>
    <w:rsid w:val="004B4CD2"/>
    <w:rsid w:val="0051066D"/>
    <w:rsid w:val="005310E7"/>
    <w:rsid w:val="00540904"/>
    <w:rsid w:val="00550BE9"/>
    <w:rsid w:val="00584C3E"/>
    <w:rsid w:val="00590F26"/>
    <w:rsid w:val="00593559"/>
    <w:rsid w:val="005A6386"/>
    <w:rsid w:val="005C0FE5"/>
    <w:rsid w:val="005D6452"/>
    <w:rsid w:val="005D7FF8"/>
    <w:rsid w:val="005E4261"/>
    <w:rsid w:val="00606733"/>
    <w:rsid w:val="0062712F"/>
    <w:rsid w:val="006658D8"/>
    <w:rsid w:val="0067194A"/>
    <w:rsid w:val="006A760B"/>
    <w:rsid w:val="00784AFF"/>
    <w:rsid w:val="007F09A8"/>
    <w:rsid w:val="00831990"/>
    <w:rsid w:val="008400B8"/>
    <w:rsid w:val="0086641E"/>
    <w:rsid w:val="008E7F5B"/>
    <w:rsid w:val="008F6439"/>
    <w:rsid w:val="00902043"/>
    <w:rsid w:val="0091548F"/>
    <w:rsid w:val="00917406"/>
    <w:rsid w:val="009330E9"/>
    <w:rsid w:val="009339A7"/>
    <w:rsid w:val="00974340"/>
    <w:rsid w:val="009C1F16"/>
    <w:rsid w:val="00A55142"/>
    <w:rsid w:val="00AA7125"/>
    <w:rsid w:val="00AC6EFA"/>
    <w:rsid w:val="00AE3DD4"/>
    <w:rsid w:val="00B05228"/>
    <w:rsid w:val="00B21FA0"/>
    <w:rsid w:val="00B42DDB"/>
    <w:rsid w:val="00B52CC9"/>
    <w:rsid w:val="00B773F1"/>
    <w:rsid w:val="00BB7065"/>
    <w:rsid w:val="00BF1C9E"/>
    <w:rsid w:val="00C04F9C"/>
    <w:rsid w:val="00C122F8"/>
    <w:rsid w:val="00C205B0"/>
    <w:rsid w:val="00CA2211"/>
    <w:rsid w:val="00CA536C"/>
    <w:rsid w:val="00CC5051"/>
    <w:rsid w:val="00CF5B3C"/>
    <w:rsid w:val="00D368A4"/>
    <w:rsid w:val="00D82FFF"/>
    <w:rsid w:val="00DA26F1"/>
    <w:rsid w:val="00DE738F"/>
    <w:rsid w:val="00E43111"/>
    <w:rsid w:val="00E47681"/>
    <w:rsid w:val="00E750C3"/>
    <w:rsid w:val="00EA3B62"/>
    <w:rsid w:val="00EB1BFB"/>
    <w:rsid w:val="00EB6534"/>
    <w:rsid w:val="00ED2C1A"/>
    <w:rsid w:val="00F11487"/>
    <w:rsid w:val="00F649C7"/>
    <w:rsid w:val="00FD6957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4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D82FFF"/>
    <w:rPr>
      <w:sz w:val="24"/>
      <w:szCs w:val="24"/>
      <w:lang w:val="en-US" w:eastAsia="en-US"/>
    </w:rPr>
  </w:style>
  <w:style w:type="paragraph" w:customStyle="1" w:styleId="Betarp1">
    <w:name w:val="Be tarpų1"/>
    <w:qFormat/>
    <w:rsid w:val="00D82FFF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5C0FE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D82FFF"/>
    <w:rPr>
      <w:sz w:val="24"/>
      <w:szCs w:val="24"/>
      <w:lang w:val="en-US" w:eastAsia="en-US"/>
    </w:rPr>
  </w:style>
  <w:style w:type="paragraph" w:customStyle="1" w:styleId="Betarp1">
    <w:name w:val="Be tarpų1"/>
    <w:qFormat/>
    <w:rsid w:val="00D82FFF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5C0F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4</cp:revision>
  <cp:lastPrinted>2019-05-10T10:39:00Z</cp:lastPrinted>
  <dcterms:created xsi:type="dcterms:W3CDTF">2019-05-21T10:49:00Z</dcterms:created>
  <dcterms:modified xsi:type="dcterms:W3CDTF">2019-05-23T06:38:00Z</dcterms:modified>
</cp:coreProperties>
</file>