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40" w:rsidRPr="00755B40" w:rsidRDefault="00755B40" w:rsidP="00F947C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GB"/>
        </w:rPr>
      </w:pPr>
      <w:r w:rsidRPr="00755B40">
        <w:rPr>
          <w:b/>
          <w:bCs/>
          <w:sz w:val="24"/>
          <w:szCs w:val="24"/>
          <w:lang w:eastAsia="en-GB"/>
        </w:rPr>
        <w:t>DĖL ROKIŠKIO RAJONO SAVIVALDYBĖS TARYBOS</w:t>
      </w:r>
    </w:p>
    <w:p w:rsidR="00755B40" w:rsidRPr="00755B40" w:rsidRDefault="00755B40" w:rsidP="00F947C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GB"/>
        </w:rPr>
      </w:pPr>
      <w:r w:rsidRPr="006C39E3">
        <w:rPr>
          <w:b/>
          <w:bCs/>
          <w:sz w:val="24"/>
          <w:szCs w:val="24"/>
          <w:lang w:val="lt-LT" w:eastAsia="en-GB"/>
        </w:rPr>
        <w:t>2017 M.</w:t>
      </w:r>
      <w:r w:rsidRPr="00755B40">
        <w:rPr>
          <w:b/>
          <w:bCs/>
          <w:sz w:val="24"/>
          <w:szCs w:val="24"/>
          <w:lang w:eastAsia="en-GB"/>
        </w:rPr>
        <w:t xml:space="preserve"> LAPKRIČIO 30 D. </w:t>
      </w:r>
      <w:r w:rsidRPr="006C39E3">
        <w:rPr>
          <w:b/>
          <w:bCs/>
          <w:sz w:val="24"/>
          <w:szCs w:val="24"/>
          <w:lang w:val="lt-LT" w:eastAsia="en-GB"/>
        </w:rPr>
        <w:t>SPRENDIMO NR.</w:t>
      </w:r>
      <w:r w:rsidRPr="00755B40">
        <w:rPr>
          <w:b/>
          <w:bCs/>
          <w:sz w:val="24"/>
          <w:szCs w:val="24"/>
          <w:lang w:eastAsia="en-GB"/>
        </w:rPr>
        <w:t xml:space="preserve"> TS-199 „DĖL ROKIŠKIO RAJONO SAVIVALDYBĖS BŪSTO FONDO IR SOCIALINIO BŪSTO FONDO SĄRAŠŲ PATVIRTINIMO“</w:t>
      </w:r>
      <w:r w:rsidR="00D026E2">
        <w:rPr>
          <w:b/>
          <w:bCs/>
          <w:sz w:val="24"/>
          <w:szCs w:val="24"/>
          <w:lang w:eastAsia="en-GB"/>
        </w:rPr>
        <w:t xml:space="preserve"> </w:t>
      </w:r>
      <w:r w:rsidRPr="00755B40">
        <w:rPr>
          <w:b/>
          <w:bCs/>
          <w:sz w:val="24"/>
          <w:szCs w:val="24"/>
          <w:lang w:eastAsia="en-GB"/>
        </w:rPr>
        <w:t>P</w:t>
      </w:r>
      <w:r w:rsidR="00B475CC">
        <w:rPr>
          <w:b/>
          <w:bCs/>
          <w:sz w:val="24"/>
          <w:szCs w:val="24"/>
          <w:lang w:eastAsia="en-GB"/>
        </w:rPr>
        <w:t>RIPAŽINIMO NETEKUSIU GALIOS</w:t>
      </w:r>
    </w:p>
    <w:p w:rsidR="00D026E2" w:rsidRDefault="00D026E2" w:rsidP="00F947C5">
      <w:pPr>
        <w:jc w:val="center"/>
        <w:rPr>
          <w:sz w:val="24"/>
          <w:szCs w:val="24"/>
          <w:lang w:val="lt-LT"/>
        </w:rPr>
      </w:pPr>
    </w:p>
    <w:p w:rsidR="004C6175" w:rsidRPr="00794F5A" w:rsidRDefault="004C6175" w:rsidP="00F947C5">
      <w:pPr>
        <w:jc w:val="center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20</w:t>
      </w:r>
      <w:r w:rsidR="00D026E2">
        <w:rPr>
          <w:sz w:val="24"/>
          <w:szCs w:val="24"/>
          <w:lang w:val="lt-LT"/>
        </w:rPr>
        <w:t>20</w:t>
      </w:r>
      <w:r w:rsidRPr="00794F5A">
        <w:rPr>
          <w:sz w:val="24"/>
          <w:szCs w:val="24"/>
          <w:lang w:val="lt-LT"/>
        </w:rPr>
        <w:t xml:space="preserve"> m. </w:t>
      </w:r>
      <w:r w:rsidR="00D026E2">
        <w:rPr>
          <w:sz w:val="24"/>
          <w:szCs w:val="24"/>
          <w:lang w:val="lt-LT"/>
        </w:rPr>
        <w:t>sausio 31</w:t>
      </w:r>
      <w:r w:rsidRPr="00794F5A">
        <w:rPr>
          <w:sz w:val="24"/>
          <w:szCs w:val="24"/>
          <w:lang w:val="lt-LT"/>
        </w:rPr>
        <w:t xml:space="preserve"> d. Nr. TS-</w:t>
      </w:r>
    </w:p>
    <w:p w:rsidR="004C6175" w:rsidRDefault="00043D27" w:rsidP="00043D27">
      <w:pPr>
        <w:tabs>
          <w:tab w:val="center" w:pos="4819"/>
          <w:tab w:val="left" w:pos="7605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C6175" w:rsidRPr="00794F5A">
        <w:rPr>
          <w:sz w:val="24"/>
          <w:szCs w:val="24"/>
          <w:lang w:val="lt-LT"/>
        </w:rPr>
        <w:t>Rokiškis</w:t>
      </w:r>
      <w:r>
        <w:rPr>
          <w:sz w:val="24"/>
          <w:szCs w:val="24"/>
          <w:lang w:val="lt-LT"/>
        </w:rPr>
        <w:tab/>
      </w:r>
    </w:p>
    <w:p w:rsidR="004C6175" w:rsidRDefault="004C6175" w:rsidP="00F947C5">
      <w:pPr>
        <w:rPr>
          <w:sz w:val="24"/>
          <w:szCs w:val="24"/>
          <w:lang w:val="lt-LT"/>
        </w:rPr>
      </w:pPr>
    </w:p>
    <w:p w:rsidR="00043D27" w:rsidRPr="00794F5A" w:rsidRDefault="00043D27" w:rsidP="00F947C5">
      <w:pPr>
        <w:rPr>
          <w:sz w:val="24"/>
          <w:szCs w:val="24"/>
          <w:lang w:val="lt-LT"/>
        </w:rPr>
      </w:pPr>
    </w:p>
    <w:p w:rsidR="003227BD" w:rsidRPr="003227BD" w:rsidRDefault="004C6175" w:rsidP="00F947C5">
      <w:pPr>
        <w:spacing w:line="276" w:lineRule="auto"/>
        <w:jc w:val="both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ab/>
        <w:t>Vadovaudamasi Lietuvos Respublikos vietos savivaldos įstatymo 1</w:t>
      </w:r>
      <w:r w:rsidR="00520F4C">
        <w:rPr>
          <w:sz w:val="24"/>
          <w:szCs w:val="24"/>
          <w:lang w:val="lt-LT"/>
        </w:rPr>
        <w:t xml:space="preserve">6 straipsnio 2 dalies 31 punktu, 18 straipsnio 1 dalimi </w:t>
      </w:r>
      <w:r w:rsidR="00D026E2">
        <w:rPr>
          <w:sz w:val="24"/>
          <w:szCs w:val="24"/>
          <w:lang w:val="lt-LT"/>
        </w:rPr>
        <w:t>bei atsižvelgdama į R</w:t>
      </w:r>
      <w:r w:rsidR="00D026E2" w:rsidRPr="006F3AE7">
        <w:rPr>
          <w:bCs/>
          <w:sz w:val="24"/>
          <w:szCs w:val="24"/>
          <w:lang w:val="lt-LT"/>
        </w:rPr>
        <w:t>okiškio rajono savivaldybės būsto ir socialinio būsto nuomos bei būsto nuomos ar išperkamosios būsto nuomos mokesčio dalies kompensacijų apskaičiavimo, mokėjimo ir permokėtų kompensacijų grąžinimo tvarkos apraš</w:t>
      </w:r>
      <w:r w:rsidR="00D026E2">
        <w:rPr>
          <w:bCs/>
          <w:sz w:val="24"/>
          <w:szCs w:val="24"/>
          <w:lang w:val="lt-LT"/>
        </w:rPr>
        <w:t xml:space="preserve">o, patvirtinto </w:t>
      </w:r>
      <w:r w:rsidR="00E37CB4" w:rsidRPr="00E37CB4">
        <w:rPr>
          <w:sz w:val="24"/>
          <w:szCs w:val="24"/>
          <w:lang w:val="lt-LT"/>
        </w:rPr>
        <w:t xml:space="preserve">Rokiškio rajono savivaldybės tarybos </w:t>
      </w:r>
      <w:r w:rsidR="00E37CB4">
        <w:rPr>
          <w:sz w:val="24"/>
          <w:szCs w:val="24"/>
          <w:lang w:val="lt-LT"/>
        </w:rPr>
        <w:t>2019 m. spalio 25 d. sprendim</w:t>
      </w:r>
      <w:r w:rsidR="00D026E2">
        <w:rPr>
          <w:sz w:val="24"/>
          <w:szCs w:val="24"/>
          <w:lang w:val="lt-LT"/>
        </w:rPr>
        <w:t>u</w:t>
      </w:r>
      <w:r w:rsidR="00E37CB4" w:rsidRPr="00E37CB4">
        <w:rPr>
          <w:sz w:val="24"/>
          <w:szCs w:val="24"/>
          <w:lang w:val="lt-LT"/>
        </w:rPr>
        <w:t xml:space="preserve"> Nr. TS-221</w:t>
      </w:r>
      <w:r w:rsidR="006F3AE7">
        <w:rPr>
          <w:sz w:val="24"/>
          <w:szCs w:val="24"/>
          <w:lang w:val="lt-LT"/>
        </w:rPr>
        <w:t xml:space="preserve">, </w:t>
      </w:r>
      <w:r w:rsidR="00D026E2">
        <w:rPr>
          <w:bCs/>
          <w:sz w:val="24"/>
          <w:szCs w:val="24"/>
          <w:lang w:val="lt-LT"/>
        </w:rPr>
        <w:t>7 punkt</w:t>
      </w:r>
      <w:r w:rsidR="00F947C5">
        <w:rPr>
          <w:bCs/>
          <w:sz w:val="24"/>
          <w:szCs w:val="24"/>
          <w:lang w:val="lt-LT"/>
        </w:rPr>
        <w:t>ą</w:t>
      </w:r>
      <w:r w:rsidR="006F3AE7">
        <w:rPr>
          <w:bCs/>
          <w:sz w:val="24"/>
          <w:szCs w:val="24"/>
          <w:lang w:val="lt-LT"/>
        </w:rPr>
        <w:t>,</w:t>
      </w:r>
      <w:r w:rsidR="006F3AE7" w:rsidRPr="006F3AE7">
        <w:rPr>
          <w:sz w:val="24"/>
          <w:szCs w:val="24"/>
          <w:lang w:val="lt-LT"/>
        </w:rPr>
        <w:t xml:space="preserve"> </w:t>
      </w:r>
      <w:r w:rsidRPr="00794F5A">
        <w:rPr>
          <w:sz w:val="24"/>
          <w:szCs w:val="24"/>
          <w:lang w:val="lt-LT"/>
        </w:rPr>
        <w:t>Rokiškio rajono savivaldybės taryba n u s p r e n d ž i a:</w:t>
      </w:r>
    </w:p>
    <w:p w:rsidR="003227BD" w:rsidRPr="00343667" w:rsidRDefault="004D2E8B" w:rsidP="00F947C5">
      <w:pPr>
        <w:spacing w:line="276" w:lineRule="auto"/>
        <w:ind w:firstLine="720"/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86411C">
        <w:rPr>
          <w:sz w:val="24"/>
          <w:szCs w:val="24"/>
          <w:lang w:val="lt-LT"/>
        </w:rPr>
        <w:t>ripažinti netekusiu galios</w:t>
      </w:r>
      <w:r w:rsidR="0086411C" w:rsidRPr="003227BD">
        <w:rPr>
          <w:sz w:val="24"/>
          <w:szCs w:val="24"/>
          <w:lang w:val="lt-LT"/>
        </w:rPr>
        <w:t xml:space="preserve"> </w:t>
      </w:r>
      <w:r w:rsidR="003227BD" w:rsidRPr="003227BD">
        <w:rPr>
          <w:sz w:val="24"/>
          <w:szCs w:val="24"/>
          <w:lang w:val="lt-LT"/>
        </w:rPr>
        <w:t xml:space="preserve">Rokiškio rajono savivaldybės tarybos </w:t>
      </w:r>
      <w:r w:rsidR="00343667" w:rsidRPr="00343667">
        <w:rPr>
          <w:bCs/>
          <w:sz w:val="24"/>
          <w:szCs w:val="24"/>
          <w:lang w:val="lt-LT"/>
        </w:rPr>
        <w:t>2017</w:t>
      </w:r>
      <w:r w:rsidR="00851EC1">
        <w:rPr>
          <w:bCs/>
          <w:sz w:val="24"/>
          <w:szCs w:val="24"/>
          <w:lang w:val="lt-LT"/>
        </w:rPr>
        <w:t xml:space="preserve"> </w:t>
      </w:r>
      <w:r w:rsidR="00343667" w:rsidRPr="00343667">
        <w:rPr>
          <w:bCs/>
          <w:sz w:val="24"/>
          <w:szCs w:val="24"/>
          <w:lang w:val="lt-LT"/>
        </w:rPr>
        <w:t>m. lapkričio 30 d. sprendimą Nr. TS-199 „Dėl Rokiškio rajono savivaldybės būsto fondo ir socialinio būsto fondo sąrašų  patvirt</w:t>
      </w:r>
      <w:r w:rsidR="00986E3C">
        <w:rPr>
          <w:bCs/>
          <w:sz w:val="24"/>
          <w:szCs w:val="24"/>
          <w:lang w:val="lt-LT"/>
        </w:rPr>
        <w:t>inimo“ su visais jo</w:t>
      </w:r>
      <w:r w:rsidR="00D026E2">
        <w:rPr>
          <w:bCs/>
          <w:sz w:val="24"/>
          <w:szCs w:val="24"/>
          <w:lang w:val="lt-LT"/>
        </w:rPr>
        <w:t xml:space="preserve"> papildymais ir</w:t>
      </w:r>
      <w:r w:rsidR="00986E3C">
        <w:rPr>
          <w:bCs/>
          <w:sz w:val="24"/>
          <w:szCs w:val="24"/>
          <w:lang w:val="lt-LT"/>
        </w:rPr>
        <w:t xml:space="preserve"> pakeitimais.</w:t>
      </w:r>
      <w:r w:rsidR="00343667" w:rsidRPr="00343667">
        <w:rPr>
          <w:sz w:val="24"/>
          <w:szCs w:val="24"/>
          <w:lang w:val="lt-LT"/>
        </w:rPr>
        <w:t xml:space="preserve"> </w:t>
      </w:r>
    </w:p>
    <w:p w:rsidR="004C6175" w:rsidRPr="00794F5A" w:rsidRDefault="003227BD" w:rsidP="00F947C5">
      <w:pPr>
        <w:spacing w:line="276" w:lineRule="auto"/>
        <w:ind w:firstLine="720"/>
        <w:rPr>
          <w:sz w:val="24"/>
          <w:szCs w:val="24"/>
          <w:lang w:val="lt-LT"/>
        </w:rPr>
      </w:pPr>
      <w:r w:rsidRPr="003227BD">
        <w:rPr>
          <w:sz w:val="24"/>
          <w:szCs w:val="24"/>
          <w:lang w:val="lt-LT"/>
        </w:rPr>
        <w:t>Šis sprendimas gali būti skundžiamas Lietuvos Respublikos administracinių bylų teisenos įstatymo nustatyta tvarka Lietuvos administracinių ginčų komisijos Panevėžio apygardos skyriui (Respublikos g. 62, Panevėžys).</w:t>
      </w:r>
    </w:p>
    <w:p w:rsidR="004C6175" w:rsidRPr="00794F5A" w:rsidRDefault="004C6175" w:rsidP="00F947C5">
      <w:pPr>
        <w:spacing w:line="276" w:lineRule="auto"/>
        <w:rPr>
          <w:sz w:val="24"/>
          <w:szCs w:val="24"/>
          <w:lang w:val="lt-LT"/>
        </w:rPr>
      </w:pPr>
    </w:p>
    <w:p w:rsidR="004C6175" w:rsidRDefault="004C6175" w:rsidP="00F947C5">
      <w:pPr>
        <w:rPr>
          <w:sz w:val="24"/>
          <w:szCs w:val="24"/>
          <w:lang w:val="lt-LT"/>
        </w:rPr>
      </w:pPr>
    </w:p>
    <w:p w:rsidR="00043D27" w:rsidRDefault="00043D27" w:rsidP="00F947C5">
      <w:pPr>
        <w:rPr>
          <w:sz w:val="24"/>
          <w:szCs w:val="24"/>
          <w:lang w:val="lt-LT"/>
        </w:rPr>
      </w:pPr>
    </w:p>
    <w:p w:rsidR="00043D27" w:rsidRPr="00794F5A" w:rsidRDefault="00043D27" w:rsidP="00F947C5">
      <w:pPr>
        <w:rPr>
          <w:sz w:val="24"/>
          <w:szCs w:val="24"/>
          <w:lang w:val="lt-LT"/>
        </w:rPr>
      </w:pPr>
    </w:p>
    <w:p w:rsidR="004C6175" w:rsidRPr="00794F5A" w:rsidRDefault="004C6175" w:rsidP="00F947C5">
      <w:pPr>
        <w:jc w:val="both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Savivaldybės</w:t>
      </w:r>
      <w:r w:rsidR="00BF7400">
        <w:rPr>
          <w:sz w:val="24"/>
          <w:szCs w:val="24"/>
          <w:lang w:val="lt-LT"/>
        </w:rPr>
        <w:t xml:space="preserve"> meras </w:t>
      </w:r>
      <w:r w:rsidR="00BF7400">
        <w:rPr>
          <w:sz w:val="24"/>
          <w:szCs w:val="24"/>
          <w:lang w:val="lt-LT"/>
        </w:rPr>
        <w:tab/>
      </w:r>
      <w:r w:rsidR="00BF7400">
        <w:rPr>
          <w:sz w:val="24"/>
          <w:szCs w:val="24"/>
          <w:lang w:val="lt-LT"/>
        </w:rPr>
        <w:tab/>
      </w:r>
      <w:r w:rsidR="00BF7400">
        <w:rPr>
          <w:sz w:val="24"/>
          <w:szCs w:val="24"/>
          <w:lang w:val="lt-LT"/>
        </w:rPr>
        <w:tab/>
      </w:r>
      <w:r w:rsidR="00BF7400">
        <w:rPr>
          <w:sz w:val="24"/>
          <w:szCs w:val="24"/>
          <w:lang w:val="lt-LT"/>
        </w:rPr>
        <w:tab/>
      </w:r>
      <w:r w:rsidR="00BF7400">
        <w:rPr>
          <w:sz w:val="24"/>
          <w:szCs w:val="24"/>
          <w:lang w:val="lt-LT"/>
        </w:rPr>
        <w:tab/>
      </w:r>
      <w:r w:rsidR="00BF7400">
        <w:rPr>
          <w:sz w:val="24"/>
          <w:szCs w:val="24"/>
          <w:lang w:val="lt-LT"/>
        </w:rPr>
        <w:tab/>
        <w:t xml:space="preserve">                  </w:t>
      </w:r>
      <w:r w:rsidRPr="00794F5A">
        <w:rPr>
          <w:sz w:val="24"/>
          <w:szCs w:val="24"/>
          <w:lang w:val="lt-LT"/>
        </w:rPr>
        <w:t xml:space="preserve">         </w:t>
      </w:r>
      <w:r w:rsidR="00BF7400">
        <w:rPr>
          <w:sz w:val="24"/>
          <w:szCs w:val="24"/>
          <w:lang w:val="lt-LT"/>
        </w:rPr>
        <w:t>Ramūnas Godeliauskas</w:t>
      </w:r>
    </w:p>
    <w:p w:rsidR="004C6175" w:rsidRPr="00794F5A" w:rsidRDefault="004C6175" w:rsidP="00F947C5">
      <w:pPr>
        <w:jc w:val="both"/>
        <w:rPr>
          <w:sz w:val="24"/>
          <w:szCs w:val="24"/>
          <w:lang w:val="lt-LT"/>
        </w:rPr>
      </w:pPr>
    </w:p>
    <w:p w:rsidR="004C6175" w:rsidRPr="00794F5A" w:rsidRDefault="004C6175" w:rsidP="00F947C5">
      <w:pPr>
        <w:jc w:val="both"/>
        <w:rPr>
          <w:sz w:val="24"/>
          <w:szCs w:val="24"/>
          <w:lang w:val="lt-LT"/>
        </w:rPr>
      </w:pPr>
    </w:p>
    <w:p w:rsidR="004C6175" w:rsidRPr="00794F5A" w:rsidRDefault="004C6175" w:rsidP="00F947C5">
      <w:pPr>
        <w:jc w:val="both"/>
        <w:rPr>
          <w:sz w:val="24"/>
          <w:szCs w:val="24"/>
          <w:lang w:val="lt-LT"/>
        </w:rPr>
      </w:pPr>
    </w:p>
    <w:p w:rsidR="004C6175" w:rsidRPr="00794F5A" w:rsidRDefault="004C6175" w:rsidP="00F947C5">
      <w:pPr>
        <w:jc w:val="both"/>
        <w:rPr>
          <w:sz w:val="24"/>
          <w:szCs w:val="24"/>
          <w:lang w:val="lt-LT"/>
        </w:rPr>
      </w:pPr>
    </w:p>
    <w:p w:rsidR="004C6175" w:rsidRPr="00794F5A" w:rsidRDefault="004C6175" w:rsidP="00F947C5">
      <w:pPr>
        <w:jc w:val="both"/>
        <w:rPr>
          <w:sz w:val="24"/>
          <w:szCs w:val="24"/>
          <w:lang w:val="lt-LT"/>
        </w:rPr>
      </w:pPr>
    </w:p>
    <w:p w:rsidR="004C6175" w:rsidRPr="00794F5A" w:rsidRDefault="004C6175" w:rsidP="00F947C5">
      <w:pPr>
        <w:jc w:val="both"/>
        <w:rPr>
          <w:sz w:val="24"/>
          <w:szCs w:val="24"/>
          <w:lang w:val="lt-LT"/>
        </w:rPr>
      </w:pPr>
    </w:p>
    <w:p w:rsidR="004C6175" w:rsidRPr="00794F5A" w:rsidRDefault="004C6175" w:rsidP="00F947C5">
      <w:pPr>
        <w:jc w:val="both"/>
        <w:rPr>
          <w:sz w:val="24"/>
          <w:szCs w:val="24"/>
          <w:lang w:val="lt-LT"/>
        </w:rPr>
      </w:pPr>
    </w:p>
    <w:p w:rsidR="004C6175" w:rsidRPr="00794F5A" w:rsidRDefault="004C6175" w:rsidP="00F947C5">
      <w:pPr>
        <w:jc w:val="both"/>
        <w:rPr>
          <w:sz w:val="24"/>
          <w:szCs w:val="24"/>
          <w:lang w:val="lt-LT"/>
        </w:rPr>
      </w:pPr>
    </w:p>
    <w:p w:rsidR="004C6175" w:rsidRPr="00794F5A" w:rsidRDefault="004C6175" w:rsidP="00F947C5">
      <w:pPr>
        <w:jc w:val="both"/>
        <w:rPr>
          <w:sz w:val="24"/>
          <w:szCs w:val="24"/>
          <w:lang w:val="lt-LT"/>
        </w:rPr>
      </w:pPr>
    </w:p>
    <w:p w:rsidR="004C6175" w:rsidRDefault="004C6175" w:rsidP="00F947C5">
      <w:pPr>
        <w:jc w:val="both"/>
        <w:rPr>
          <w:sz w:val="24"/>
          <w:szCs w:val="24"/>
          <w:lang w:val="lt-LT"/>
        </w:rPr>
      </w:pPr>
    </w:p>
    <w:p w:rsidR="00986E3C" w:rsidRDefault="00986E3C" w:rsidP="00F947C5">
      <w:pPr>
        <w:jc w:val="both"/>
        <w:rPr>
          <w:sz w:val="24"/>
          <w:szCs w:val="24"/>
          <w:lang w:val="lt-LT"/>
        </w:rPr>
      </w:pPr>
    </w:p>
    <w:p w:rsidR="00986E3C" w:rsidRDefault="00986E3C" w:rsidP="00F947C5">
      <w:pPr>
        <w:jc w:val="both"/>
        <w:rPr>
          <w:sz w:val="24"/>
          <w:szCs w:val="24"/>
          <w:lang w:val="lt-LT"/>
        </w:rPr>
      </w:pPr>
    </w:p>
    <w:p w:rsidR="00986E3C" w:rsidRDefault="00986E3C" w:rsidP="00F947C5">
      <w:pPr>
        <w:jc w:val="both"/>
        <w:rPr>
          <w:sz w:val="24"/>
          <w:szCs w:val="24"/>
          <w:lang w:val="lt-LT"/>
        </w:rPr>
      </w:pPr>
    </w:p>
    <w:p w:rsidR="004C6175" w:rsidRPr="00794F5A" w:rsidRDefault="004C6175" w:rsidP="00F947C5">
      <w:pPr>
        <w:jc w:val="both"/>
        <w:rPr>
          <w:sz w:val="24"/>
          <w:szCs w:val="24"/>
          <w:lang w:val="lt-LT"/>
        </w:rPr>
      </w:pPr>
    </w:p>
    <w:p w:rsidR="00742151" w:rsidRDefault="00742151" w:rsidP="00F947C5">
      <w:pPr>
        <w:jc w:val="both"/>
        <w:rPr>
          <w:sz w:val="24"/>
          <w:szCs w:val="24"/>
          <w:lang w:val="lt-LT"/>
        </w:rPr>
      </w:pPr>
    </w:p>
    <w:p w:rsidR="00742151" w:rsidRDefault="00742151" w:rsidP="00F947C5">
      <w:pPr>
        <w:jc w:val="both"/>
        <w:rPr>
          <w:sz w:val="24"/>
          <w:szCs w:val="24"/>
          <w:lang w:val="lt-LT"/>
        </w:rPr>
      </w:pPr>
    </w:p>
    <w:p w:rsidR="004C6175" w:rsidRPr="00794F5A" w:rsidRDefault="004C6175" w:rsidP="00F947C5">
      <w:pPr>
        <w:rPr>
          <w:sz w:val="24"/>
          <w:szCs w:val="24"/>
          <w:lang w:val="lt-LT"/>
        </w:rPr>
      </w:pPr>
      <w:bookmarkStart w:id="0" w:name="_GoBack"/>
      <w:bookmarkEnd w:id="0"/>
    </w:p>
    <w:p w:rsidR="004C6175" w:rsidRPr="00D026E2" w:rsidRDefault="004C6175" w:rsidP="00F947C5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 w:rsidRPr="00D026E2">
        <w:rPr>
          <w:rFonts w:ascii="Times New Roman" w:hAnsi="Times New Roman"/>
          <w:sz w:val="24"/>
          <w:szCs w:val="24"/>
          <w:lang w:eastAsia="lt-LT"/>
        </w:rPr>
        <w:t xml:space="preserve">   </w:t>
      </w:r>
    </w:p>
    <w:p w:rsidR="00D026E2" w:rsidRDefault="00D026E2" w:rsidP="00F947C5">
      <w:pPr>
        <w:rPr>
          <w:sz w:val="24"/>
          <w:szCs w:val="24"/>
          <w:lang w:val="lt-LT"/>
        </w:rPr>
      </w:pPr>
      <w:r w:rsidRPr="00F72019">
        <w:rPr>
          <w:sz w:val="24"/>
          <w:szCs w:val="24"/>
        </w:rPr>
        <w:lastRenderedPageBreak/>
        <w:t>Rokiškio rajono savivaldybės tarybai</w:t>
      </w:r>
      <w:r w:rsidRPr="00F72019">
        <w:rPr>
          <w:sz w:val="24"/>
          <w:szCs w:val="24"/>
          <w:lang w:val="lt-LT"/>
        </w:rPr>
        <w:t xml:space="preserve"> </w:t>
      </w:r>
    </w:p>
    <w:p w:rsidR="00043D27" w:rsidRPr="00F72019" w:rsidRDefault="00043D27" w:rsidP="00F947C5">
      <w:pPr>
        <w:rPr>
          <w:sz w:val="24"/>
          <w:szCs w:val="24"/>
          <w:lang w:val="lt-LT"/>
        </w:rPr>
      </w:pPr>
    </w:p>
    <w:p w:rsidR="00503150" w:rsidRPr="00503150" w:rsidRDefault="00D026E2" w:rsidP="00F947C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 ,,</w:t>
      </w:r>
      <w:r w:rsidR="00503150" w:rsidRPr="00503150">
        <w:rPr>
          <w:b/>
          <w:sz w:val="24"/>
          <w:szCs w:val="24"/>
          <w:lang w:val="lt-LT"/>
        </w:rPr>
        <w:t>DĖL ROKIŠKIO RAJONO SAVIVALDYBĖS TARYBOS</w:t>
      </w:r>
    </w:p>
    <w:p w:rsidR="004C6175" w:rsidRPr="00794F5A" w:rsidRDefault="00043D27" w:rsidP="00F947C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2017 </w:t>
      </w:r>
      <w:r w:rsidR="00503150" w:rsidRPr="00503150">
        <w:rPr>
          <w:b/>
          <w:sz w:val="24"/>
          <w:szCs w:val="24"/>
          <w:lang w:val="lt-LT"/>
        </w:rPr>
        <w:t>M. LAPKRIČIO 30 D.  SPRENDIMO NR. TS-199 „DĖL ROKIŠKIO RAJONO SAVIVALDYBĖS BŪSTO FONDO IR SOCIALINIO BŪSTO FONDO SĄRAŠŲ PATVIRTINIMO“ PRIPAŽINIMO NETEKUSIU GALIOS</w:t>
      </w:r>
    </w:p>
    <w:p w:rsidR="004C6175" w:rsidRPr="00794F5A" w:rsidRDefault="004C6175" w:rsidP="00F947C5">
      <w:pPr>
        <w:jc w:val="center"/>
        <w:rPr>
          <w:b/>
          <w:sz w:val="24"/>
          <w:szCs w:val="24"/>
          <w:lang w:val="lt-LT"/>
        </w:rPr>
      </w:pPr>
      <w:r w:rsidRPr="00794F5A">
        <w:rPr>
          <w:b/>
          <w:sz w:val="24"/>
          <w:szCs w:val="24"/>
          <w:lang w:val="lt-LT"/>
        </w:rPr>
        <w:t>AIŠKINAMASIS RAŠTAS</w:t>
      </w:r>
    </w:p>
    <w:p w:rsidR="004C6175" w:rsidRDefault="004C6175" w:rsidP="00F947C5">
      <w:pPr>
        <w:jc w:val="center"/>
        <w:rPr>
          <w:b/>
          <w:sz w:val="24"/>
          <w:szCs w:val="24"/>
          <w:lang w:val="lt-LT"/>
        </w:rPr>
      </w:pPr>
    </w:p>
    <w:p w:rsidR="00D026E2" w:rsidRPr="00D026E2" w:rsidRDefault="00D026E2" w:rsidP="00F947C5">
      <w:pPr>
        <w:jc w:val="center"/>
        <w:rPr>
          <w:sz w:val="24"/>
          <w:szCs w:val="24"/>
          <w:lang w:val="lt-LT"/>
        </w:rPr>
      </w:pPr>
      <w:r w:rsidRPr="00D026E2">
        <w:rPr>
          <w:sz w:val="24"/>
          <w:szCs w:val="24"/>
          <w:lang w:val="lt-LT"/>
        </w:rPr>
        <w:t>2020-01-17</w:t>
      </w:r>
    </w:p>
    <w:p w:rsidR="00D026E2" w:rsidRPr="00D026E2" w:rsidRDefault="00D026E2" w:rsidP="00F947C5">
      <w:pPr>
        <w:jc w:val="center"/>
        <w:rPr>
          <w:sz w:val="24"/>
          <w:szCs w:val="24"/>
          <w:lang w:val="lt-LT"/>
        </w:rPr>
      </w:pPr>
      <w:r w:rsidRPr="00D026E2">
        <w:rPr>
          <w:sz w:val="24"/>
          <w:szCs w:val="24"/>
          <w:lang w:val="lt-LT"/>
        </w:rPr>
        <w:t>Rokiškis</w:t>
      </w:r>
    </w:p>
    <w:p w:rsidR="00D026E2" w:rsidRDefault="00D026E2" w:rsidP="00F947C5">
      <w:pPr>
        <w:jc w:val="center"/>
        <w:rPr>
          <w:b/>
          <w:sz w:val="24"/>
          <w:szCs w:val="24"/>
          <w:lang w:val="lt-LT"/>
        </w:rPr>
      </w:pPr>
    </w:p>
    <w:p w:rsidR="00043D27" w:rsidRPr="00794F5A" w:rsidRDefault="00043D27" w:rsidP="00F947C5">
      <w:pPr>
        <w:jc w:val="center"/>
        <w:rPr>
          <w:b/>
          <w:sz w:val="24"/>
          <w:szCs w:val="24"/>
          <w:lang w:val="lt-LT"/>
        </w:rPr>
      </w:pPr>
    </w:p>
    <w:p w:rsidR="004C6175" w:rsidRPr="00794F5A" w:rsidRDefault="004C6175" w:rsidP="00F947C5">
      <w:pPr>
        <w:ind w:firstLine="720"/>
        <w:jc w:val="both"/>
        <w:rPr>
          <w:b/>
          <w:sz w:val="24"/>
          <w:szCs w:val="24"/>
          <w:lang w:val="lt-LT"/>
        </w:rPr>
      </w:pPr>
      <w:r w:rsidRPr="00794F5A">
        <w:rPr>
          <w:b/>
          <w:sz w:val="24"/>
          <w:szCs w:val="24"/>
          <w:lang w:val="lt-LT"/>
        </w:rPr>
        <w:t xml:space="preserve">Parengto sprendimo </w:t>
      </w:r>
      <w:r w:rsidR="00075645">
        <w:rPr>
          <w:b/>
          <w:sz w:val="24"/>
          <w:szCs w:val="24"/>
          <w:lang w:val="lt-LT"/>
        </w:rPr>
        <w:t>projekto tikslai ir uždaviniai.</w:t>
      </w:r>
    </w:p>
    <w:p w:rsidR="00D026E2" w:rsidRPr="00D026E2" w:rsidRDefault="00D026E2" w:rsidP="00F947C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Pr="00D026E2">
        <w:rPr>
          <w:sz w:val="24"/>
          <w:szCs w:val="24"/>
          <w:lang w:val="lt-LT"/>
        </w:rPr>
        <w:t xml:space="preserve">ripažinti netekusiu galios </w:t>
      </w:r>
      <w:r>
        <w:rPr>
          <w:sz w:val="24"/>
          <w:szCs w:val="24"/>
          <w:lang w:val="lt-LT"/>
        </w:rPr>
        <w:t>R</w:t>
      </w:r>
      <w:r w:rsidRPr="00D026E2">
        <w:rPr>
          <w:sz w:val="24"/>
          <w:szCs w:val="24"/>
          <w:lang w:val="lt-LT"/>
        </w:rPr>
        <w:t>okiškio rajono savivaldybės tarybos</w:t>
      </w:r>
      <w:r>
        <w:rPr>
          <w:sz w:val="24"/>
          <w:szCs w:val="24"/>
          <w:lang w:val="lt-LT"/>
        </w:rPr>
        <w:t xml:space="preserve"> </w:t>
      </w:r>
      <w:r w:rsidRPr="00D026E2">
        <w:rPr>
          <w:sz w:val="24"/>
          <w:szCs w:val="24"/>
          <w:lang w:val="lt-LT"/>
        </w:rPr>
        <w:t>2017  m. lapkričio 30 d.  sprendim</w:t>
      </w:r>
      <w:r>
        <w:rPr>
          <w:sz w:val="24"/>
          <w:szCs w:val="24"/>
          <w:lang w:val="lt-LT"/>
        </w:rPr>
        <w:t>ą</w:t>
      </w:r>
      <w:r w:rsidRPr="00D026E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Nr</w:t>
      </w:r>
      <w:r w:rsidRPr="00D026E2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TS</w:t>
      </w:r>
      <w:r w:rsidRPr="00D026E2">
        <w:rPr>
          <w:sz w:val="24"/>
          <w:szCs w:val="24"/>
          <w:lang w:val="lt-LT"/>
        </w:rPr>
        <w:t>-199 „</w:t>
      </w:r>
      <w:r>
        <w:rPr>
          <w:sz w:val="24"/>
          <w:szCs w:val="24"/>
          <w:lang w:val="lt-LT"/>
        </w:rPr>
        <w:t>D</w:t>
      </w:r>
      <w:r w:rsidRPr="00D026E2">
        <w:rPr>
          <w:sz w:val="24"/>
          <w:szCs w:val="24"/>
          <w:lang w:val="lt-LT"/>
        </w:rPr>
        <w:t xml:space="preserve">ėl </w:t>
      </w:r>
      <w:r>
        <w:rPr>
          <w:sz w:val="24"/>
          <w:szCs w:val="24"/>
          <w:lang w:val="lt-LT"/>
        </w:rPr>
        <w:t>R</w:t>
      </w:r>
      <w:r w:rsidRPr="00D026E2">
        <w:rPr>
          <w:sz w:val="24"/>
          <w:szCs w:val="24"/>
          <w:lang w:val="lt-LT"/>
        </w:rPr>
        <w:t>okiškio rajono savivaldybės būsto fondo ir socialinio būsto fondo sąrašų patvirtinimo“</w:t>
      </w:r>
      <w:r w:rsidR="00F72019">
        <w:rPr>
          <w:sz w:val="24"/>
          <w:szCs w:val="24"/>
          <w:lang w:val="lt-LT"/>
        </w:rPr>
        <w:t>.</w:t>
      </w:r>
    </w:p>
    <w:p w:rsidR="004C6175" w:rsidRPr="00794F5A" w:rsidRDefault="004C6175" w:rsidP="00F947C5">
      <w:pPr>
        <w:ind w:firstLine="720"/>
        <w:jc w:val="both"/>
        <w:rPr>
          <w:sz w:val="24"/>
          <w:szCs w:val="24"/>
          <w:lang w:val="lt-LT"/>
        </w:rPr>
      </w:pPr>
      <w:r w:rsidRPr="00794F5A">
        <w:rPr>
          <w:b/>
          <w:bCs/>
          <w:sz w:val="24"/>
          <w:szCs w:val="24"/>
          <w:lang w:val="lt-LT"/>
        </w:rPr>
        <w:t>Šiuo metu esantis teisinis reglamentavimas.</w:t>
      </w:r>
      <w:r w:rsidRPr="00794F5A">
        <w:rPr>
          <w:sz w:val="24"/>
          <w:szCs w:val="24"/>
          <w:lang w:val="lt-LT"/>
        </w:rPr>
        <w:t xml:space="preserve"> </w:t>
      </w:r>
    </w:p>
    <w:p w:rsidR="001F3DF3" w:rsidRDefault="00F72019" w:rsidP="00F947C5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1F3DF3" w:rsidRPr="00794F5A">
        <w:rPr>
          <w:sz w:val="24"/>
          <w:szCs w:val="24"/>
          <w:lang w:val="lt-LT"/>
        </w:rPr>
        <w:t>Lietuvos Respublikos vietos savivaldos įstatym</w:t>
      </w:r>
      <w:r w:rsidR="001F3DF3">
        <w:rPr>
          <w:sz w:val="24"/>
          <w:szCs w:val="24"/>
          <w:lang w:val="lt-LT"/>
        </w:rPr>
        <w:t>as,</w:t>
      </w:r>
      <w:r w:rsidR="001F3DF3" w:rsidRPr="001F3DF3">
        <w:rPr>
          <w:sz w:val="24"/>
          <w:szCs w:val="24"/>
          <w:lang w:val="lt-LT"/>
        </w:rPr>
        <w:t xml:space="preserve"> </w:t>
      </w:r>
      <w:r w:rsidR="001F3DF3">
        <w:rPr>
          <w:sz w:val="24"/>
          <w:szCs w:val="24"/>
          <w:lang w:val="lt-LT"/>
        </w:rPr>
        <w:t>R</w:t>
      </w:r>
      <w:r w:rsidR="001F3DF3" w:rsidRPr="006F3AE7">
        <w:rPr>
          <w:bCs/>
          <w:sz w:val="24"/>
          <w:szCs w:val="24"/>
          <w:lang w:val="lt-LT"/>
        </w:rPr>
        <w:t>okiškio rajono savivaldybės būsto ir socialinio būsto nuomos bei būsto nuomos ar išperkamosios būsto nuomos mokesčio dalies kompensacijų apskaičiavimo, mokėjimo ir permokėtų kompensacijų grąžinimo tvarkos apraš</w:t>
      </w:r>
      <w:r w:rsidR="001F3DF3">
        <w:rPr>
          <w:bCs/>
          <w:sz w:val="24"/>
          <w:szCs w:val="24"/>
          <w:lang w:val="lt-LT"/>
        </w:rPr>
        <w:t xml:space="preserve">as, patvirtintas </w:t>
      </w:r>
      <w:r w:rsidR="001F3DF3" w:rsidRPr="00E37CB4">
        <w:rPr>
          <w:sz w:val="24"/>
          <w:szCs w:val="24"/>
          <w:lang w:val="lt-LT"/>
        </w:rPr>
        <w:t xml:space="preserve">Rokiškio rajono savivaldybės tarybos </w:t>
      </w:r>
      <w:r w:rsidR="001F3DF3">
        <w:rPr>
          <w:sz w:val="24"/>
          <w:szCs w:val="24"/>
          <w:lang w:val="lt-LT"/>
        </w:rPr>
        <w:t>2019 m. spalio 25 d. sprendimu</w:t>
      </w:r>
      <w:r w:rsidR="001F3DF3" w:rsidRPr="00E37CB4">
        <w:rPr>
          <w:sz w:val="24"/>
          <w:szCs w:val="24"/>
          <w:lang w:val="lt-LT"/>
        </w:rPr>
        <w:t xml:space="preserve"> Nr. TS-221</w:t>
      </w:r>
      <w:r w:rsidR="001F3DF3">
        <w:rPr>
          <w:sz w:val="24"/>
          <w:szCs w:val="24"/>
          <w:lang w:val="lt-LT"/>
        </w:rPr>
        <w:t>.</w:t>
      </w:r>
    </w:p>
    <w:p w:rsidR="004C6175" w:rsidRPr="00794F5A" w:rsidRDefault="004C6175" w:rsidP="00F947C5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794F5A">
        <w:rPr>
          <w:b/>
          <w:bCs/>
          <w:sz w:val="24"/>
          <w:szCs w:val="24"/>
          <w:lang w:val="lt-LT"/>
        </w:rPr>
        <w:tab/>
      </w:r>
      <w:r w:rsidRPr="00794F5A">
        <w:rPr>
          <w:b/>
          <w:bCs/>
          <w:sz w:val="24"/>
          <w:szCs w:val="24"/>
          <w:lang w:val="lt-LT"/>
        </w:rPr>
        <w:tab/>
        <w:t>Sprendimo projekto esmė.</w:t>
      </w:r>
      <w:r w:rsidRPr="00794F5A">
        <w:rPr>
          <w:sz w:val="24"/>
          <w:szCs w:val="24"/>
          <w:lang w:val="lt-LT"/>
        </w:rPr>
        <w:t xml:space="preserve"> </w:t>
      </w:r>
    </w:p>
    <w:p w:rsidR="00DC483E" w:rsidRPr="00FB0B3F" w:rsidRDefault="001F3DF3" w:rsidP="00F947C5">
      <w:pPr>
        <w:ind w:firstLine="720"/>
        <w:contextualSpacing/>
        <w:jc w:val="both"/>
        <w:rPr>
          <w:sz w:val="24"/>
          <w:szCs w:val="24"/>
          <w:lang w:val="lt-LT"/>
        </w:rPr>
      </w:pPr>
      <w:r w:rsidRPr="00FB0B3F">
        <w:rPr>
          <w:sz w:val="24"/>
          <w:szCs w:val="24"/>
          <w:lang w:val="lt-LT"/>
        </w:rPr>
        <w:t xml:space="preserve">Vadovaujantis LR </w:t>
      </w:r>
      <w:r w:rsidR="00F72019">
        <w:rPr>
          <w:sz w:val="24"/>
          <w:szCs w:val="24"/>
          <w:lang w:val="lt-LT"/>
        </w:rPr>
        <w:t>p</w:t>
      </w:r>
      <w:r w:rsidRPr="00FB0B3F">
        <w:rPr>
          <w:sz w:val="24"/>
          <w:szCs w:val="24"/>
          <w:lang w:val="lt-LT"/>
        </w:rPr>
        <w:t>aramos būstui įsigyti ar išsinuomoti įstatym</w:t>
      </w:r>
      <w:r w:rsidR="00FB0B3F" w:rsidRPr="00FB0B3F">
        <w:rPr>
          <w:sz w:val="24"/>
          <w:szCs w:val="24"/>
          <w:lang w:val="lt-LT"/>
        </w:rPr>
        <w:t>o</w:t>
      </w:r>
      <w:r w:rsidRPr="00FB0B3F">
        <w:rPr>
          <w:sz w:val="24"/>
          <w:szCs w:val="24"/>
          <w:lang w:val="lt-LT"/>
        </w:rPr>
        <w:t xml:space="preserve"> (redakcija galiojusi iki 2019-09-01), </w:t>
      </w:r>
      <w:r w:rsidR="00DC483E" w:rsidRPr="00FB0B3F">
        <w:rPr>
          <w:sz w:val="24"/>
          <w:szCs w:val="24"/>
          <w:lang w:val="lt-LT"/>
        </w:rPr>
        <w:t>4 straipsnio 5 dalies 4 punktu,</w:t>
      </w:r>
      <w:r w:rsidR="00FB0B3F" w:rsidRPr="00FB0B3F">
        <w:rPr>
          <w:sz w:val="24"/>
          <w:szCs w:val="24"/>
          <w:lang w:val="lt-LT"/>
        </w:rPr>
        <w:t xml:space="preserve"> savivaldybės taryba</w:t>
      </w:r>
      <w:r w:rsidR="00DC483E" w:rsidRPr="00FB0B3F">
        <w:rPr>
          <w:sz w:val="24"/>
          <w:szCs w:val="24"/>
          <w:lang w:val="lt-LT"/>
        </w:rPr>
        <w:t xml:space="preserve"> </w:t>
      </w:r>
      <w:r w:rsidR="00FB0B3F" w:rsidRPr="004D2E8B">
        <w:rPr>
          <w:sz w:val="24"/>
          <w:szCs w:val="24"/>
          <w:lang w:val="lt-LT"/>
        </w:rPr>
        <w:t> tvirtino savivaldybės būsto fondo sąrašą ir socialinio būsto, kaip savivaldybės būsto fondo dalies, sąrašą</w:t>
      </w:r>
      <w:r w:rsidR="00256B0A" w:rsidRPr="00FB0B3F">
        <w:rPr>
          <w:sz w:val="24"/>
          <w:szCs w:val="24"/>
          <w:lang w:val="lt-LT"/>
        </w:rPr>
        <w:t>.</w:t>
      </w:r>
      <w:r w:rsidR="00FB0B3F" w:rsidRPr="00FB0B3F">
        <w:rPr>
          <w:sz w:val="24"/>
          <w:szCs w:val="24"/>
          <w:lang w:val="lt-LT"/>
        </w:rPr>
        <w:t xml:space="preserve"> Tačiau nuo 2019-09-01 įsigaliojusioje įstatymo redakcijoje nurodyta, kad savivaldybės ir socialinio būsto fondo sąrašus tvirtina </w:t>
      </w:r>
      <w:r w:rsidR="00FB0B3F" w:rsidRPr="004D2E8B">
        <w:rPr>
          <w:sz w:val="24"/>
          <w:szCs w:val="24"/>
          <w:lang w:val="lt-LT"/>
        </w:rPr>
        <w:t> savivaldybės taryba ar jos įgaliota savivaldybės administracija.</w:t>
      </w:r>
      <w:r w:rsidR="00FB0B3F" w:rsidRPr="00FB0B3F">
        <w:rPr>
          <w:sz w:val="24"/>
          <w:szCs w:val="24"/>
          <w:lang w:val="lt-LT"/>
        </w:rPr>
        <w:t xml:space="preserve"> </w:t>
      </w:r>
    </w:p>
    <w:p w:rsidR="001F3DF3" w:rsidRDefault="00DA02A4" w:rsidP="00F947C5">
      <w:pPr>
        <w:ind w:firstLine="720"/>
        <w:contextualSpacing/>
        <w:jc w:val="both"/>
        <w:rPr>
          <w:sz w:val="24"/>
          <w:szCs w:val="24"/>
          <w:lang w:val="lt-LT"/>
        </w:rPr>
      </w:pPr>
      <w:r w:rsidRPr="00E37CB4">
        <w:rPr>
          <w:sz w:val="24"/>
          <w:szCs w:val="24"/>
          <w:lang w:val="lt-LT"/>
        </w:rPr>
        <w:t xml:space="preserve">Rokiškio rajono savivaldybės tarybos </w:t>
      </w:r>
      <w:r>
        <w:rPr>
          <w:sz w:val="24"/>
          <w:szCs w:val="24"/>
          <w:lang w:val="lt-LT"/>
        </w:rPr>
        <w:t>2019 m. spalio 25 d. sprendim</w:t>
      </w:r>
      <w:r w:rsidR="001F3DF3">
        <w:rPr>
          <w:sz w:val="24"/>
          <w:szCs w:val="24"/>
          <w:lang w:val="lt-LT"/>
        </w:rPr>
        <w:t>u</w:t>
      </w:r>
      <w:r w:rsidRPr="00E37CB4">
        <w:rPr>
          <w:sz w:val="24"/>
          <w:szCs w:val="24"/>
          <w:lang w:val="lt-LT"/>
        </w:rPr>
        <w:t xml:space="preserve"> Nr. TS-221</w:t>
      </w:r>
      <w:r>
        <w:rPr>
          <w:sz w:val="24"/>
          <w:szCs w:val="24"/>
          <w:lang w:val="lt-LT"/>
        </w:rPr>
        <w:t>,</w:t>
      </w:r>
      <w:r w:rsidR="00E44D28">
        <w:rPr>
          <w:sz w:val="24"/>
          <w:szCs w:val="24"/>
          <w:lang w:val="lt-LT"/>
        </w:rPr>
        <w:t xml:space="preserve"> „Dėl</w:t>
      </w:r>
      <w:r w:rsidR="00E44D28" w:rsidRPr="00E44D28">
        <w:rPr>
          <w:sz w:val="24"/>
          <w:szCs w:val="24"/>
          <w:lang w:val="lt-LT"/>
        </w:rPr>
        <w:t xml:space="preserve"> R</w:t>
      </w:r>
      <w:r w:rsidR="00E44D28" w:rsidRPr="00E44D28">
        <w:rPr>
          <w:bCs/>
          <w:sz w:val="24"/>
          <w:szCs w:val="24"/>
          <w:lang w:val="lt-LT"/>
        </w:rPr>
        <w:t>okiškio rajono savivaldybės būsto ir socialinio būsto nuomos bei būsto nuomos ar išperkamosios būsto nuomos mokesčio dalies kompensacijų apskaičiavimo, mokėjimo ir permokėtų kompensacijų grąžinimo tvarkos aprašo</w:t>
      </w:r>
      <w:r w:rsidR="00E44D28">
        <w:rPr>
          <w:sz w:val="24"/>
          <w:szCs w:val="24"/>
          <w:lang w:val="lt-LT"/>
        </w:rPr>
        <w:t xml:space="preserve"> patvirtinimo</w:t>
      </w:r>
      <w:r w:rsidR="001F3DF3">
        <w:rPr>
          <w:sz w:val="24"/>
          <w:szCs w:val="24"/>
          <w:lang w:val="lt-LT"/>
        </w:rPr>
        <w:t>“ patvirtinto</w:t>
      </w:r>
      <w:r>
        <w:rPr>
          <w:sz w:val="24"/>
          <w:szCs w:val="24"/>
          <w:lang w:val="lt-LT"/>
        </w:rPr>
        <w:t xml:space="preserve"> R</w:t>
      </w:r>
      <w:r w:rsidRPr="006F3AE7">
        <w:rPr>
          <w:bCs/>
          <w:sz w:val="24"/>
          <w:szCs w:val="24"/>
          <w:lang w:val="lt-LT"/>
        </w:rPr>
        <w:t>okiškio rajono savivaldybės būsto ir socialinio būsto nuomos bei būsto nuomos ar išperkamosios būsto nuomos mokesčio dalies kompensacijų apskaičiavimo, mokėjimo ir permokėtų kompensacijų grąžinimo tvarkos apraš</w:t>
      </w:r>
      <w:r w:rsidR="001F3DF3">
        <w:rPr>
          <w:bCs/>
          <w:sz w:val="24"/>
          <w:szCs w:val="24"/>
          <w:lang w:val="lt-LT"/>
        </w:rPr>
        <w:t>o 7 punkte</w:t>
      </w:r>
      <w:r>
        <w:rPr>
          <w:bCs/>
          <w:sz w:val="24"/>
          <w:szCs w:val="24"/>
          <w:lang w:val="lt-LT"/>
        </w:rPr>
        <w:t xml:space="preserve">, nurodyta, kad </w:t>
      </w:r>
      <w:r w:rsidR="00F72019">
        <w:rPr>
          <w:bCs/>
          <w:sz w:val="24"/>
          <w:szCs w:val="24"/>
          <w:lang w:val="lt-LT"/>
        </w:rPr>
        <w:t>s</w:t>
      </w:r>
      <w:r w:rsidRPr="00DA02A4">
        <w:rPr>
          <w:bCs/>
          <w:sz w:val="24"/>
          <w:szCs w:val="24"/>
          <w:lang w:val="lt-LT"/>
        </w:rPr>
        <w:t>avivaldybės administracijos direktorius sudaro savivaldybės būsto fondo ir socialinio būsto fondo, kaip savivaldybės būsto fondo dalies sąrašus</w:t>
      </w:r>
      <w:r>
        <w:rPr>
          <w:sz w:val="24"/>
          <w:szCs w:val="24"/>
          <w:lang w:val="lt-LT"/>
        </w:rPr>
        <w:t>.</w:t>
      </w:r>
    </w:p>
    <w:p w:rsidR="00FB0B3F" w:rsidRDefault="00FB0B3F" w:rsidP="00F947C5">
      <w:pPr>
        <w:ind w:firstLine="720"/>
        <w:contextualSpacing/>
        <w:jc w:val="both"/>
        <w:rPr>
          <w:sz w:val="24"/>
          <w:szCs w:val="24"/>
          <w:lang w:val="lt-LT"/>
        </w:rPr>
      </w:pPr>
      <w:r w:rsidRPr="00343667">
        <w:rPr>
          <w:bCs/>
          <w:sz w:val="24"/>
          <w:szCs w:val="24"/>
          <w:lang w:val="lt-LT"/>
        </w:rPr>
        <w:t>2017</w:t>
      </w:r>
      <w:r>
        <w:rPr>
          <w:bCs/>
          <w:sz w:val="24"/>
          <w:szCs w:val="24"/>
          <w:lang w:val="lt-LT"/>
        </w:rPr>
        <w:t xml:space="preserve"> </w:t>
      </w:r>
      <w:r w:rsidRPr="00343667">
        <w:rPr>
          <w:bCs/>
          <w:sz w:val="24"/>
          <w:szCs w:val="24"/>
          <w:lang w:val="lt-LT"/>
        </w:rPr>
        <w:t xml:space="preserve">m. lapkričio 30 d. </w:t>
      </w:r>
      <w:r>
        <w:rPr>
          <w:bCs/>
          <w:sz w:val="24"/>
          <w:szCs w:val="24"/>
          <w:lang w:val="lt-LT"/>
        </w:rPr>
        <w:t xml:space="preserve">Rokiškio rajono savivaldybės tarybos </w:t>
      </w:r>
      <w:r w:rsidRPr="00343667">
        <w:rPr>
          <w:bCs/>
          <w:sz w:val="24"/>
          <w:szCs w:val="24"/>
          <w:lang w:val="lt-LT"/>
        </w:rPr>
        <w:t>sprendim</w:t>
      </w:r>
      <w:r>
        <w:rPr>
          <w:bCs/>
          <w:sz w:val="24"/>
          <w:szCs w:val="24"/>
          <w:lang w:val="lt-LT"/>
        </w:rPr>
        <w:t>u</w:t>
      </w:r>
      <w:r w:rsidRPr="00343667">
        <w:rPr>
          <w:bCs/>
          <w:sz w:val="24"/>
          <w:szCs w:val="24"/>
          <w:lang w:val="lt-LT"/>
        </w:rPr>
        <w:t xml:space="preserve"> Nr. TS-199 „Dėl Rokiškio rajono savivaldybės būsto fondo ir socialinio būsto fondo sąrašų  patvirt</w:t>
      </w:r>
      <w:r>
        <w:rPr>
          <w:bCs/>
          <w:sz w:val="24"/>
          <w:szCs w:val="24"/>
          <w:lang w:val="lt-LT"/>
        </w:rPr>
        <w:t>inimo“ buvo patvirtinti Rokiškio rajono savivaldybės būsto ir socialinio būsto, kaip savivaldybės būsto fondo dalies sąrašai. Vėliau šie sąrašai buvo keičiami ir pildomi penkis kartus.</w:t>
      </w:r>
    </w:p>
    <w:p w:rsidR="00DA02A4" w:rsidRPr="001F3DF3" w:rsidRDefault="001F3DF3" w:rsidP="00F947C5">
      <w:pPr>
        <w:ind w:firstLine="720"/>
        <w:contextualSpacing/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Atsižvelgiant į tai</w:t>
      </w:r>
      <w:r w:rsidR="00F72019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kas išdėstyta, siūloma </w:t>
      </w:r>
      <w:r w:rsidRPr="001F3DF3">
        <w:rPr>
          <w:sz w:val="24"/>
          <w:szCs w:val="24"/>
          <w:lang w:val="lt-LT"/>
        </w:rPr>
        <w:t xml:space="preserve">pripažinti netekusiu galios Rokiškio rajono savivaldybės tarybos </w:t>
      </w:r>
      <w:r w:rsidRPr="001F3DF3">
        <w:rPr>
          <w:bCs/>
          <w:sz w:val="24"/>
          <w:szCs w:val="24"/>
          <w:lang w:val="lt-LT"/>
        </w:rPr>
        <w:t>2017 m. lapkričio 30 d. sprendimą Nr. TS-199 „Dėl Rokiškio rajono savivaldybės būsto fondo ir socialinio būsto fondo sąrašų  patvirtinimo“ su visais jo papildymais ir pakeitimais.</w:t>
      </w:r>
      <w:r w:rsidRPr="001F3DF3">
        <w:rPr>
          <w:sz w:val="24"/>
          <w:szCs w:val="24"/>
          <w:lang w:val="lt-LT"/>
        </w:rPr>
        <w:t xml:space="preserve"> </w:t>
      </w:r>
    </w:p>
    <w:p w:rsidR="004C6175" w:rsidRPr="00794F5A" w:rsidRDefault="004C6175" w:rsidP="00F947C5">
      <w:pPr>
        <w:ind w:firstLine="720"/>
        <w:contextualSpacing/>
        <w:jc w:val="both"/>
        <w:rPr>
          <w:b/>
          <w:sz w:val="24"/>
          <w:szCs w:val="24"/>
          <w:lang w:val="lt-LT"/>
        </w:rPr>
      </w:pPr>
      <w:r w:rsidRPr="00794F5A">
        <w:rPr>
          <w:b/>
          <w:sz w:val="24"/>
          <w:szCs w:val="24"/>
          <w:lang w:val="lt-LT"/>
        </w:rPr>
        <w:t>Galimos pasekmės, priėmus siūlomą tarybos sprendimo projektą:</w:t>
      </w:r>
    </w:p>
    <w:p w:rsidR="004C6175" w:rsidRPr="00794F5A" w:rsidRDefault="004C6175" w:rsidP="00F947C5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794F5A">
        <w:rPr>
          <w:b/>
          <w:sz w:val="24"/>
          <w:szCs w:val="24"/>
          <w:lang w:val="lt-LT"/>
        </w:rPr>
        <w:tab/>
        <w:t>teigiamos</w:t>
      </w:r>
      <w:r w:rsidRPr="00794F5A">
        <w:rPr>
          <w:sz w:val="24"/>
          <w:szCs w:val="24"/>
          <w:lang w:val="lt-LT"/>
        </w:rPr>
        <w:t xml:space="preserve"> – bus įvykdytos teisės aktuose nustatytos  nuostatos;</w:t>
      </w:r>
    </w:p>
    <w:p w:rsidR="004C6175" w:rsidRPr="00794F5A" w:rsidRDefault="004C6175" w:rsidP="00F947C5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794F5A">
        <w:rPr>
          <w:b/>
          <w:sz w:val="24"/>
          <w:szCs w:val="24"/>
          <w:lang w:val="lt-LT"/>
        </w:rPr>
        <w:tab/>
        <w:t>neigiamos</w:t>
      </w:r>
      <w:r w:rsidRPr="00794F5A">
        <w:rPr>
          <w:sz w:val="24"/>
          <w:szCs w:val="24"/>
          <w:lang w:val="lt-LT"/>
        </w:rPr>
        <w:t xml:space="preserve"> – nebus.</w:t>
      </w:r>
    </w:p>
    <w:p w:rsidR="004C6175" w:rsidRPr="00794F5A" w:rsidRDefault="004C6175" w:rsidP="00F947C5">
      <w:pPr>
        <w:pStyle w:val="Antrats"/>
        <w:ind w:firstLine="720"/>
        <w:jc w:val="both"/>
        <w:rPr>
          <w:b/>
          <w:sz w:val="24"/>
          <w:szCs w:val="24"/>
          <w:lang w:val="lt-LT"/>
        </w:rPr>
      </w:pPr>
      <w:r w:rsidRPr="00794F5A">
        <w:rPr>
          <w:b/>
          <w:sz w:val="24"/>
          <w:szCs w:val="24"/>
          <w:lang w:val="lt-LT"/>
        </w:rPr>
        <w:t>Kokia sprendimo nauda Rokiškio rajono gyventojams.</w:t>
      </w:r>
    </w:p>
    <w:p w:rsidR="004C6175" w:rsidRPr="00794F5A" w:rsidRDefault="004C6175" w:rsidP="00F947C5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 xml:space="preserve">            Savivaldybės </w:t>
      </w:r>
      <w:r w:rsidR="007E7E67">
        <w:rPr>
          <w:sz w:val="24"/>
          <w:szCs w:val="24"/>
          <w:lang w:val="lt-LT"/>
        </w:rPr>
        <w:t>administracijos direktoriaus</w:t>
      </w:r>
      <w:r w:rsidRPr="00794F5A">
        <w:rPr>
          <w:sz w:val="24"/>
          <w:szCs w:val="24"/>
          <w:lang w:val="lt-LT"/>
        </w:rPr>
        <w:t xml:space="preserve"> patvirtinti savivaldybės būsto fondo ir savivaldybės socialinio būsto sąrašai </w:t>
      </w:r>
      <w:r w:rsidR="007E7E67">
        <w:rPr>
          <w:sz w:val="24"/>
          <w:szCs w:val="24"/>
          <w:lang w:val="lt-LT"/>
        </w:rPr>
        <w:t xml:space="preserve">bus </w:t>
      </w:r>
      <w:r w:rsidRPr="00794F5A">
        <w:rPr>
          <w:sz w:val="24"/>
          <w:szCs w:val="24"/>
          <w:lang w:val="lt-LT"/>
        </w:rPr>
        <w:t>skelbiami viešai savivaldybės internetiniame puslapyje, todėl gyventojai turi galimybę susipažinti su šiais sąrašais.</w:t>
      </w:r>
    </w:p>
    <w:p w:rsidR="004C6175" w:rsidRPr="00794F5A" w:rsidRDefault="004C6175" w:rsidP="00F947C5">
      <w:pPr>
        <w:ind w:firstLine="720"/>
        <w:jc w:val="both"/>
        <w:rPr>
          <w:sz w:val="24"/>
          <w:szCs w:val="24"/>
          <w:lang w:val="lt-LT"/>
        </w:rPr>
      </w:pPr>
      <w:r w:rsidRPr="00794F5A">
        <w:rPr>
          <w:b/>
          <w:bCs/>
          <w:sz w:val="24"/>
          <w:szCs w:val="24"/>
          <w:lang w:val="lt-LT"/>
        </w:rPr>
        <w:t>Finansavimo šaltiniai ir lėšų poreikis</w:t>
      </w:r>
      <w:r w:rsidRPr="00794F5A">
        <w:rPr>
          <w:sz w:val="24"/>
          <w:szCs w:val="24"/>
          <w:lang w:val="lt-LT"/>
        </w:rPr>
        <w:t>.</w:t>
      </w:r>
    </w:p>
    <w:p w:rsidR="004C6175" w:rsidRPr="00794F5A" w:rsidRDefault="004C6175" w:rsidP="00F947C5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 xml:space="preserve">           </w:t>
      </w:r>
      <w:r w:rsidR="00794F5A">
        <w:rPr>
          <w:sz w:val="24"/>
          <w:szCs w:val="24"/>
          <w:lang w:val="lt-LT"/>
        </w:rPr>
        <w:t xml:space="preserve"> </w:t>
      </w:r>
      <w:r w:rsidRPr="00794F5A">
        <w:rPr>
          <w:sz w:val="24"/>
          <w:szCs w:val="24"/>
          <w:lang w:val="lt-LT"/>
        </w:rPr>
        <w:t>Sprendimo įgyvendinimui papildomų savivaldybės biudžeto lėšų nereikės.</w:t>
      </w:r>
    </w:p>
    <w:p w:rsidR="004C6175" w:rsidRPr="00794F5A" w:rsidRDefault="004C6175" w:rsidP="00F947C5">
      <w:pPr>
        <w:ind w:firstLine="720"/>
        <w:jc w:val="both"/>
        <w:rPr>
          <w:sz w:val="24"/>
          <w:szCs w:val="24"/>
          <w:lang w:val="lt-LT"/>
        </w:rPr>
      </w:pPr>
      <w:r w:rsidRPr="00794F5A">
        <w:rPr>
          <w:b/>
          <w:bCs/>
          <w:sz w:val="24"/>
          <w:szCs w:val="24"/>
          <w:lang w:val="lt-LT"/>
        </w:rPr>
        <w:lastRenderedPageBreak/>
        <w:t>Suderinamumas su Lietuvos Respublikos galiojančiais teisės norminiais aktais</w:t>
      </w:r>
      <w:r w:rsidR="00F72019">
        <w:rPr>
          <w:b/>
          <w:bCs/>
          <w:sz w:val="24"/>
          <w:szCs w:val="24"/>
          <w:lang w:val="lt-LT"/>
        </w:rPr>
        <w:t>.</w:t>
      </w:r>
    </w:p>
    <w:p w:rsidR="004C6175" w:rsidRPr="00794F5A" w:rsidRDefault="004C6175" w:rsidP="00F947C5">
      <w:pPr>
        <w:ind w:firstLine="720"/>
        <w:jc w:val="both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Projektas neprieštarauja galiojantiems teisės aktams.</w:t>
      </w:r>
    </w:p>
    <w:p w:rsidR="004C6175" w:rsidRPr="00794F5A" w:rsidRDefault="004C6175" w:rsidP="00F947C5">
      <w:pPr>
        <w:ind w:firstLine="720"/>
        <w:jc w:val="both"/>
        <w:rPr>
          <w:sz w:val="24"/>
          <w:szCs w:val="24"/>
          <w:lang w:val="lt-LT"/>
        </w:rPr>
      </w:pPr>
      <w:r w:rsidRPr="00794F5A">
        <w:rPr>
          <w:b/>
          <w:sz w:val="24"/>
          <w:szCs w:val="24"/>
          <w:lang w:val="lt-LT"/>
        </w:rPr>
        <w:t>Antikorupcinis vertinimas</w:t>
      </w:r>
      <w:r w:rsidR="00F72019">
        <w:rPr>
          <w:b/>
          <w:sz w:val="24"/>
          <w:szCs w:val="24"/>
          <w:lang w:val="lt-LT"/>
        </w:rPr>
        <w:t xml:space="preserve">. </w:t>
      </w:r>
      <w:r w:rsidRPr="00794F5A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F72019">
        <w:rPr>
          <w:sz w:val="24"/>
          <w:szCs w:val="24"/>
          <w:lang w:val="lt-LT"/>
        </w:rPr>
        <w:t>k</w:t>
      </w:r>
      <w:r w:rsidRPr="00794F5A">
        <w:rPr>
          <w:sz w:val="24"/>
          <w:szCs w:val="24"/>
          <w:lang w:val="lt-LT"/>
        </w:rPr>
        <w:t xml:space="preserve">orupcijos prevencijos įstatymo 8 str. 1 d. numatytais veiksniais, todėl teisės aktas nevertintinas antikorupciniu požiūriu. </w:t>
      </w:r>
    </w:p>
    <w:p w:rsidR="004C6175" w:rsidRPr="00794F5A" w:rsidRDefault="004C6175" w:rsidP="00F947C5">
      <w:pPr>
        <w:rPr>
          <w:rFonts w:eastAsia="Calibri"/>
          <w:sz w:val="24"/>
          <w:szCs w:val="24"/>
          <w:lang w:val="lt-LT"/>
        </w:rPr>
      </w:pPr>
    </w:p>
    <w:p w:rsidR="004C6175" w:rsidRDefault="004C6175" w:rsidP="00F947C5">
      <w:pPr>
        <w:jc w:val="center"/>
        <w:rPr>
          <w:b/>
          <w:sz w:val="24"/>
          <w:szCs w:val="24"/>
          <w:lang w:val="lt-LT"/>
        </w:rPr>
      </w:pPr>
    </w:p>
    <w:p w:rsidR="004C6175" w:rsidRPr="00794F5A" w:rsidRDefault="004C6175" w:rsidP="00F947C5">
      <w:pPr>
        <w:jc w:val="both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 xml:space="preserve">Turto valdymo ir </w:t>
      </w:r>
      <w:r w:rsidR="007E7E67">
        <w:rPr>
          <w:sz w:val="24"/>
          <w:szCs w:val="24"/>
          <w:lang w:val="lt-LT"/>
        </w:rPr>
        <w:t>ūkio skyriaus</w:t>
      </w:r>
    </w:p>
    <w:p w:rsidR="004C6175" w:rsidRPr="00794F5A" w:rsidRDefault="004C6175" w:rsidP="00F947C5">
      <w:pPr>
        <w:jc w:val="both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 xml:space="preserve"> vyriausioji specialistė</w:t>
      </w:r>
      <w:r w:rsidRPr="00794F5A">
        <w:rPr>
          <w:sz w:val="24"/>
          <w:szCs w:val="24"/>
          <w:lang w:val="lt-LT"/>
        </w:rPr>
        <w:tab/>
      </w:r>
      <w:r w:rsidRPr="00794F5A">
        <w:rPr>
          <w:sz w:val="24"/>
          <w:szCs w:val="24"/>
          <w:lang w:val="lt-LT"/>
        </w:rPr>
        <w:tab/>
      </w:r>
      <w:r w:rsidRPr="00794F5A">
        <w:rPr>
          <w:sz w:val="24"/>
          <w:szCs w:val="24"/>
          <w:lang w:val="lt-LT"/>
        </w:rPr>
        <w:tab/>
      </w:r>
      <w:r w:rsidRPr="00794F5A">
        <w:rPr>
          <w:sz w:val="24"/>
          <w:szCs w:val="24"/>
          <w:lang w:val="lt-LT"/>
        </w:rPr>
        <w:tab/>
      </w:r>
      <w:r w:rsidRPr="00794F5A">
        <w:rPr>
          <w:sz w:val="24"/>
          <w:szCs w:val="24"/>
          <w:lang w:val="lt-LT"/>
        </w:rPr>
        <w:tab/>
      </w:r>
      <w:r w:rsidRPr="00794F5A">
        <w:rPr>
          <w:sz w:val="24"/>
          <w:szCs w:val="24"/>
          <w:lang w:val="lt-LT"/>
        </w:rPr>
        <w:tab/>
      </w:r>
      <w:r w:rsidR="007E7E67">
        <w:rPr>
          <w:sz w:val="24"/>
          <w:szCs w:val="24"/>
          <w:lang w:val="lt-LT"/>
        </w:rPr>
        <w:t xml:space="preserve">                              Rita Venslovienė</w:t>
      </w:r>
    </w:p>
    <w:p w:rsidR="001059F4" w:rsidRPr="004D2E8B" w:rsidRDefault="001059F4" w:rsidP="00F947C5">
      <w:pPr>
        <w:rPr>
          <w:sz w:val="24"/>
          <w:szCs w:val="24"/>
          <w:lang w:val="lt-LT"/>
        </w:rPr>
      </w:pPr>
    </w:p>
    <w:sectPr w:rsidR="001059F4" w:rsidRPr="004D2E8B" w:rsidSect="004C6175">
      <w:headerReference w:type="first" r:id="rId8"/>
      <w:foot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C5" w:rsidRDefault="00680AC5">
      <w:r>
        <w:separator/>
      </w:r>
    </w:p>
  </w:endnote>
  <w:endnote w:type="continuationSeparator" w:id="0">
    <w:p w:rsidR="00680AC5" w:rsidRDefault="0068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C3" w:rsidRPr="00043D27" w:rsidRDefault="006432C3">
    <w:pPr>
      <w:pStyle w:val="Porat"/>
      <w:rPr>
        <w:sz w:val="24"/>
        <w:lang w:val="lt-LT"/>
      </w:rPr>
    </w:pPr>
    <w:r w:rsidRPr="00043D27">
      <w:rPr>
        <w:sz w:val="24"/>
        <w:lang w:val="lt-LT"/>
      </w:rPr>
      <w:t>Rita Venslovienė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C5" w:rsidRDefault="00680AC5">
      <w:r>
        <w:separator/>
      </w:r>
    </w:p>
  </w:footnote>
  <w:footnote w:type="continuationSeparator" w:id="0">
    <w:p w:rsidR="00680AC5" w:rsidRDefault="0068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043D27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Pr="00043D27" w:rsidRDefault="004C6175" w:rsidP="00043D27">
    <w:pPr>
      <w:jc w:val="right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43D27">
      <w:rPr>
        <w:sz w:val="24"/>
        <w:szCs w:val="24"/>
      </w:rPr>
      <w:tab/>
      <w:t>Projektas</w:t>
    </w:r>
  </w:p>
  <w:p w:rsidR="00EB1BFB" w:rsidRPr="00043D27" w:rsidRDefault="00EB1BFB" w:rsidP="00EB1BFB">
    <w:pPr>
      <w:rPr>
        <w:sz w:val="24"/>
        <w:szCs w:val="24"/>
      </w:rPr>
    </w:pPr>
  </w:p>
  <w:p w:rsidR="00EB1BFB" w:rsidRPr="00043D27" w:rsidRDefault="00EB1BFB" w:rsidP="00EB1BFB">
    <w:pPr>
      <w:rPr>
        <w:sz w:val="24"/>
        <w:szCs w:val="24"/>
      </w:rPr>
    </w:pPr>
  </w:p>
  <w:p w:rsidR="00EB1BFB" w:rsidRDefault="00EB1BFB" w:rsidP="00EB1BFB">
    <w:pPr>
      <w:rPr>
        <w:rFonts w:ascii="TimesLT" w:hAnsi="TimesLT"/>
        <w:b/>
        <w:sz w:val="24"/>
        <w:szCs w:val="24"/>
      </w:rPr>
    </w:pPr>
    <w:r w:rsidRPr="00043D27">
      <w:rPr>
        <w:rFonts w:ascii="TimesLT" w:hAnsi="TimesLT"/>
        <w:b/>
        <w:sz w:val="24"/>
        <w:szCs w:val="24"/>
      </w:rPr>
      <w:t xml:space="preserve">          </w:t>
    </w:r>
  </w:p>
  <w:p w:rsidR="00043D27" w:rsidRPr="00043D27" w:rsidRDefault="00043D27" w:rsidP="00EB1BFB">
    <w:pPr>
      <w:rPr>
        <w:rFonts w:ascii="TimesLT" w:hAnsi="TimesLT"/>
        <w:b/>
        <w:sz w:val="24"/>
        <w:szCs w:val="24"/>
      </w:rPr>
    </w:pPr>
  </w:p>
  <w:p w:rsidR="00EB1BFB" w:rsidRPr="00043D27" w:rsidRDefault="00EB1BFB" w:rsidP="00EB1BFB">
    <w:pPr>
      <w:jc w:val="center"/>
      <w:rPr>
        <w:b/>
        <w:sz w:val="24"/>
        <w:szCs w:val="24"/>
      </w:rPr>
    </w:pPr>
    <w:r w:rsidRPr="00043D27">
      <w:rPr>
        <w:b/>
        <w:sz w:val="24"/>
        <w:szCs w:val="24"/>
      </w:rPr>
      <w:t>ROKI</w:t>
    </w:r>
    <w:r w:rsidRPr="00043D27">
      <w:rPr>
        <w:b/>
        <w:sz w:val="24"/>
        <w:szCs w:val="24"/>
        <w:lang w:val="lt-LT"/>
      </w:rPr>
      <w:t>Š</w:t>
    </w:r>
    <w:r w:rsidRPr="00043D27">
      <w:rPr>
        <w:b/>
        <w:sz w:val="24"/>
        <w:szCs w:val="24"/>
      </w:rPr>
      <w:t>KIO RAJONO SAVIVALDYBĖS TARYBA</w:t>
    </w:r>
  </w:p>
  <w:p w:rsidR="00EB1BFB" w:rsidRPr="00043D27" w:rsidRDefault="00EB1BFB" w:rsidP="00EB1BFB">
    <w:pPr>
      <w:jc w:val="center"/>
      <w:rPr>
        <w:b/>
        <w:sz w:val="24"/>
        <w:szCs w:val="24"/>
      </w:rPr>
    </w:pPr>
  </w:p>
  <w:p w:rsidR="00EB1BFB" w:rsidRPr="00043D27" w:rsidRDefault="00EB1BFB" w:rsidP="00EB1BFB">
    <w:pPr>
      <w:jc w:val="center"/>
      <w:rPr>
        <w:b/>
        <w:sz w:val="24"/>
        <w:szCs w:val="24"/>
      </w:rPr>
    </w:pPr>
    <w:r w:rsidRPr="00043D27">
      <w:rPr>
        <w:b/>
        <w:sz w:val="24"/>
        <w:szCs w:val="24"/>
      </w:rPr>
      <w:t>SPRENDIMA</w:t>
    </w:r>
    <w:r w:rsidR="00043D27">
      <w:rPr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3"/>
  </w:num>
  <w:num w:numId="5">
    <w:abstractNumId w:val="1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12"/>
  </w:num>
  <w:num w:numId="15">
    <w:abstractNumId w:val="5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43D27"/>
    <w:rsid w:val="00075645"/>
    <w:rsid w:val="000D5DBA"/>
    <w:rsid w:val="000E5A72"/>
    <w:rsid w:val="001059F4"/>
    <w:rsid w:val="00113C20"/>
    <w:rsid w:val="001D0C98"/>
    <w:rsid w:val="001E755B"/>
    <w:rsid w:val="001F3DF3"/>
    <w:rsid w:val="00205F98"/>
    <w:rsid w:val="00242118"/>
    <w:rsid w:val="00256B0A"/>
    <w:rsid w:val="0026076B"/>
    <w:rsid w:val="002F2753"/>
    <w:rsid w:val="00315CEA"/>
    <w:rsid w:val="003227BD"/>
    <w:rsid w:val="00343667"/>
    <w:rsid w:val="00387782"/>
    <w:rsid w:val="00390C0C"/>
    <w:rsid w:val="003A2F5A"/>
    <w:rsid w:val="003F250E"/>
    <w:rsid w:val="0040747C"/>
    <w:rsid w:val="00441928"/>
    <w:rsid w:val="00454130"/>
    <w:rsid w:val="0046233A"/>
    <w:rsid w:val="004834D0"/>
    <w:rsid w:val="004855CF"/>
    <w:rsid w:val="004C6175"/>
    <w:rsid w:val="004D2E8B"/>
    <w:rsid w:val="00503150"/>
    <w:rsid w:val="00520F4C"/>
    <w:rsid w:val="00527932"/>
    <w:rsid w:val="00563489"/>
    <w:rsid w:val="0057732A"/>
    <w:rsid w:val="00590F26"/>
    <w:rsid w:val="005E4261"/>
    <w:rsid w:val="005E4F26"/>
    <w:rsid w:val="005F59BB"/>
    <w:rsid w:val="006432C3"/>
    <w:rsid w:val="0067194A"/>
    <w:rsid w:val="00680AC5"/>
    <w:rsid w:val="006A760B"/>
    <w:rsid w:val="006C39E3"/>
    <w:rsid w:val="006F3AE7"/>
    <w:rsid w:val="00742151"/>
    <w:rsid w:val="00755B40"/>
    <w:rsid w:val="00794F5A"/>
    <w:rsid w:val="007C7F5B"/>
    <w:rsid w:val="007E7E67"/>
    <w:rsid w:val="00830123"/>
    <w:rsid w:val="00851EC1"/>
    <w:rsid w:val="0086411C"/>
    <w:rsid w:val="00872A0C"/>
    <w:rsid w:val="008A0993"/>
    <w:rsid w:val="008A47A4"/>
    <w:rsid w:val="008E7F5B"/>
    <w:rsid w:val="008F6439"/>
    <w:rsid w:val="009074AA"/>
    <w:rsid w:val="00917406"/>
    <w:rsid w:val="009330E9"/>
    <w:rsid w:val="009339A7"/>
    <w:rsid w:val="00940419"/>
    <w:rsid w:val="00953B39"/>
    <w:rsid w:val="009679EB"/>
    <w:rsid w:val="00986E3C"/>
    <w:rsid w:val="0099729D"/>
    <w:rsid w:val="009C1F16"/>
    <w:rsid w:val="00A352D2"/>
    <w:rsid w:val="00A92CD7"/>
    <w:rsid w:val="00AC6EFA"/>
    <w:rsid w:val="00B21FA0"/>
    <w:rsid w:val="00B475CC"/>
    <w:rsid w:val="00B52CC9"/>
    <w:rsid w:val="00B70DA7"/>
    <w:rsid w:val="00BB1819"/>
    <w:rsid w:val="00BF1C9E"/>
    <w:rsid w:val="00BF7400"/>
    <w:rsid w:val="00CA536C"/>
    <w:rsid w:val="00CC5051"/>
    <w:rsid w:val="00CE6E61"/>
    <w:rsid w:val="00D026E2"/>
    <w:rsid w:val="00D07538"/>
    <w:rsid w:val="00DA02A4"/>
    <w:rsid w:val="00DC483E"/>
    <w:rsid w:val="00DE738F"/>
    <w:rsid w:val="00E37CB4"/>
    <w:rsid w:val="00E44D28"/>
    <w:rsid w:val="00E750C3"/>
    <w:rsid w:val="00E8219E"/>
    <w:rsid w:val="00E85684"/>
    <w:rsid w:val="00EB1BFB"/>
    <w:rsid w:val="00F02922"/>
    <w:rsid w:val="00F205EC"/>
    <w:rsid w:val="00F72019"/>
    <w:rsid w:val="00F947C5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C48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2020-01-22T07:20:00Z</dcterms:created>
  <dcterms:modified xsi:type="dcterms:W3CDTF">2020-01-22T07:20:00Z</dcterms:modified>
</cp:coreProperties>
</file>