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F7142" w14:textId="77777777" w:rsidR="001F1464" w:rsidRPr="001F1464" w:rsidRDefault="001F1464" w:rsidP="001F1464">
      <w:pPr>
        <w:tabs>
          <w:tab w:val="left" w:pos="720"/>
          <w:tab w:val="left" w:pos="1080"/>
        </w:tabs>
        <w:suppressAutoHyphens/>
        <w:jc w:val="center"/>
        <w:rPr>
          <w:b/>
          <w:sz w:val="24"/>
          <w:szCs w:val="24"/>
          <w:lang w:val="lt-LT" w:eastAsia="ar-SA"/>
        </w:rPr>
      </w:pPr>
      <w:bookmarkStart w:id="0" w:name="_GoBack"/>
      <w:bookmarkEnd w:id="0"/>
      <w:r w:rsidRPr="001F1464">
        <w:rPr>
          <w:b/>
          <w:sz w:val="24"/>
          <w:szCs w:val="24"/>
          <w:lang w:val="lt-LT" w:eastAsia="ar-SA"/>
        </w:rPr>
        <w:t>DĖL IKIMOKYKLINIO UGDYMO GRUPĖS STEIGIMO ROKIŠKIO R. PANEMUNĖLIO MOKYKLOJE-DAUGIAFUNKCIAME CENTRE</w:t>
      </w:r>
    </w:p>
    <w:p w14:paraId="43EF7143" w14:textId="77777777" w:rsidR="001F1464" w:rsidRPr="001F1464" w:rsidRDefault="001F1464" w:rsidP="001F1464">
      <w:pPr>
        <w:tabs>
          <w:tab w:val="left" w:pos="720"/>
          <w:tab w:val="left" w:pos="1080"/>
        </w:tabs>
        <w:suppressAutoHyphens/>
        <w:jc w:val="center"/>
        <w:rPr>
          <w:b/>
          <w:sz w:val="24"/>
          <w:szCs w:val="24"/>
          <w:lang w:val="lt-LT" w:eastAsia="ar-SA"/>
        </w:rPr>
      </w:pPr>
    </w:p>
    <w:p w14:paraId="43EF7144" w14:textId="77777777" w:rsidR="001F1464" w:rsidRPr="001F1464" w:rsidRDefault="001F1464" w:rsidP="001F1464">
      <w:pPr>
        <w:tabs>
          <w:tab w:val="left" w:pos="720"/>
          <w:tab w:val="left" w:pos="1080"/>
        </w:tabs>
        <w:suppressAutoHyphens/>
        <w:jc w:val="center"/>
        <w:rPr>
          <w:sz w:val="24"/>
          <w:szCs w:val="24"/>
          <w:lang w:val="lt-LT" w:eastAsia="ar-SA"/>
        </w:rPr>
      </w:pPr>
      <w:r w:rsidRPr="001F1464">
        <w:rPr>
          <w:sz w:val="24"/>
          <w:szCs w:val="24"/>
          <w:lang w:val="lt-LT" w:eastAsia="ar-SA"/>
        </w:rPr>
        <w:t>2019 m. rugsėjo 27   d. Nr. TS-</w:t>
      </w:r>
    </w:p>
    <w:p w14:paraId="43EF7145" w14:textId="77777777" w:rsidR="001F1464" w:rsidRPr="001F1464" w:rsidRDefault="001F1464" w:rsidP="001F1464">
      <w:pPr>
        <w:tabs>
          <w:tab w:val="left" w:pos="720"/>
          <w:tab w:val="left" w:pos="1080"/>
        </w:tabs>
        <w:suppressAutoHyphens/>
        <w:jc w:val="center"/>
        <w:rPr>
          <w:sz w:val="24"/>
          <w:szCs w:val="24"/>
          <w:lang w:val="lt-LT" w:eastAsia="ar-SA"/>
        </w:rPr>
      </w:pPr>
      <w:r w:rsidRPr="001F1464">
        <w:rPr>
          <w:sz w:val="24"/>
          <w:szCs w:val="24"/>
          <w:lang w:val="lt-LT" w:eastAsia="ar-SA"/>
        </w:rPr>
        <w:t>Rokiškis</w:t>
      </w:r>
    </w:p>
    <w:p w14:paraId="43EF7146" w14:textId="77777777" w:rsidR="001F1464" w:rsidRPr="001F1464" w:rsidRDefault="001F1464" w:rsidP="001F1464">
      <w:pPr>
        <w:tabs>
          <w:tab w:val="left" w:pos="720"/>
          <w:tab w:val="left" w:pos="1080"/>
        </w:tabs>
        <w:suppressAutoHyphens/>
        <w:jc w:val="both"/>
        <w:rPr>
          <w:sz w:val="24"/>
          <w:szCs w:val="24"/>
          <w:lang w:val="lt-LT" w:eastAsia="ar-SA"/>
        </w:rPr>
      </w:pPr>
    </w:p>
    <w:p w14:paraId="43EF7147" w14:textId="77777777" w:rsidR="001F1464" w:rsidRPr="001F1464" w:rsidRDefault="001F1464" w:rsidP="001F1464">
      <w:pPr>
        <w:tabs>
          <w:tab w:val="left" w:pos="720"/>
          <w:tab w:val="left" w:pos="1080"/>
        </w:tabs>
        <w:suppressAutoHyphens/>
        <w:jc w:val="both"/>
        <w:rPr>
          <w:sz w:val="24"/>
          <w:szCs w:val="24"/>
          <w:lang w:val="lt-LT" w:eastAsia="ar-SA"/>
        </w:rPr>
      </w:pPr>
    </w:p>
    <w:p w14:paraId="43EF7148" w14:textId="4C5EE5CF" w:rsidR="001F1464" w:rsidRPr="001F1464" w:rsidRDefault="001F1464" w:rsidP="001F1464">
      <w:pPr>
        <w:tabs>
          <w:tab w:val="left" w:pos="709"/>
        </w:tabs>
        <w:suppressAutoHyphens/>
        <w:ind w:firstLine="851"/>
        <w:jc w:val="both"/>
        <w:rPr>
          <w:sz w:val="24"/>
          <w:szCs w:val="24"/>
          <w:lang w:val="lt-LT" w:eastAsia="ar-SA"/>
        </w:rPr>
      </w:pPr>
      <w:r w:rsidRPr="001F1464">
        <w:rPr>
          <w:sz w:val="24"/>
          <w:szCs w:val="24"/>
          <w:lang w:val="lt-LT" w:eastAsia="ar-SA"/>
        </w:rPr>
        <w:t xml:space="preserve">Vadovaudamasi Lietuvos Respublikos 6 straipsnio 8 punktu, Lietuvos Respublikos švietimo įstatymo 58 straipsnio </w:t>
      </w:r>
      <w:r w:rsidR="00D562EA">
        <w:rPr>
          <w:sz w:val="24"/>
          <w:szCs w:val="24"/>
          <w:lang w:val="lt-LT" w:eastAsia="ar-SA"/>
        </w:rPr>
        <w:t>1 dalies 3 punktu</w:t>
      </w:r>
      <w:r w:rsidRPr="001F1464">
        <w:rPr>
          <w:sz w:val="24"/>
          <w:szCs w:val="24"/>
          <w:lang w:val="lt-LT" w:eastAsia="ar-SA"/>
        </w:rPr>
        <w:t xml:space="preserve"> ir atsižvelgdama į Panemunėlio mokyklos-</w:t>
      </w:r>
      <w:proofErr w:type="spellStart"/>
      <w:r w:rsidRPr="001F1464">
        <w:rPr>
          <w:sz w:val="24"/>
          <w:szCs w:val="24"/>
          <w:lang w:val="lt-LT" w:eastAsia="ar-SA"/>
        </w:rPr>
        <w:t>daugiafunkcio</w:t>
      </w:r>
      <w:proofErr w:type="spellEnd"/>
      <w:r w:rsidRPr="001F1464">
        <w:rPr>
          <w:sz w:val="24"/>
          <w:szCs w:val="24"/>
          <w:lang w:val="lt-LT" w:eastAsia="ar-SA"/>
        </w:rPr>
        <w:t xml:space="preserve"> centro  direktoriaus 2019-08-29 prašymą Nr. S-29, Rokiškio rajono savivaldybės  taryba   n u s p r e n d ž i a:</w:t>
      </w:r>
    </w:p>
    <w:p w14:paraId="43EF7149" w14:textId="77777777" w:rsidR="001F1464" w:rsidRPr="001F1464" w:rsidRDefault="001F1464" w:rsidP="001F1464">
      <w:pPr>
        <w:tabs>
          <w:tab w:val="left" w:pos="720"/>
        </w:tabs>
        <w:suppressAutoHyphens/>
        <w:ind w:firstLine="851"/>
        <w:jc w:val="both"/>
        <w:rPr>
          <w:sz w:val="24"/>
          <w:szCs w:val="24"/>
          <w:lang w:val="lt-LT" w:eastAsia="ar-SA"/>
        </w:rPr>
      </w:pPr>
      <w:r w:rsidRPr="001F1464">
        <w:rPr>
          <w:sz w:val="24"/>
          <w:szCs w:val="24"/>
          <w:lang w:val="lt-LT" w:eastAsia="ar-SA"/>
        </w:rPr>
        <w:t>1. Įsteigti nuo 2019 m. spalio 1 d. Panemunėlio mokykloje-</w:t>
      </w:r>
      <w:proofErr w:type="spellStart"/>
      <w:r w:rsidRPr="001F1464">
        <w:rPr>
          <w:sz w:val="24"/>
          <w:szCs w:val="24"/>
          <w:lang w:val="lt-LT" w:eastAsia="ar-SA"/>
        </w:rPr>
        <w:t>daugiafunkciame</w:t>
      </w:r>
      <w:proofErr w:type="spellEnd"/>
      <w:r w:rsidRPr="001F1464">
        <w:rPr>
          <w:sz w:val="24"/>
          <w:szCs w:val="24"/>
          <w:lang w:val="lt-LT" w:eastAsia="ar-SA"/>
        </w:rPr>
        <w:t xml:space="preserve"> centre  7 val. 12 min. per dieną darbo trukmės ikimokyklinio ugdymo grupę.</w:t>
      </w:r>
    </w:p>
    <w:p w14:paraId="43EF714A" w14:textId="77777777" w:rsidR="001F1464" w:rsidRPr="001F1464" w:rsidRDefault="001F1464" w:rsidP="001F1464">
      <w:pPr>
        <w:tabs>
          <w:tab w:val="left" w:pos="720"/>
        </w:tabs>
        <w:suppressAutoHyphens/>
        <w:ind w:firstLine="851"/>
        <w:jc w:val="both"/>
        <w:rPr>
          <w:sz w:val="24"/>
          <w:szCs w:val="24"/>
          <w:lang w:val="lt-LT" w:eastAsia="ar-SA"/>
        </w:rPr>
      </w:pPr>
      <w:r w:rsidRPr="001F1464">
        <w:rPr>
          <w:sz w:val="24"/>
          <w:szCs w:val="24"/>
          <w:lang w:val="lt-LT" w:eastAsia="ar-SA"/>
        </w:rPr>
        <w:t>2. Patvirtinti ikimokyklinio ugdymo mokytojo 0,33 etato.</w:t>
      </w:r>
    </w:p>
    <w:p w14:paraId="43EF714B" w14:textId="77777777" w:rsidR="001F1464" w:rsidRPr="001F1464" w:rsidRDefault="001F1464" w:rsidP="001F1464">
      <w:pPr>
        <w:tabs>
          <w:tab w:val="left" w:pos="720"/>
        </w:tabs>
        <w:suppressAutoHyphens/>
        <w:ind w:firstLine="851"/>
        <w:jc w:val="both"/>
        <w:rPr>
          <w:sz w:val="24"/>
          <w:szCs w:val="24"/>
          <w:lang w:val="lt-LT" w:eastAsia="ar-SA"/>
        </w:rPr>
      </w:pPr>
      <w:r w:rsidRPr="001F1464">
        <w:rPr>
          <w:sz w:val="24"/>
          <w:szCs w:val="24"/>
          <w:lang w:val="lt-LT" w:eastAsia="ar-SA"/>
        </w:rPr>
        <w:t>3. Įpareigoti Panemunėlio mokyklos-</w:t>
      </w:r>
      <w:proofErr w:type="spellStart"/>
      <w:r w:rsidRPr="001F1464">
        <w:rPr>
          <w:sz w:val="24"/>
          <w:szCs w:val="24"/>
          <w:lang w:val="lt-LT" w:eastAsia="ar-SA"/>
        </w:rPr>
        <w:t>daugiafunkcio</w:t>
      </w:r>
      <w:proofErr w:type="spellEnd"/>
      <w:r w:rsidRPr="001F1464">
        <w:rPr>
          <w:sz w:val="24"/>
          <w:szCs w:val="24"/>
          <w:lang w:val="lt-LT" w:eastAsia="ar-SA"/>
        </w:rPr>
        <w:t xml:space="preserve"> centro direktorių vadovautis Lietuvos Respublikos sveikatos apsaugos ministro 2016 m. sausio 26 d. įsakymu Nr. V-93 „Dėl Lietuvos higienos normos HN 75:2016 „Ikimokyklinio ir priešmokyklinio ugdymo programų vykdymo bendrieji sveikatos saugos reikalavimai“.</w:t>
      </w:r>
    </w:p>
    <w:p w14:paraId="43EF714C" w14:textId="77777777" w:rsidR="001F1464" w:rsidRPr="001F1464" w:rsidRDefault="001F1464" w:rsidP="001F1464">
      <w:pPr>
        <w:suppressAutoHyphens/>
        <w:ind w:right="-58" w:firstLine="851"/>
        <w:jc w:val="both"/>
        <w:rPr>
          <w:sz w:val="24"/>
          <w:szCs w:val="24"/>
          <w:lang w:val="lt-LT"/>
        </w:rPr>
      </w:pPr>
      <w:r w:rsidRPr="001F1464">
        <w:rPr>
          <w:sz w:val="24"/>
          <w:szCs w:val="24"/>
          <w:lang w:val="lt-LT"/>
        </w:rPr>
        <w:t xml:space="preserve">Šis sprendimas per vieną mėnesį gali būti skundžiamas Lietuvos Respublikos administracinių ginčų komisijos Panevėžio apygardos skyriui, Lietuvos Respublikos ikiteisminio administracinių ginčų nagrinėjimo tvarkos įstatymo nustatyta tvarka arba Regionų apygardos administracinio teismo Kauno, Klaipėdos, Panevėžio ar Šiaulių rūmams Lietuvos Respublikos administracinių bylų teisenos įstatymo nustatyta tvarka. </w:t>
      </w:r>
    </w:p>
    <w:p w14:paraId="43EF714D" w14:textId="77777777" w:rsidR="001F1464" w:rsidRPr="001F1464" w:rsidRDefault="001F1464" w:rsidP="001F1464">
      <w:pPr>
        <w:tabs>
          <w:tab w:val="left" w:pos="1080"/>
        </w:tabs>
        <w:suppressAutoHyphens/>
        <w:jc w:val="both"/>
        <w:rPr>
          <w:sz w:val="24"/>
          <w:szCs w:val="24"/>
          <w:lang w:val="lt-LT" w:eastAsia="ar-SA"/>
        </w:rPr>
      </w:pPr>
    </w:p>
    <w:p w14:paraId="43EF714E" w14:textId="77777777" w:rsidR="001F1464" w:rsidRPr="001F1464" w:rsidRDefault="001F1464" w:rsidP="001F1464">
      <w:pPr>
        <w:tabs>
          <w:tab w:val="left" w:pos="1080"/>
        </w:tabs>
        <w:suppressAutoHyphens/>
        <w:jc w:val="both"/>
        <w:rPr>
          <w:sz w:val="24"/>
          <w:szCs w:val="24"/>
          <w:lang w:val="lt-LT" w:eastAsia="ar-SA"/>
        </w:rPr>
      </w:pPr>
    </w:p>
    <w:p w14:paraId="43EF714F" w14:textId="77777777" w:rsidR="001F1464" w:rsidRPr="001F1464" w:rsidRDefault="001F1464" w:rsidP="001F1464">
      <w:pPr>
        <w:tabs>
          <w:tab w:val="left" w:pos="1080"/>
        </w:tabs>
        <w:suppressAutoHyphens/>
        <w:jc w:val="both"/>
        <w:rPr>
          <w:sz w:val="24"/>
          <w:szCs w:val="24"/>
          <w:lang w:val="lt-LT" w:eastAsia="ar-SA"/>
        </w:rPr>
      </w:pPr>
    </w:p>
    <w:p w14:paraId="43EF7150" w14:textId="77777777" w:rsidR="001F1464" w:rsidRPr="001F1464" w:rsidRDefault="001F1464" w:rsidP="001F1464">
      <w:pPr>
        <w:tabs>
          <w:tab w:val="left" w:pos="1080"/>
        </w:tabs>
        <w:suppressAutoHyphens/>
        <w:jc w:val="both"/>
        <w:rPr>
          <w:sz w:val="24"/>
          <w:szCs w:val="24"/>
          <w:lang w:val="lt-LT" w:eastAsia="ar-SA"/>
        </w:rPr>
      </w:pPr>
    </w:p>
    <w:p w14:paraId="43EF7151" w14:textId="77777777" w:rsidR="001F1464" w:rsidRPr="001F1464" w:rsidRDefault="001F1464" w:rsidP="001F1464">
      <w:pPr>
        <w:tabs>
          <w:tab w:val="left" w:pos="1080"/>
        </w:tabs>
        <w:suppressAutoHyphens/>
        <w:jc w:val="both"/>
        <w:rPr>
          <w:sz w:val="24"/>
          <w:szCs w:val="24"/>
          <w:lang w:val="lt-LT" w:eastAsia="ar-SA"/>
        </w:rPr>
      </w:pPr>
    </w:p>
    <w:p w14:paraId="43EF7152" w14:textId="77777777" w:rsidR="001F1464" w:rsidRPr="001F1464" w:rsidRDefault="001F1464" w:rsidP="001F1464">
      <w:pPr>
        <w:tabs>
          <w:tab w:val="left" w:pos="1080"/>
        </w:tabs>
        <w:suppressAutoHyphens/>
        <w:jc w:val="both"/>
        <w:rPr>
          <w:sz w:val="24"/>
          <w:szCs w:val="24"/>
          <w:lang w:val="lt-LT" w:eastAsia="ar-SA"/>
        </w:rPr>
      </w:pPr>
    </w:p>
    <w:p w14:paraId="43EF7153" w14:textId="77777777" w:rsidR="001F1464" w:rsidRPr="001F1464" w:rsidRDefault="001F1464" w:rsidP="001F1464">
      <w:pPr>
        <w:tabs>
          <w:tab w:val="left" w:pos="1080"/>
        </w:tabs>
        <w:suppressAutoHyphens/>
        <w:rPr>
          <w:sz w:val="24"/>
          <w:szCs w:val="24"/>
          <w:lang w:val="lt-LT" w:eastAsia="ar-SA"/>
        </w:rPr>
      </w:pPr>
      <w:r w:rsidRPr="001F1464">
        <w:rPr>
          <w:sz w:val="24"/>
          <w:szCs w:val="24"/>
          <w:lang w:val="lt-LT" w:eastAsia="ar-SA"/>
        </w:rPr>
        <w:t>Savivaldybės meras</w:t>
      </w:r>
      <w:r w:rsidRPr="001F1464">
        <w:rPr>
          <w:sz w:val="24"/>
          <w:szCs w:val="24"/>
          <w:lang w:val="lt-LT" w:eastAsia="ar-SA"/>
        </w:rPr>
        <w:tab/>
      </w:r>
      <w:r w:rsidRPr="001F1464">
        <w:rPr>
          <w:sz w:val="24"/>
          <w:szCs w:val="24"/>
          <w:lang w:val="lt-LT" w:eastAsia="ar-SA"/>
        </w:rPr>
        <w:tab/>
      </w:r>
      <w:r w:rsidRPr="001F1464">
        <w:rPr>
          <w:sz w:val="24"/>
          <w:szCs w:val="24"/>
          <w:lang w:val="lt-LT" w:eastAsia="ar-SA"/>
        </w:rPr>
        <w:tab/>
      </w:r>
      <w:r w:rsidRPr="001F1464">
        <w:rPr>
          <w:sz w:val="24"/>
          <w:szCs w:val="24"/>
          <w:lang w:val="lt-LT" w:eastAsia="ar-SA"/>
        </w:rPr>
        <w:tab/>
      </w:r>
      <w:r w:rsidRPr="001F1464">
        <w:rPr>
          <w:sz w:val="24"/>
          <w:szCs w:val="24"/>
          <w:lang w:val="lt-LT" w:eastAsia="ar-SA"/>
        </w:rPr>
        <w:tab/>
        <w:t xml:space="preserve">    </w:t>
      </w:r>
      <w:r w:rsidRPr="001F1464">
        <w:rPr>
          <w:sz w:val="24"/>
          <w:szCs w:val="24"/>
          <w:lang w:val="lt-LT" w:eastAsia="ar-SA"/>
        </w:rPr>
        <w:tab/>
        <w:t xml:space="preserve">                         Ramūnas Godeliauskas</w:t>
      </w:r>
    </w:p>
    <w:p w14:paraId="43EF7154" w14:textId="77777777" w:rsidR="001F1464" w:rsidRPr="001F1464" w:rsidRDefault="001F1464" w:rsidP="001F1464">
      <w:pPr>
        <w:tabs>
          <w:tab w:val="left" w:pos="1080"/>
        </w:tabs>
        <w:suppressAutoHyphens/>
        <w:rPr>
          <w:sz w:val="24"/>
          <w:szCs w:val="24"/>
          <w:lang w:val="lt-LT" w:eastAsia="ar-SA"/>
        </w:rPr>
      </w:pPr>
    </w:p>
    <w:p w14:paraId="43EF7155" w14:textId="77777777" w:rsidR="001F1464" w:rsidRPr="001F1464" w:rsidRDefault="001F1464" w:rsidP="001F1464">
      <w:pPr>
        <w:tabs>
          <w:tab w:val="left" w:pos="1080"/>
        </w:tabs>
        <w:suppressAutoHyphens/>
        <w:rPr>
          <w:sz w:val="24"/>
          <w:szCs w:val="24"/>
          <w:lang w:val="lt-LT" w:eastAsia="ar-SA"/>
        </w:rPr>
      </w:pPr>
    </w:p>
    <w:p w14:paraId="43EF7156" w14:textId="77777777" w:rsidR="001F1464" w:rsidRPr="001F1464" w:rsidRDefault="001F1464" w:rsidP="001F1464">
      <w:pPr>
        <w:tabs>
          <w:tab w:val="left" w:pos="1080"/>
        </w:tabs>
        <w:suppressAutoHyphens/>
        <w:rPr>
          <w:sz w:val="24"/>
          <w:szCs w:val="24"/>
          <w:lang w:val="lt-LT" w:eastAsia="ar-SA"/>
        </w:rPr>
      </w:pPr>
    </w:p>
    <w:p w14:paraId="43EF7157" w14:textId="77777777" w:rsidR="001F1464" w:rsidRDefault="001F1464" w:rsidP="001F1464">
      <w:pPr>
        <w:tabs>
          <w:tab w:val="left" w:pos="1080"/>
        </w:tabs>
        <w:suppressAutoHyphens/>
        <w:spacing w:line="360" w:lineRule="auto"/>
        <w:jc w:val="both"/>
        <w:rPr>
          <w:b/>
          <w:sz w:val="24"/>
          <w:szCs w:val="24"/>
          <w:lang w:val="lt-LT" w:eastAsia="ar-SA"/>
        </w:rPr>
      </w:pPr>
    </w:p>
    <w:p w14:paraId="43EF7158" w14:textId="77777777" w:rsidR="001F1464" w:rsidRDefault="001F1464" w:rsidP="001F1464">
      <w:pPr>
        <w:tabs>
          <w:tab w:val="left" w:pos="1080"/>
        </w:tabs>
        <w:suppressAutoHyphens/>
        <w:spacing w:line="360" w:lineRule="auto"/>
        <w:jc w:val="both"/>
        <w:rPr>
          <w:b/>
          <w:sz w:val="24"/>
          <w:szCs w:val="24"/>
          <w:lang w:val="lt-LT" w:eastAsia="ar-SA"/>
        </w:rPr>
      </w:pPr>
    </w:p>
    <w:p w14:paraId="43EF7159" w14:textId="77777777" w:rsidR="001F1464" w:rsidRDefault="001F1464" w:rsidP="001F1464">
      <w:pPr>
        <w:tabs>
          <w:tab w:val="left" w:pos="1080"/>
        </w:tabs>
        <w:suppressAutoHyphens/>
        <w:spacing w:line="360" w:lineRule="auto"/>
        <w:jc w:val="both"/>
        <w:rPr>
          <w:b/>
          <w:sz w:val="24"/>
          <w:szCs w:val="24"/>
          <w:lang w:val="lt-LT" w:eastAsia="ar-SA"/>
        </w:rPr>
      </w:pPr>
    </w:p>
    <w:p w14:paraId="43EF715A" w14:textId="77777777" w:rsidR="001F1464" w:rsidRDefault="001F1464" w:rsidP="001F1464">
      <w:pPr>
        <w:tabs>
          <w:tab w:val="left" w:pos="1080"/>
        </w:tabs>
        <w:suppressAutoHyphens/>
        <w:spacing w:line="360" w:lineRule="auto"/>
        <w:jc w:val="both"/>
        <w:rPr>
          <w:b/>
          <w:sz w:val="24"/>
          <w:szCs w:val="24"/>
          <w:lang w:val="lt-LT" w:eastAsia="ar-SA"/>
        </w:rPr>
      </w:pPr>
    </w:p>
    <w:p w14:paraId="43EF715B" w14:textId="77777777" w:rsidR="001F1464" w:rsidRDefault="001F1464" w:rsidP="001F1464">
      <w:pPr>
        <w:tabs>
          <w:tab w:val="left" w:pos="1080"/>
        </w:tabs>
        <w:suppressAutoHyphens/>
        <w:spacing w:line="360" w:lineRule="auto"/>
        <w:jc w:val="both"/>
        <w:rPr>
          <w:b/>
          <w:sz w:val="24"/>
          <w:szCs w:val="24"/>
          <w:lang w:val="lt-LT" w:eastAsia="ar-SA"/>
        </w:rPr>
      </w:pPr>
    </w:p>
    <w:p w14:paraId="43EF715C" w14:textId="77777777" w:rsidR="001F1464" w:rsidRDefault="001F1464" w:rsidP="001F1464">
      <w:pPr>
        <w:tabs>
          <w:tab w:val="left" w:pos="1080"/>
        </w:tabs>
        <w:suppressAutoHyphens/>
        <w:spacing w:line="360" w:lineRule="auto"/>
        <w:jc w:val="both"/>
        <w:rPr>
          <w:b/>
          <w:sz w:val="24"/>
          <w:szCs w:val="24"/>
          <w:lang w:val="lt-LT" w:eastAsia="ar-SA"/>
        </w:rPr>
      </w:pPr>
    </w:p>
    <w:p w14:paraId="23950FB2" w14:textId="77777777" w:rsidR="007E4E2E" w:rsidRDefault="007E4E2E" w:rsidP="001F1464">
      <w:pPr>
        <w:tabs>
          <w:tab w:val="left" w:pos="1080"/>
        </w:tabs>
        <w:suppressAutoHyphens/>
        <w:spacing w:line="360" w:lineRule="auto"/>
        <w:jc w:val="both"/>
        <w:rPr>
          <w:b/>
          <w:sz w:val="24"/>
          <w:szCs w:val="24"/>
          <w:lang w:val="lt-LT" w:eastAsia="ar-SA"/>
        </w:rPr>
      </w:pPr>
    </w:p>
    <w:p w14:paraId="43EF715D" w14:textId="77777777" w:rsidR="001F1464" w:rsidRPr="001F1464" w:rsidRDefault="001F1464" w:rsidP="001F1464">
      <w:pPr>
        <w:tabs>
          <w:tab w:val="left" w:pos="1080"/>
        </w:tabs>
        <w:suppressAutoHyphens/>
        <w:spacing w:line="360" w:lineRule="auto"/>
        <w:jc w:val="both"/>
        <w:rPr>
          <w:b/>
          <w:sz w:val="24"/>
          <w:szCs w:val="24"/>
          <w:lang w:val="lt-LT" w:eastAsia="ar-SA"/>
        </w:rPr>
      </w:pPr>
    </w:p>
    <w:p w14:paraId="43EF7160" w14:textId="511AAC67" w:rsidR="001F1464" w:rsidRPr="007E4E2E" w:rsidRDefault="007E4E2E" w:rsidP="007E4E2E">
      <w:pPr>
        <w:jc w:val="center"/>
        <w:rPr>
          <w:b/>
          <w:sz w:val="24"/>
          <w:szCs w:val="24"/>
          <w:lang w:val="lt-LT"/>
        </w:rPr>
      </w:pPr>
      <w:r w:rsidRPr="00053A4D">
        <w:rPr>
          <w:b/>
          <w:sz w:val="24"/>
          <w:szCs w:val="24"/>
          <w:lang w:val="lt-LT"/>
        </w:rPr>
        <w:lastRenderedPageBreak/>
        <w:t>TEIKIAMO  SPRENDIMO PROJEKTO  „DĖL IKIMOKYKLINIO UGDYMO GRUPĖS STEIGIMO ROKIŠKIO R. PANEMUNĖLIO M</w:t>
      </w:r>
      <w:r>
        <w:rPr>
          <w:b/>
          <w:sz w:val="24"/>
          <w:szCs w:val="24"/>
          <w:lang w:val="lt-LT"/>
        </w:rPr>
        <w:t xml:space="preserve">OKYKLOJE-DAUGIAFUNKCIAME CENTRE“ </w:t>
      </w:r>
      <w:r w:rsidRPr="007E4E2E">
        <w:rPr>
          <w:b/>
          <w:sz w:val="24"/>
          <w:szCs w:val="24"/>
          <w:lang w:val="lt-LT"/>
        </w:rPr>
        <w:t>AIŠKINAMASIS RAŠTAS</w:t>
      </w:r>
    </w:p>
    <w:p w14:paraId="43EF7161" w14:textId="77777777" w:rsidR="001F1464" w:rsidRPr="007E4E2E" w:rsidRDefault="001F1464" w:rsidP="007E4E2E">
      <w:pPr>
        <w:jc w:val="center"/>
        <w:rPr>
          <w:sz w:val="24"/>
          <w:szCs w:val="24"/>
          <w:lang w:val="lt-LT"/>
        </w:rPr>
      </w:pPr>
    </w:p>
    <w:p w14:paraId="43EF7162" w14:textId="77777777" w:rsidR="001F1464" w:rsidRPr="001F1464" w:rsidRDefault="001F1464" w:rsidP="001F1464">
      <w:pPr>
        <w:jc w:val="center"/>
        <w:rPr>
          <w:sz w:val="24"/>
          <w:szCs w:val="24"/>
        </w:rPr>
      </w:pPr>
      <w:r w:rsidRPr="001F1464">
        <w:rPr>
          <w:sz w:val="24"/>
          <w:szCs w:val="24"/>
        </w:rPr>
        <w:t xml:space="preserve">2019 m. </w:t>
      </w:r>
      <w:proofErr w:type="spellStart"/>
      <w:r w:rsidRPr="001F1464">
        <w:rPr>
          <w:sz w:val="24"/>
          <w:szCs w:val="24"/>
        </w:rPr>
        <w:t>rugsėjo</w:t>
      </w:r>
      <w:proofErr w:type="spellEnd"/>
      <w:r w:rsidRPr="001F1464">
        <w:rPr>
          <w:sz w:val="24"/>
          <w:szCs w:val="24"/>
        </w:rPr>
        <w:t xml:space="preserve"> </w:t>
      </w:r>
      <w:proofErr w:type="gramStart"/>
      <w:r w:rsidRPr="001F1464">
        <w:rPr>
          <w:sz w:val="24"/>
          <w:szCs w:val="24"/>
        </w:rPr>
        <w:t>27  d</w:t>
      </w:r>
      <w:proofErr w:type="gramEnd"/>
      <w:r w:rsidRPr="001F1464">
        <w:rPr>
          <w:sz w:val="24"/>
          <w:szCs w:val="24"/>
        </w:rPr>
        <w:t>.</w:t>
      </w:r>
    </w:p>
    <w:p w14:paraId="43EF7163" w14:textId="77777777" w:rsidR="001F1464" w:rsidRPr="001F1464" w:rsidRDefault="001F1464" w:rsidP="001F1464">
      <w:pPr>
        <w:jc w:val="center"/>
        <w:rPr>
          <w:sz w:val="24"/>
          <w:szCs w:val="24"/>
        </w:rPr>
      </w:pPr>
      <w:proofErr w:type="spellStart"/>
      <w:r w:rsidRPr="001F1464">
        <w:rPr>
          <w:sz w:val="24"/>
          <w:szCs w:val="24"/>
        </w:rPr>
        <w:t>Rokiškis</w:t>
      </w:r>
      <w:proofErr w:type="spellEnd"/>
    </w:p>
    <w:p w14:paraId="43EF7164" w14:textId="77777777" w:rsidR="001F1464" w:rsidRPr="001F1464" w:rsidRDefault="001F1464" w:rsidP="001F1464">
      <w:pPr>
        <w:rPr>
          <w:sz w:val="24"/>
          <w:szCs w:val="24"/>
        </w:rPr>
      </w:pPr>
    </w:p>
    <w:p w14:paraId="43EF7166" w14:textId="61BCCCC3" w:rsidR="001F1464" w:rsidRPr="001F1464" w:rsidRDefault="001F1464" w:rsidP="001F1464">
      <w:pPr>
        <w:ind w:firstLine="851"/>
        <w:jc w:val="both"/>
        <w:rPr>
          <w:b/>
          <w:sz w:val="24"/>
          <w:szCs w:val="24"/>
          <w:lang w:val="lt-LT"/>
        </w:rPr>
      </w:pPr>
      <w:r w:rsidRPr="001F1464">
        <w:rPr>
          <w:b/>
          <w:sz w:val="24"/>
          <w:szCs w:val="24"/>
          <w:lang w:val="lt-LT"/>
        </w:rPr>
        <w:t xml:space="preserve">Parengto sprendimo projekto tikslai ir uždaviniai. </w:t>
      </w:r>
      <w:r w:rsidRPr="001F1464">
        <w:rPr>
          <w:sz w:val="24"/>
          <w:szCs w:val="24"/>
          <w:lang w:val="lt-LT"/>
        </w:rPr>
        <w:t>Sprendimo projekto tikslas ir uždaviniai –  įsteigti ikimokyklinio ugdymo grupę Panemunėlio mokykloje-</w:t>
      </w:r>
      <w:proofErr w:type="spellStart"/>
      <w:r w:rsidRPr="001F1464">
        <w:rPr>
          <w:sz w:val="24"/>
          <w:szCs w:val="24"/>
          <w:lang w:val="lt-LT"/>
        </w:rPr>
        <w:t>daugiafunkciame</w:t>
      </w:r>
      <w:proofErr w:type="spellEnd"/>
      <w:r w:rsidRPr="001F1464">
        <w:rPr>
          <w:sz w:val="24"/>
          <w:szCs w:val="24"/>
          <w:lang w:val="lt-LT"/>
        </w:rPr>
        <w:t xml:space="preserve"> centre, papildomai skiriant ikimokyklinio ugdymo mokytojo 0,33 etato.</w:t>
      </w:r>
    </w:p>
    <w:p w14:paraId="43EF7167" w14:textId="77777777" w:rsidR="001F1464" w:rsidRPr="001F1464" w:rsidRDefault="001F1464" w:rsidP="001F1464">
      <w:pPr>
        <w:ind w:firstLine="851"/>
        <w:jc w:val="both"/>
        <w:rPr>
          <w:sz w:val="24"/>
          <w:szCs w:val="24"/>
          <w:lang w:val="lt-LT"/>
        </w:rPr>
      </w:pPr>
      <w:r w:rsidRPr="001F1464">
        <w:rPr>
          <w:b/>
          <w:bCs/>
          <w:sz w:val="24"/>
          <w:szCs w:val="24"/>
          <w:lang w:val="lt-LT"/>
        </w:rPr>
        <w:t>Šiuo metu esantis teisinis reglamentavimas.</w:t>
      </w:r>
      <w:r w:rsidRPr="001F1464">
        <w:rPr>
          <w:sz w:val="24"/>
          <w:szCs w:val="24"/>
          <w:lang w:val="lt-LT"/>
        </w:rPr>
        <w:t xml:space="preserve"> </w:t>
      </w:r>
    </w:p>
    <w:p w14:paraId="43EF7168" w14:textId="77777777" w:rsidR="001F1464" w:rsidRPr="001F1464" w:rsidRDefault="001F1464" w:rsidP="001F1464">
      <w:pPr>
        <w:ind w:firstLine="851"/>
        <w:jc w:val="both"/>
        <w:rPr>
          <w:sz w:val="24"/>
          <w:szCs w:val="24"/>
          <w:lang w:val="lt-LT"/>
        </w:rPr>
      </w:pPr>
      <w:r w:rsidRPr="001F1464">
        <w:rPr>
          <w:sz w:val="24"/>
          <w:szCs w:val="24"/>
          <w:lang w:val="lt-LT"/>
        </w:rPr>
        <w:t xml:space="preserve">Lietuvos Respublikos vietos savivaldos įstatymas 6 str. 8 punktas nurodo, kad savarankiška savivaldybės funkcija yra ikimokyklinio ugdymo organizavimas; Švietimo įstatymo 58 str. 1 dalies 3 punktas nurodo, kad savivaldybės atstovaujamoji institucija formuoja ikimokyklinio, priešmokyklinio, pradinio, pagrindinio ugdymo programas teikiančių mokyklų tinklą. </w:t>
      </w:r>
    </w:p>
    <w:p w14:paraId="43EF7169" w14:textId="4B3E9BE0" w:rsidR="001F1464" w:rsidRPr="001F1464" w:rsidRDefault="001F1464" w:rsidP="001F1464">
      <w:pPr>
        <w:tabs>
          <w:tab w:val="right" w:pos="851"/>
          <w:tab w:val="center" w:pos="4153"/>
          <w:tab w:val="right" w:pos="8306"/>
        </w:tabs>
        <w:ind w:firstLine="851"/>
        <w:jc w:val="both"/>
        <w:rPr>
          <w:bCs/>
          <w:sz w:val="24"/>
          <w:szCs w:val="24"/>
          <w:lang w:val="lt-LT"/>
        </w:rPr>
      </w:pPr>
      <w:r w:rsidRPr="001F1464">
        <w:rPr>
          <w:b/>
          <w:bCs/>
          <w:sz w:val="24"/>
          <w:szCs w:val="24"/>
          <w:lang w:val="lt-LT"/>
        </w:rPr>
        <w:t xml:space="preserve">Sprendimo projekto esmė. </w:t>
      </w:r>
      <w:r w:rsidRPr="001F1464">
        <w:rPr>
          <w:bCs/>
          <w:sz w:val="24"/>
          <w:szCs w:val="24"/>
          <w:lang w:val="lt-LT"/>
        </w:rPr>
        <w:t>Ikimokyklinio ugdymo grupėje kasmet yra ugdomi vaikai nuo 2 iki 6 metų amžiaus. Pagal higienos normų reikalavimus maksimalus vaikų skaičius grupėje, kurioje yra ugdomi vaikai nuo 2 metų iki pradinio ugdymo pradžios – 16. Lentelėje parodytas vaikų skaičius 2016</w:t>
      </w:r>
      <w:r w:rsidR="005E562B" w:rsidRPr="001F1464">
        <w:rPr>
          <w:sz w:val="24"/>
          <w:szCs w:val="24"/>
          <w:lang w:val="lt-LT"/>
        </w:rPr>
        <w:t>–</w:t>
      </w:r>
      <w:r w:rsidRPr="001F1464">
        <w:rPr>
          <w:bCs/>
          <w:sz w:val="24"/>
          <w:szCs w:val="24"/>
          <w:lang w:val="lt-LT"/>
        </w:rPr>
        <w:t>2019 metais.</w:t>
      </w:r>
    </w:p>
    <w:p w14:paraId="43EF716A" w14:textId="77777777" w:rsidR="001F1464" w:rsidRPr="001F1464" w:rsidRDefault="001F1464" w:rsidP="001F1464">
      <w:pPr>
        <w:tabs>
          <w:tab w:val="right" w:pos="851"/>
          <w:tab w:val="center" w:pos="4153"/>
          <w:tab w:val="right" w:pos="8306"/>
        </w:tabs>
        <w:ind w:firstLine="851"/>
        <w:jc w:val="both"/>
        <w:rPr>
          <w:bC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35"/>
        <w:gridCol w:w="2435"/>
        <w:gridCol w:w="2435"/>
      </w:tblGrid>
      <w:tr w:rsidR="001F1464" w:rsidRPr="001F1464" w14:paraId="43EF716F" w14:textId="77777777" w:rsidTr="00AB7699">
        <w:tc>
          <w:tcPr>
            <w:tcW w:w="2435" w:type="dxa"/>
            <w:shd w:val="clear" w:color="auto" w:fill="auto"/>
          </w:tcPr>
          <w:p w14:paraId="43EF716B" w14:textId="1953544D" w:rsidR="001F1464" w:rsidRPr="001F1464" w:rsidRDefault="001F1464" w:rsidP="001F1464">
            <w:pPr>
              <w:tabs>
                <w:tab w:val="right" w:pos="851"/>
                <w:tab w:val="center" w:pos="4153"/>
                <w:tab w:val="right" w:pos="8306"/>
              </w:tabs>
              <w:jc w:val="center"/>
              <w:rPr>
                <w:bCs/>
                <w:sz w:val="24"/>
                <w:szCs w:val="24"/>
                <w:lang w:val="lt-LT"/>
              </w:rPr>
            </w:pPr>
            <w:r w:rsidRPr="001F1464">
              <w:rPr>
                <w:bCs/>
                <w:sz w:val="24"/>
                <w:szCs w:val="24"/>
                <w:lang w:val="lt-LT"/>
              </w:rPr>
              <w:t>2016</w:t>
            </w:r>
            <w:r w:rsidR="005E562B" w:rsidRPr="001F1464">
              <w:rPr>
                <w:sz w:val="24"/>
                <w:szCs w:val="24"/>
                <w:lang w:val="lt-LT"/>
              </w:rPr>
              <w:t>–</w:t>
            </w:r>
            <w:r w:rsidRPr="001F1464">
              <w:rPr>
                <w:bCs/>
                <w:sz w:val="24"/>
                <w:szCs w:val="24"/>
                <w:lang w:val="lt-LT"/>
              </w:rPr>
              <w:t>2017 m. m.</w:t>
            </w:r>
          </w:p>
        </w:tc>
        <w:tc>
          <w:tcPr>
            <w:tcW w:w="2435" w:type="dxa"/>
            <w:shd w:val="clear" w:color="auto" w:fill="auto"/>
          </w:tcPr>
          <w:p w14:paraId="43EF716C" w14:textId="2239CA1F" w:rsidR="001F1464" w:rsidRPr="001F1464" w:rsidRDefault="001F1464" w:rsidP="001F1464">
            <w:pPr>
              <w:tabs>
                <w:tab w:val="right" w:pos="851"/>
                <w:tab w:val="center" w:pos="4153"/>
                <w:tab w:val="right" w:pos="8306"/>
              </w:tabs>
              <w:jc w:val="center"/>
              <w:rPr>
                <w:bCs/>
                <w:sz w:val="24"/>
                <w:szCs w:val="24"/>
                <w:lang w:val="lt-LT"/>
              </w:rPr>
            </w:pPr>
            <w:r w:rsidRPr="001F1464">
              <w:rPr>
                <w:bCs/>
                <w:sz w:val="24"/>
                <w:szCs w:val="24"/>
                <w:lang w:val="lt-LT"/>
              </w:rPr>
              <w:t>2017</w:t>
            </w:r>
            <w:r w:rsidR="005E562B" w:rsidRPr="001F1464">
              <w:rPr>
                <w:sz w:val="24"/>
                <w:szCs w:val="24"/>
                <w:lang w:val="lt-LT"/>
              </w:rPr>
              <w:t>–</w:t>
            </w:r>
            <w:r w:rsidRPr="001F1464">
              <w:rPr>
                <w:bCs/>
                <w:sz w:val="24"/>
                <w:szCs w:val="24"/>
                <w:lang w:val="lt-LT"/>
              </w:rPr>
              <w:t>2018 m. m.</w:t>
            </w:r>
          </w:p>
        </w:tc>
        <w:tc>
          <w:tcPr>
            <w:tcW w:w="2435" w:type="dxa"/>
            <w:shd w:val="clear" w:color="auto" w:fill="auto"/>
          </w:tcPr>
          <w:p w14:paraId="43EF716D" w14:textId="43CB2D8A" w:rsidR="001F1464" w:rsidRPr="001F1464" w:rsidRDefault="001F1464" w:rsidP="001F1464">
            <w:pPr>
              <w:tabs>
                <w:tab w:val="right" w:pos="851"/>
                <w:tab w:val="center" w:pos="4153"/>
                <w:tab w:val="right" w:pos="8306"/>
              </w:tabs>
              <w:jc w:val="center"/>
              <w:rPr>
                <w:bCs/>
                <w:sz w:val="24"/>
                <w:szCs w:val="24"/>
                <w:lang w:val="lt-LT"/>
              </w:rPr>
            </w:pPr>
            <w:r w:rsidRPr="001F1464">
              <w:rPr>
                <w:bCs/>
                <w:sz w:val="24"/>
                <w:szCs w:val="24"/>
                <w:lang w:val="lt-LT"/>
              </w:rPr>
              <w:t>2018</w:t>
            </w:r>
            <w:r w:rsidR="005E562B" w:rsidRPr="001F1464">
              <w:rPr>
                <w:sz w:val="24"/>
                <w:szCs w:val="24"/>
                <w:lang w:val="lt-LT"/>
              </w:rPr>
              <w:t>–</w:t>
            </w:r>
            <w:r w:rsidRPr="001F1464">
              <w:rPr>
                <w:bCs/>
                <w:sz w:val="24"/>
                <w:szCs w:val="24"/>
                <w:lang w:val="lt-LT"/>
              </w:rPr>
              <w:t>2019 m. m.</w:t>
            </w:r>
          </w:p>
        </w:tc>
        <w:tc>
          <w:tcPr>
            <w:tcW w:w="2435" w:type="dxa"/>
            <w:shd w:val="clear" w:color="auto" w:fill="auto"/>
          </w:tcPr>
          <w:p w14:paraId="43EF716E" w14:textId="3C57D715" w:rsidR="001F1464" w:rsidRPr="001F1464" w:rsidRDefault="001F1464" w:rsidP="001F1464">
            <w:pPr>
              <w:tabs>
                <w:tab w:val="right" w:pos="851"/>
                <w:tab w:val="center" w:pos="4153"/>
                <w:tab w:val="right" w:pos="8306"/>
              </w:tabs>
              <w:jc w:val="center"/>
              <w:rPr>
                <w:bCs/>
                <w:sz w:val="24"/>
                <w:szCs w:val="24"/>
                <w:lang w:val="lt-LT"/>
              </w:rPr>
            </w:pPr>
            <w:r w:rsidRPr="001F1464">
              <w:rPr>
                <w:bCs/>
                <w:sz w:val="24"/>
                <w:szCs w:val="24"/>
                <w:lang w:val="lt-LT"/>
              </w:rPr>
              <w:t>2019</w:t>
            </w:r>
            <w:r w:rsidR="005E562B" w:rsidRPr="001F1464">
              <w:rPr>
                <w:sz w:val="24"/>
                <w:szCs w:val="24"/>
                <w:lang w:val="lt-LT"/>
              </w:rPr>
              <w:t>–</w:t>
            </w:r>
            <w:r w:rsidRPr="001F1464">
              <w:rPr>
                <w:bCs/>
                <w:sz w:val="24"/>
                <w:szCs w:val="24"/>
                <w:lang w:val="lt-LT"/>
              </w:rPr>
              <w:t>2020 m. m.</w:t>
            </w:r>
          </w:p>
        </w:tc>
      </w:tr>
      <w:tr w:rsidR="001F1464" w:rsidRPr="001F1464" w14:paraId="43EF7174" w14:textId="77777777" w:rsidTr="00AB7699">
        <w:tc>
          <w:tcPr>
            <w:tcW w:w="2435" w:type="dxa"/>
            <w:shd w:val="clear" w:color="auto" w:fill="auto"/>
          </w:tcPr>
          <w:p w14:paraId="43EF7170" w14:textId="77777777" w:rsidR="001F1464" w:rsidRPr="001F1464" w:rsidRDefault="001F1464" w:rsidP="001F1464">
            <w:pPr>
              <w:tabs>
                <w:tab w:val="right" w:pos="851"/>
                <w:tab w:val="center" w:pos="4153"/>
                <w:tab w:val="right" w:pos="8306"/>
              </w:tabs>
              <w:jc w:val="center"/>
              <w:rPr>
                <w:bCs/>
                <w:sz w:val="24"/>
                <w:szCs w:val="24"/>
                <w:lang w:val="lt-LT"/>
              </w:rPr>
            </w:pPr>
            <w:r w:rsidRPr="001F1464">
              <w:rPr>
                <w:bCs/>
                <w:sz w:val="24"/>
                <w:szCs w:val="24"/>
                <w:lang w:val="lt-LT"/>
              </w:rPr>
              <w:t>26 vaikai</w:t>
            </w:r>
          </w:p>
        </w:tc>
        <w:tc>
          <w:tcPr>
            <w:tcW w:w="2435" w:type="dxa"/>
            <w:shd w:val="clear" w:color="auto" w:fill="auto"/>
          </w:tcPr>
          <w:p w14:paraId="43EF7171" w14:textId="77777777" w:rsidR="001F1464" w:rsidRPr="001F1464" w:rsidRDefault="001F1464" w:rsidP="001F1464">
            <w:pPr>
              <w:tabs>
                <w:tab w:val="right" w:pos="851"/>
                <w:tab w:val="center" w:pos="4153"/>
                <w:tab w:val="right" w:pos="8306"/>
              </w:tabs>
              <w:jc w:val="center"/>
              <w:rPr>
                <w:bCs/>
                <w:sz w:val="24"/>
                <w:szCs w:val="24"/>
                <w:lang w:val="lt-LT"/>
              </w:rPr>
            </w:pPr>
            <w:r w:rsidRPr="001F1464">
              <w:rPr>
                <w:bCs/>
                <w:sz w:val="24"/>
                <w:szCs w:val="24"/>
                <w:lang w:val="lt-LT"/>
              </w:rPr>
              <w:t>25 vaikai</w:t>
            </w:r>
          </w:p>
        </w:tc>
        <w:tc>
          <w:tcPr>
            <w:tcW w:w="2435" w:type="dxa"/>
            <w:shd w:val="clear" w:color="auto" w:fill="auto"/>
          </w:tcPr>
          <w:p w14:paraId="43EF7172" w14:textId="77777777" w:rsidR="001F1464" w:rsidRPr="001F1464" w:rsidRDefault="001F1464" w:rsidP="001F1464">
            <w:pPr>
              <w:tabs>
                <w:tab w:val="right" w:pos="851"/>
                <w:tab w:val="center" w:pos="4153"/>
                <w:tab w:val="right" w:pos="8306"/>
              </w:tabs>
              <w:jc w:val="center"/>
              <w:rPr>
                <w:bCs/>
                <w:sz w:val="24"/>
                <w:szCs w:val="24"/>
                <w:lang w:val="lt-LT"/>
              </w:rPr>
            </w:pPr>
            <w:r w:rsidRPr="001F1464">
              <w:rPr>
                <w:bCs/>
                <w:sz w:val="24"/>
                <w:szCs w:val="24"/>
                <w:lang w:val="lt-LT"/>
              </w:rPr>
              <w:t>25 vaikai</w:t>
            </w:r>
          </w:p>
        </w:tc>
        <w:tc>
          <w:tcPr>
            <w:tcW w:w="2435" w:type="dxa"/>
            <w:shd w:val="clear" w:color="auto" w:fill="auto"/>
          </w:tcPr>
          <w:p w14:paraId="43EF7173" w14:textId="77777777" w:rsidR="001F1464" w:rsidRPr="001F1464" w:rsidRDefault="001F1464" w:rsidP="001F1464">
            <w:pPr>
              <w:tabs>
                <w:tab w:val="right" w:pos="851"/>
                <w:tab w:val="center" w:pos="4153"/>
                <w:tab w:val="right" w:pos="8306"/>
              </w:tabs>
              <w:jc w:val="center"/>
              <w:rPr>
                <w:bCs/>
                <w:sz w:val="24"/>
                <w:szCs w:val="24"/>
                <w:lang w:val="lt-LT"/>
              </w:rPr>
            </w:pPr>
            <w:r w:rsidRPr="001F1464">
              <w:rPr>
                <w:bCs/>
                <w:sz w:val="24"/>
                <w:szCs w:val="24"/>
                <w:lang w:val="lt-LT"/>
              </w:rPr>
              <w:t>24 vaikai</w:t>
            </w:r>
          </w:p>
        </w:tc>
      </w:tr>
    </w:tbl>
    <w:p w14:paraId="43EF7175" w14:textId="77777777" w:rsidR="001F1464" w:rsidRPr="001F1464" w:rsidRDefault="001F1464" w:rsidP="001F1464">
      <w:pPr>
        <w:tabs>
          <w:tab w:val="right" w:pos="851"/>
          <w:tab w:val="center" w:pos="4153"/>
          <w:tab w:val="right" w:pos="8306"/>
        </w:tabs>
        <w:ind w:firstLine="851"/>
        <w:jc w:val="both"/>
        <w:rPr>
          <w:bCs/>
          <w:sz w:val="24"/>
          <w:szCs w:val="24"/>
          <w:lang w:val="lt-LT"/>
        </w:rPr>
      </w:pPr>
    </w:p>
    <w:p w14:paraId="43EF7176" w14:textId="6E43550D" w:rsidR="001F1464" w:rsidRPr="001F1464" w:rsidRDefault="001F1464" w:rsidP="001F1464">
      <w:pPr>
        <w:tabs>
          <w:tab w:val="right" w:pos="851"/>
          <w:tab w:val="center" w:pos="4153"/>
          <w:tab w:val="right" w:pos="8306"/>
        </w:tabs>
        <w:ind w:firstLine="851"/>
        <w:jc w:val="both"/>
        <w:rPr>
          <w:b/>
          <w:bCs/>
          <w:sz w:val="24"/>
          <w:szCs w:val="24"/>
          <w:lang w:val="lt-LT"/>
        </w:rPr>
      </w:pPr>
      <w:r w:rsidRPr="001F1464">
        <w:rPr>
          <w:bCs/>
          <w:sz w:val="24"/>
          <w:szCs w:val="24"/>
          <w:lang w:val="lt-LT"/>
        </w:rPr>
        <w:t>Grupėje įsteigta  2,1 et</w:t>
      </w:r>
      <w:r w:rsidR="005E562B">
        <w:rPr>
          <w:bCs/>
          <w:sz w:val="24"/>
          <w:szCs w:val="24"/>
          <w:lang w:val="lt-LT"/>
        </w:rPr>
        <w:t>ato.</w:t>
      </w:r>
      <w:r w:rsidRPr="001F1464">
        <w:rPr>
          <w:bCs/>
          <w:sz w:val="24"/>
          <w:szCs w:val="24"/>
          <w:lang w:val="lt-LT"/>
        </w:rPr>
        <w:t xml:space="preserve"> Iki pietų grupė yra skiriama į du pogrupius ir dirba dvi auklėtojos. Tačiau po pietų vaikai sueina į vieną grupę, todėl viršijamas leistinas vaikų skaičius. Atsižvelgiant į Nacionalinio visuomenės sveikatos centro prie sveikatos apsaugos ministerijos 2019-03-29 patikrinimo aktą Nr. (5-24 15.3.2) PA-1839 ir jame nustatytus pažeidimus reikalinga komplektuoti antrą grupę, kurioje būtų ugdomi 5</w:t>
      </w:r>
      <w:r w:rsidR="005E562B" w:rsidRPr="001F1464">
        <w:rPr>
          <w:sz w:val="24"/>
          <w:szCs w:val="24"/>
          <w:lang w:val="lt-LT"/>
        </w:rPr>
        <w:t>–</w:t>
      </w:r>
      <w:r w:rsidRPr="001F1464">
        <w:rPr>
          <w:bCs/>
          <w:sz w:val="24"/>
          <w:szCs w:val="24"/>
          <w:lang w:val="lt-LT"/>
        </w:rPr>
        <w:t>6 metų vaikai. Tuo tikslu</w:t>
      </w:r>
      <w:r w:rsidR="005E562B">
        <w:rPr>
          <w:bCs/>
          <w:sz w:val="24"/>
          <w:szCs w:val="24"/>
          <w:lang w:val="lt-LT"/>
        </w:rPr>
        <w:t xml:space="preserve"> </w:t>
      </w:r>
      <w:r w:rsidRPr="001F1464">
        <w:rPr>
          <w:bCs/>
          <w:sz w:val="24"/>
          <w:szCs w:val="24"/>
          <w:lang w:val="lt-LT"/>
        </w:rPr>
        <w:t>papildomai reikia ikimokyklinio ugdymo mokytojo 0,33 et</w:t>
      </w:r>
      <w:r w:rsidR="005E562B">
        <w:rPr>
          <w:bCs/>
          <w:sz w:val="24"/>
          <w:szCs w:val="24"/>
          <w:lang w:val="lt-LT"/>
        </w:rPr>
        <w:t>ato</w:t>
      </w:r>
      <w:r w:rsidRPr="001F1464">
        <w:rPr>
          <w:bCs/>
          <w:sz w:val="24"/>
          <w:szCs w:val="24"/>
          <w:lang w:val="lt-LT"/>
        </w:rPr>
        <w:t>.</w:t>
      </w:r>
    </w:p>
    <w:p w14:paraId="43EF7177" w14:textId="77777777" w:rsidR="001F1464" w:rsidRPr="001F1464" w:rsidRDefault="001F1464" w:rsidP="001F1464">
      <w:pPr>
        <w:ind w:firstLine="851"/>
        <w:jc w:val="both"/>
        <w:rPr>
          <w:b/>
          <w:sz w:val="24"/>
          <w:szCs w:val="24"/>
          <w:lang w:val="lt-LT"/>
        </w:rPr>
      </w:pPr>
      <w:r w:rsidRPr="001F1464">
        <w:rPr>
          <w:b/>
          <w:sz w:val="24"/>
          <w:szCs w:val="24"/>
          <w:lang w:val="lt-LT"/>
        </w:rPr>
        <w:t>Galimos pasekmės, priėmus siūlomą tarybos sprendimo projektą:</w:t>
      </w:r>
    </w:p>
    <w:p w14:paraId="43EF7178" w14:textId="7537336D" w:rsidR="001F1464" w:rsidRPr="001F1464" w:rsidRDefault="001F1464" w:rsidP="001F1464">
      <w:pPr>
        <w:ind w:firstLine="851"/>
        <w:jc w:val="both"/>
        <w:outlineLvl w:val="0"/>
        <w:rPr>
          <w:sz w:val="24"/>
          <w:szCs w:val="24"/>
          <w:lang w:val="lt-LT"/>
        </w:rPr>
      </w:pPr>
      <w:r w:rsidRPr="001F1464">
        <w:rPr>
          <w:b/>
          <w:sz w:val="24"/>
          <w:szCs w:val="24"/>
          <w:lang w:val="lt-LT"/>
        </w:rPr>
        <w:t>teigiamos</w:t>
      </w:r>
      <w:r w:rsidRPr="001F1464">
        <w:rPr>
          <w:sz w:val="24"/>
          <w:szCs w:val="24"/>
          <w:lang w:val="lt-LT"/>
        </w:rPr>
        <w:t xml:space="preserve"> – vaikams bus užtikrintas kokybiškesnis ugdymas, bus vykdomi higienos normų reikalavimai</w:t>
      </w:r>
      <w:r w:rsidR="005E562B">
        <w:rPr>
          <w:sz w:val="24"/>
          <w:szCs w:val="24"/>
          <w:lang w:val="lt-LT"/>
        </w:rPr>
        <w:t>;</w:t>
      </w:r>
    </w:p>
    <w:p w14:paraId="43EF7179" w14:textId="77777777" w:rsidR="001F1464" w:rsidRPr="001F1464" w:rsidRDefault="001F1464" w:rsidP="001F1464">
      <w:pPr>
        <w:tabs>
          <w:tab w:val="left" w:pos="1296"/>
          <w:tab w:val="center" w:pos="4153"/>
          <w:tab w:val="right" w:pos="8306"/>
        </w:tabs>
        <w:jc w:val="both"/>
        <w:rPr>
          <w:sz w:val="24"/>
          <w:szCs w:val="24"/>
          <w:lang w:val="lt-LT"/>
        </w:rPr>
      </w:pPr>
      <w:r w:rsidRPr="001F1464">
        <w:rPr>
          <w:b/>
          <w:sz w:val="24"/>
          <w:szCs w:val="24"/>
          <w:lang w:val="lt-LT"/>
        </w:rPr>
        <w:t xml:space="preserve">              neigiamos</w:t>
      </w:r>
      <w:r w:rsidRPr="001F1464">
        <w:rPr>
          <w:sz w:val="24"/>
          <w:szCs w:val="24"/>
          <w:lang w:val="lt-LT"/>
        </w:rPr>
        <w:t xml:space="preserve"> – nenumatyta. </w:t>
      </w:r>
    </w:p>
    <w:p w14:paraId="43EF717A" w14:textId="77777777" w:rsidR="001F1464" w:rsidRPr="001F1464" w:rsidRDefault="001F1464" w:rsidP="001F1464">
      <w:pPr>
        <w:tabs>
          <w:tab w:val="left" w:pos="1296"/>
          <w:tab w:val="center" w:pos="4153"/>
          <w:tab w:val="right" w:pos="8306"/>
        </w:tabs>
        <w:ind w:firstLine="851"/>
        <w:jc w:val="both"/>
        <w:rPr>
          <w:sz w:val="24"/>
          <w:szCs w:val="24"/>
          <w:lang w:val="lt-LT"/>
        </w:rPr>
      </w:pPr>
      <w:r w:rsidRPr="001F1464">
        <w:rPr>
          <w:b/>
          <w:sz w:val="24"/>
          <w:szCs w:val="24"/>
          <w:lang w:val="lt-LT"/>
        </w:rPr>
        <w:t xml:space="preserve">Kokia sprendimo nauda Rokiškio rajono gyventojams. </w:t>
      </w:r>
      <w:r w:rsidRPr="001F1464">
        <w:rPr>
          <w:sz w:val="24"/>
          <w:szCs w:val="24"/>
          <w:lang w:val="lt-LT"/>
        </w:rPr>
        <w:t>Panemunėlio seniūnijos gyventojams, auginantiems ikimokyklinio amžiaus vaikus, visiems pageidaujantiems bus sudaryta galimybė lankyti švietimo įstaigą ir gauti institucinį ugdymą.</w:t>
      </w:r>
    </w:p>
    <w:p w14:paraId="43EF717B" w14:textId="77777777" w:rsidR="001F1464" w:rsidRPr="001F1464" w:rsidRDefault="001F1464" w:rsidP="001F1464">
      <w:pPr>
        <w:ind w:firstLine="851"/>
        <w:jc w:val="both"/>
        <w:rPr>
          <w:sz w:val="24"/>
          <w:szCs w:val="24"/>
          <w:lang w:val="lt-LT"/>
        </w:rPr>
      </w:pPr>
      <w:r w:rsidRPr="001F1464">
        <w:rPr>
          <w:b/>
          <w:bCs/>
          <w:sz w:val="24"/>
          <w:szCs w:val="24"/>
          <w:lang w:val="lt-LT"/>
        </w:rPr>
        <w:t>Finansavimo šaltiniai ir lėšų poreikis</w:t>
      </w:r>
      <w:r w:rsidRPr="001F1464">
        <w:rPr>
          <w:sz w:val="24"/>
          <w:szCs w:val="24"/>
          <w:lang w:val="lt-LT"/>
        </w:rPr>
        <w:t>.</w:t>
      </w:r>
    </w:p>
    <w:p w14:paraId="43EF717C" w14:textId="65C25DD9" w:rsidR="001F1464" w:rsidRPr="001F1464" w:rsidRDefault="001F1464" w:rsidP="001F1464">
      <w:pPr>
        <w:ind w:firstLine="851"/>
        <w:jc w:val="both"/>
        <w:rPr>
          <w:sz w:val="24"/>
          <w:szCs w:val="24"/>
          <w:lang w:val="lt-LT"/>
        </w:rPr>
      </w:pPr>
      <w:r w:rsidRPr="001F1464">
        <w:rPr>
          <w:sz w:val="24"/>
          <w:szCs w:val="24"/>
          <w:lang w:val="lt-LT"/>
        </w:rPr>
        <w:t>Reikalingos papildomos lėšos ikimokyklinio ugdymo mokytojo 0,33 et</w:t>
      </w:r>
      <w:r w:rsidR="005E562B">
        <w:rPr>
          <w:sz w:val="24"/>
          <w:szCs w:val="24"/>
          <w:lang w:val="lt-LT"/>
        </w:rPr>
        <w:t>ato</w:t>
      </w:r>
      <w:r w:rsidRPr="001F1464">
        <w:rPr>
          <w:sz w:val="24"/>
          <w:szCs w:val="24"/>
          <w:lang w:val="lt-LT"/>
        </w:rPr>
        <w:t xml:space="preserve"> įsteigimui.</w:t>
      </w:r>
    </w:p>
    <w:p w14:paraId="43EF717D" w14:textId="77777777" w:rsidR="001F1464" w:rsidRPr="001F1464" w:rsidRDefault="001F1464" w:rsidP="001F1464">
      <w:pPr>
        <w:ind w:left="131" w:firstLine="720"/>
        <w:jc w:val="both"/>
        <w:rPr>
          <w:bCs/>
          <w:sz w:val="24"/>
          <w:szCs w:val="24"/>
          <w:lang w:val="lt-LT"/>
        </w:rPr>
      </w:pPr>
      <w:r w:rsidRPr="001F1464">
        <w:rPr>
          <w:bCs/>
          <w:sz w:val="24"/>
          <w:szCs w:val="24"/>
          <w:lang w:val="lt-LT"/>
        </w:rPr>
        <w:t>Lėšų poreikis nurodytas lentelėje:</w:t>
      </w:r>
    </w:p>
    <w:p w14:paraId="43EF717E" w14:textId="77777777" w:rsidR="001F1464" w:rsidRPr="001F1464" w:rsidRDefault="001F1464" w:rsidP="001F1464">
      <w:pPr>
        <w:ind w:left="131" w:firstLine="720"/>
        <w:jc w:val="both"/>
        <w:rPr>
          <w:bCs/>
          <w:sz w:val="24"/>
          <w:szCs w:val="24"/>
          <w:lang w:val="lt-LT"/>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1559"/>
        <w:gridCol w:w="1134"/>
      </w:tblGrid>
      <w:tr w:rsidR="001F1464" w:rsidRPr="001F1464" w14:paraId="43EF7183" w14:textId="77777777" w:rsidTr="00AB7699">
        <w:trPr>
          <w:jc w:val="center"/>
        </w:trPr>
        <w:tc>
          <w:tcPr>
            <w:tcW w:w="2694" w:type="dxa"/>
            <w:shd w:val="clear" w:color="auto" w:fill="auto"/>
          </w:tcPr>
          <w:p w14:paraId="43EF717F" w14:textId="77777777" w:rsidR="001F1464" w:rsidRPr="001F1464" w:rsidRDefault="001F1464" w:rsidP="001F1464">
            <w:pPr>
              <w:tabs>
                <w:tab w:val="left" w:pos="1080"/>
              </w:tabs>
              <w:suppressAutoHyphens/>
              <w:spacing w:line="360" w:lineRule="auto"/>
              <w:jc w:val="both"/>
              <w:rPr>
                <w:sz w:val="24"/>
                <w:szCs w:val="24"/>
                <w:lang w:val="lt-LT" w:eastAsia="ar-SA"/>
              </w:rPr>
            </w:pPr>
          </w:p>
        </w:tc>
        <w:tc>
          <w:tcPr>
            <w:tcW w:w="2126" w:type="dxa"/>
            <w:shd w:val="clear" w:color="auto" w:fill="auto"/>
          </w:tcPr>
          <w:p w14:paraId="43EF7180" w14:textId="77777777" w:rsidR="001F1464" w:rsidRPr="001F1464" w:rsidRDefault="001F1464" w:rsidP="001F1464">
            <w:pPr>
              <w:tabs>
                <w:tab w:val="left" w:pos="1080"/>
              </w:tabs>
              <w:suppressAutoHyphens/>
              <w:spacing w:line="360" w:lineRule="auto"/>
              <w:jc w:val="center"/>
              <w:rPr>
                <w:sz w:val="24"/>
                <w:szCs w:val="24"/>
                <w:lang w:val="lt-LT" w:eastAsia="ar-SA"/>
              </w:rPr>
            </w:pPr>
            <w:r w:rsidRPr="001F1464">
              <w:rPr>
                <w:sz w:val="24"/>
                <w:szCs w:val="24"/>
                <w:lang w:val="lt-LT" w:eastAsia="ar-SA"/>
              </w:rPr>
              <w:t>D. užmokestis</w:t>
            </w:r>
          </w:p>
        </w:tc>
        <w:tc>
          <w:tcPr>
            <w:tcW w:w="1559" w:type="dxa"/>
            <w:shd w:val="clear" w:color="auto" w:fill="auto"/>
          </w:tcPr>
          <w:p w14:paraId="43EF7181" w14:textId="77777777" w:rsidR="001F1464" w:rsidRPr="001F1464" w:rsidRDefault="001F1464" w:rsidP="001F1464">
            <w:pPr>
              <w:tabs>
                <w:tab w:val="left" w:pos="1080"/>
              </w:tabs>
              <w:suppressAutoHyphens/>
              <w:spacing w:line="360" w:lineRule="auto"/>
              <w:jc w:val="center"/>
              <w:rPr>
                <w:sz w:val="24"/>
                <w:szCs w:val="24"/>
                <w:lang w:val="lt-LT" w:eastAsia="ar-SA"/>
              </w:rPr>
            </w:pPr>
            <w:r w:rsidRPr="001F1464">
              <w:rPr>
                <w:sz w:val="24"/>
                <w:szCs w:val="24"/>
                <w:lang w:val="lt-LT" w:eastAsia="ar-SA"/>
              </w:rPr>
              <w:t>Sodra</w:t>
            </w:r>
          </w:p>
        </w:tc>
        <w:tc>
          <w:tcPr>
            <w:tcW w:w="1134" w:type="dxa"/>
            <w:shd w:val="clear" w:color="auto" w:fill="auto"/>
          </w:tcPr>
          <w:p w14:paraId="43EF7182" w14:textId="77777777" w:rsidR="001F1464" w:rsidRPr="001F1464" w:rsidRDefault="001F1464" w:rsidP="001F1464">
            <w:pPr>
              <w:tabs>
                <w:tab w:val="left" w:pos="1080"/>
              </w:tabs>
              <w:suppressAutoHyphens/>
              <w:spacing w:line="360" w:lineRule="auto"/>
              <w:jc w:val="center"/>
              <w:rPr>
                <w:b/>
                <w:sz w:val="24"/>
                <w:szCs w:val="24"/>
                <w:lang w:val="lt-LT" w:eastAsia="ar-SA"/>
              </w:rPr>
            </w:pPr>
            <w:r w:rsidRPr="001F1464">
              <w:rPr>
                <w:b/>
                <w:sz w:val="24"/>
                <w:szCs w:val="24"/>
                <w:lang w:val="lt-LT" w:eastAsia="ar-SA"/>
              </w:rPr>
              <w:t>Viso</w:t>
            </w:r>
          </w:p>
        </w:tc>
      </w:tr>
      <w:tr w:rsidR="001F1464" w:rsidRPr="001F1464" w14:paraId="43EF7188" w14:textId="77777777" w:rsidTr="00AB7699">
        <w:trPr>
          <w:jc w:val="center"/>
        </w:trPr>
        <w:tc>
          <w:tcPr>
            <w:tcW w:w="2694" w:type="dxa"/>
            <w:shd w:val="clear" w:color="auto" w:fill="auto"/>
          </w:tcPr>
          <w:p w14:paraId="43EF7184" w14:textId="77777777" w:rsidR="001F1464" w:rsidRPr="001F1464" w:rsidRDefault="001F1464" w:rsidP="001F1464">
            <w:pPr>
              <w:tabs>
                <w:tab w:val="left" w:pos="1080"/>
              </w:tabs>
              <w:suppressAutoHyphens/>
              <w:spacing w:line="360" w:lineRule="auto"/>
              <w:jc w:val="both"/>
              <w:rPr>
                <w:sz w:val="24"/>
                <w:szCs w:val="24"/>
                <w:lang w:val="lt-LT" w:eastAsia="ar-SA"/>
              </w:rPr>
            </w:pPr>
            <w:r w:rsidRPr="001F1464">
              <w:rPr>
                <w:sz w:val="24"/>
                <w:szCs w:val="24"/>
                <w:lang w:val="lt-LT" w:eastAsia="ar-SA"/>
              </w:rPr>
              <w:t>1 mėn. lėšos (eurais)</w:t>
            </w:r>
          </w:p>
        </w:tc>
        <w:tc>
          <w:tcPr>
            <w:tcW w:w="2126" w:type="dxa"/>
            <w:shd w:val="clear" w:color="auto" w:fill="auto"/>
          </w:tcPr>
          <w:p w14:paraId="43EF7185" w14:textId="77777777" w:rsidR="001F1464" w:rsidRPr="001F1464" w:rsidRDefault="001F1464" w:rsidP="001F1464">
            <w:pPr>
              <w:tabs>
                <w:tab w:val="left" w:pos="1080"/>
              </w:tabs>
              <w:suppressAutoHyphens/>
              <w:spacing w:line="360" w:lineRule="auto"/>
              <w:jc w:val="center"/>
              <w:rPr>
                <w:sz w:val="24"/>
                <w:szCs w:val="24"/>
                <w:lang w:val="lt-LT" w:eastAsia="ar-SA"/>
              </w:rPr>
            </w:pPr>
            <w:r w:rsidRPr="001F1464">
              <w:rPr>
                <w:sz w:val="24"/>
                <w:szCs w:val="24"/>
                <w:lang w:val="lt-LT" w:eastAsia="ar-SA"/>
              </w:rPr>
              <w:t>276,32</w:t>
            </w:r>
          </w:p>
        </w:tc>
        <w:tc>
          <w:tcPr>
            <w:tcW w:w="1559" w:type="dxa"/>
            <w:shd w:val="clear" w:color="auto" w:fill="auto"/>
          </w:tcPr>
          <w:p w14:paraId="43EF7186" w14:textId="77777777" w:rsidR="001F1464" w:rsidRPr="001F1464" w:rsidRDefault="001F1464" w:rsidP="001F1464">
            <w:pPr>
              <w:tabs>
                <w:tab w:val="left" w:pos="1080"/>
              </w:tabs>
              <w:suppressAutoHyphens/>
              <w:spacing w:line="360" w:lineRule="auto"/>
              <w:jc w:val="center"/>
              <w:rPr>
                <w:sz w:val="24"/>
                <w:szCs w:val="24"/>
                <w:lang w:val="lt-LT" w:eastAsia="ar-SA"/>
              </w:rPr>
            </w:pPr>
            <w:r w:rsidRPr="001F1464">
              <w:rPr>
                <w:sz w:val="24"/>
                <w:szCs w:val="24"/>
                <w:lang w:val="lt-LT" w:eastAsia="ar-SA"/>
              </w:rPr>
              <w:t>4,01</w:t>
            </w:r>
          </w:p>
        </w:tc>
        <w:tc>
          <w:tcPr>
            <w:tcW w:w="1134" w:type="dxa"/>
            <w:shd w:val="clear" w:color="auto" w:fill="auto"/>
          </w:tcPr>
          <w:p w14:paraId="43EF7187" w14:textId="77777777" w:rsidR="001F1464" w:rsidRPr="001F1464" w:rsidRDefault="001F1464" w:rsidP="001F1464">
            <w:pPr>
              <w:tabs>
                <w:tab w:val="left" w:pos="1080"/>
              </w:tabs>
              <w:suppressAutoHyphens/>
              <w:spacing w:line="360" w:lineRule="auto"/>
              <w:jc w:val="center"/>
              <w:rPr>
                <w:b/>
                <w:sz w:val="24"/>
                <w:szCs w:val="24"/>
                <w:lang w:val="lt-LT" w:eastAsia="ar-SA"/>
              </w:rPr>
            </w:pPr>
            <w:r w:rsidRPr="001F1464">
              <w:rPr>
                <w:b/>
                <w:sz w:val="24"/>
                <w:szCs w:val="24"/>
                <w:lang w:val="lt-LT" w:eastAsia="ar-SA"/>
              </w:rPr>
              <w:t>280,33</w:t>
            </w:r>
          </w:p>
        </w:tc>
      </w:tr>
      <w:tr w:rsidR="001F1464" w:rsidRPr="001F1464" w14:paraId="43EF718D" w14:textId="77777777" w:rsidTr="00AB7699">
        <w:trPr>
          <w:jc w:val="center"/>
        </w:trPr>
        <w:tc>
          <w:tcPr>
            <w:tcW w:w="2694" w:type="dxa"/>
            <w:shd w:val="clear" w:color="auto" w:fill="auto"/>
          </w:tcPr>
          <w:p w14:paraId="43EF7189" w14:textId="77777777" w:rsidR="001F1464" w:rsidRPr="001F1464" w:rsidRDefault="001F1464" w:rsidP="001F1464">
            <w:pPr>
              <w:tabs>
                <w:tab w:val="left" w:pos="1080"/>
              </w:tabs>
              <w:suppressAutoHyphens/>
              <w:spacing w:line="360" w:lineRule="auto"/>
              <w:jc w:val="both"/>
              <w:rPr>
                <w:sz w:val="24"/>
                <w:szCs w:val="24"/>
                <w:lang w:val="lt-LT" w:eastAsia="ar-SA"/>
              </w:rPr>
            </w:pPr>
            <w:r w:rsidRPr="001F1464">
              <w:rPr>
                <w:sz w:val="24"/>
                <w:szCs w:val="24"/>
                <w:lang w:val="lt-LT" w:eastAsia="ar-SA"/>
              </w:rPr>
              <w:t>3 mėn. (eurais)</w:t>
            </w:r>
          </w:p>
        </w:tc>
        <w:tc>
          <w:tcPr>
            <w:tcW w:w="2126" w:type="dxa"/>
            <w:shd w:val="clear" w:color="auto" w:fill="auto"/>
          </w:tcPr>
          <w:p w14:paraId="43EF718A" w14:textId="77777777" w:rsidR="001F1464" w:rsidRPr="001F1464" w:rsidRDefault="001F1464" w:rsidP="001F1464">
            <w:pPr>
              <w:tabs>
                <w:tab w:val="left" w:pos="1080"/>
              </w:tabs>
              <w:suppressAutoHyphens/>
              <w:spacing w:line="360" w:lineRule="auto"/>
              <w:jc w:val="center"/>
              <w:rPr>
                <w:sz w:val="24"/>
                <w:szCs w:val="24"/>
                <w:lang w:val="lt-LT" w:eastAsia="ar-SA"/>
              </w:rPr>
            </w:pPr>
            <w:r w:rsidRPr="001F1464">
              <w:rPr>
                <w:sz w:val="24"/>
                <w:szCs w:val="24"/>
                <w:lang w:val="lt-LT" w:eastAsia="ar-SA"/>
              </w:rPr>
              <w:t>828,96</w:t>
            </w:r>
          </w:p>
        </w:tc>
        <w:tc>
          <w:tcPr>
            <w:tcW w:w="1559" w:type="dxa"/>
            <w:shd w:val="clear" w:color="auto" w:fill="auto"/>
          </w:tcPr>
          <w:p w14:paraId="43EF718B" w14:textId="77777777" w:rsidR="001F1464" w:rsidRPr="001F1464" w:rsidRDefault="001F1464" w:rsidP="001F1464">
            <w:pPr>
              <w:tabs>
                <w:tab w:val="left" w:pos="1080"/>
              </w:tabs>
              <w:suppressAutoHyphens/>
              <w:spacing w:line="360" w:lineRule="auto"/>
              <w:jc w:val="center"/>
              <w:rPr>
                <w:sz w:val="24"/>
                <w:szCs w:val="24"/>
                <w:lang w:val="lt-LT" w:eastAsia="ar-SA"/>
              </w:rPr>
            </w:pPr>
            <w:r w:rsidRPr="001F1464">
              <w:rPr>
                <w:sz w:val="24"/>
                <w:szCs w:val="24"/>
                <w:lang w:val="lt-LT" w:eastAsia="ar-SA"/>
              </w:rPr>
              <w:t>12,03</w:t>
            </w:r>
          </w:p>
        </w:tc>
        <w:tc>
          <w:tcPr>
            <w:tcW w:w="1134" w:type="dxa"/>
            <w:shd w:val="clear" w:color="auto" w:fill="auto"/>
          </w:tcPr>
          <w:p w14:paraId="43EF718C" w14:textId="77777777" w:rsidR="001F1464" w:rsidRPr="001F1464" w:rsidRDefault="001F1464" w:rsidP="001F1464">
            <w:pPr>
              <w:tabs>
                <w:tab w:val="left" w:pos="1080"/>
              </w:tabs>
              <w:suppressAutoHyphens/>
              <w:spacing w:line="360" w:lineRule="auto"/>
              <w:jc w:val="center"/>
              <w:rPr>
                <w:b/>
                <w:sz w:val="24"/>
                <w:szCs w:val="24"/>
                <w:lang w:val="lt-LT" w:eastAsia="ar-SA"/>
              </w:rPr>
            </w:pPr>
            <w:r w:rsidRPr="001F1464">
              <w:rPr>
                <w:b/>
                <w:sz w:val="24"/>
                <w:szCs w:val="24"/>
                <w:lang w:val="lt-LT" w:eastAsia="ar-SA"/>
              </w:rPr>
              <w:t>840,99</w:t>
            </w:r>
          </w:p>
        </w:tc>
      </w:tr>
      <w:tr w:rsidR="001F1464" w:rsidRPr="001F1464" w14:paraId="43EF7192" w14:textId="77777777" w:rsidTr="00AB7699">
        <w:trPr>
          <w:jc w:val="center"/>
        </w:trPr>
        <w:tc>
          <w:tcPr>
            <w:tcW w:w="2694" w:type="dxa"/>
            <w:shd w:val="clear" w:color="auto" w:fill="auto"/>
          </w:tcPr>
          <w:p w14:paraId="43EF718E" w14:textId="77777777" w:rsidR="001F1464" w:rsidRPr="001F1464" w:rsidRDefault="001F1464" w:rsidP="001F1464">
            <w:pPr>
              <w:tabs>
                <w:tab w:val="left" w:pos="1080"/>
              </w:tabs>
              <w:suppressAutoHyphens/>
              <w:spacing w:line="360" w:lineRule="auto"/>
              <w:jc w:val="both"/>
              <w:rPr>
                <w:sz w:val="24"/>
                <w:szCs w:val="24"/>
                <w:lang w:val="lt-LT" w:eastAsia="ar-SA"/>
              </w:rPr>
            </w:pPr>
            <w:r w:rsidRPr="001F1464">
              <w:rPr>
                <w:sz w:val="24"/>
                <w:szCs w:val="24"/>
                <w:lang w:val="lt-LT" w:eastAsia="ar-SA"/>
              </w:rPr>
              <w:t>12 mėn. lėšos (eurais)</w:t>
            </w:r>
          </w:p>
        </w:tc>
        <w:tc>
          <w:tcPr>
            <w:tcW w:w="2126" w:type="dxa"/>
            <w:shd w:val="clear" w:color="auto" w:fill="auto"/>
          </w:tcPr>
          <w:p w14:paraId="43EF718F" w14:textId="77777777" w:rsidR="001F1464" w:rsidRPr="001F1464" w:rsidRDefault="001F1464" w:rsidP="001F1464">
            <w:pPr>
              <w:tabs>
                <w:tab w:val="left" w:pos="1080"/>
              </w:tabs>
              <w:suppressAutoHyphens/>
              <w:spacing w:line="360" w:lineRule="auto"/>
              <w:jc w:val="center"/>
              <w:rPr>
                <w:sz w:val="24"/>
                <w:szCs w:val="24"/>
                <w:lang w:val="lt-LT" w:eastAsia="ar-SA"/>
              </w:rPr>
            </w:pPr>
            <w:r w:rsidRPr="001F1464">
              <w:rPr>
                <w:sz w:val="24"/>
                <w:szCs w:val="24"/>
                <w:lang w:val="lt-LT" w:eastAsia="ar-SA"/>
              </w:rPr>
              <w:t>3315,84</w:t>
            </w:r>
          </w:p>
        </w:tc>
        <w:tc>
          <w:tcPr>
            <w:tcW w:w="1559" w:type="dxa"/>
            <w:shd w:val="clear" w:color="auto" w:fill="auto"/>
          </w:tcPr>
          <w:p w14:paraId="43EF7190" w14:textId="77777777" w:rsidR="001F1464" w:rsidRPr="001F1464" w:rsidRDefault="001F1464" w:rsidP="001F1464">
            <w:pPr>
              <w:tabs>
                <w:tab w:val="left" w:pos="1080"/>
              </w:tabs>
              <w:suppressAutoHyphens/>
              <w:spacing w:line="360" w:lineRule="auto"/>
              <w:jc w:val="center"/>
              <w:rPr>
                <w:sz w:val="24"/>
                <w:szCs w:val="24"/>
                <w:lang w:val="lt-LT" w:eastAsia="ar-SA"/>
              </w:rPr>
            </w:pPr>
            <w:r w:rsidRPr="001F1464">
              <w:rPr>
                <w:sz w:val="24"/>
                <w:szCs w:val="24"/>
                <w:lang w:val="lt-LT" w:eastAsia="ar-SA"/>
              </w:rPr>
              <w:t>48,12</w:t>
            </w:r>
          </w:p>
        </w:tc>
        <w:tc>
          <w:tcPr>
            <w:tcW w:w="1134" w:type="dxa"/>
            <w:shd w:val="clear" w:color="auto" w:fill="auto"/>
          </w:tcPr>
          <w:p w14:paraId="43EF7191" w14:textId="77777777" w:rsidR="001F1464" w:rsidRPr="001F1464" w:rsidRDefault="001F1464" w:rsidP="001F1464">
            <w:pPr>
              <w:tabs>
                <w:tab w:val="left" w:pos="1080"/>
              </w:tabs>
              <w:suppressAutoHyphens/>
              <w:spacing w:line="360" w:lineRule="auto"/>
              <w:jc w:val="center"/>
              <w:rPr>
                <w:b/>
                <w:sz w:val="24"/>
                <w:szCs w:val="24"/>
                <w:lang w:val="lt-LT" w:eastAsia="ar-SA"/>
              </w:rPr>
            </w:pPr>
            <w:r w:rsidRPr="001F1464">
              <w:rPr>
                <w:b/>
                <w:sz w:val="24"/>
                <w:szCs w:val="24"/>
                <w:lang w:val="lt-LT" w:eastAsia="ar-SA"/>
              </w:rPr>
              <w:t>3363,96</w:t>
            </w:r>
          </w:p>
        </w:tc>
      </w:tr>
    </w:tbl>
    <w:p w14:paraId="43EF7193" w14:textId="77777777" w:rsidR="001F1464" w:rsidRPr="001F1464" w:rsidRDefault="001F1464" w:rsidP="001F1464">
      <w:pPr>
        <w:ind w:left="131" w:firstLine="720"/>
        <w:jc w:val="both"/>
        <w:rPr>
          <w:bCs/>
          <w:sz w:val="24"/>
          <w:szCs w:val="24"/>
          <w:lang w:val="lt-LT"/>
        </w:rPr>
      </w:pPr>
    </w:p>
    <w:p w14:paraId="43EF7194" w14:textId="77777777" w:rsidR="001F1464" w:rsidRPr="001F1464" w:rsidRDefault="001F1464" w:rsidP="001F1464">
      <w:pPr>
        <w:ind w:firstLine="851"/>
        <w:jc w:val="both"/>
        <w:rPr>
          <w:sz w:val="24"/>
          <w:szCs w:val="24"/>
          <w:lang w:val="lt-LT"/>
        </w:rPr>
      </w:pPr>
      <w:r w:rsidRPr="001F1464">
        <w:rPr>
          <w:b/>
          <w:bCs/>
          <w:color w:val="000000"/>
          <w:sz w:val="24"/>
          <w:szCs w:val="24"/>
          <w:lang w:val="lt-LT"/>
        </w:rPr>
        <w:t>Suderinamumas su Lietuvos Respublikos galiojančiais teisės norminiais aktais.</w:t>
      </w:r>
    </w:p>
    <w:p w14:paraId="43EF7195" w14:textId="77777777" w:rsidR="001F1464" w:rsidRPr="001F1464" w:rsidRDefault="001F1464" w:rsidP="001F1464">
      <w:pPr>
        <w:ind w:firstLine="851"/>
        <w:jc w:val="both"/>
        <w:rPr>
          <w:color w:val="000000"/>
          <w:sz w:val="24"/>
          <w:szCs w:val="24"/>
          <w:lang w:val="lt-LT"/>
        </w:rPr>
      </w:pPr>
      <w:r w:rsidRPr="001F1464">
        <w:rPr>
          <w:color w:val="000000"/>
          <w:sz w:val="24"/>
          <w:szCs w:val="24"/>
          <w:lang w:val="lt-LT"/>
        </w:rPr>
        <w:t>Projektas neprieštarauja galiojantiems teisės aktams.</w:t>
      </w:r>
    </w:p>
    <w:p w14:paraId="43EF7197" w14:textId="7FAE4E13" w:rsidR="001F1464" w:rsidRPr="001F1464" w:rsidRDefault="001F1464" w:rsidP="005E562B">
      <w:pPr>
        <w:ind w:left="131" w:firstLine="720"/>
        <w:jc w:val="both"/>
        <w:rPr>
          <w:sz w:val="24"/>
          <w:szCs w:val="24"/>
          <w:lang w:val="lt-LT"/>
        </w:rPr>
      </w:pPr>
      <w:r w:rsidRPr="001F1464">
        <w:rPr>
          <w:b/>
          <w:sz w:val="24"/>
          <w:szCs w:val="24"/>
          <w:lang w:val="lt-LT"/>
        </w:rPr>
        <w:lastRenderedPageBreak/>
        <w:t>Antikorupcinis vertinimas</w:t>
      </w:r>
      <w:r w:rsidRPr="001F1464">
        <w:rPr>
          <w:sz w:val="24"/>
          <w:szCs w:val="24"/>
          <w:lang w:val="lt-LT"/>
        </w:rPr>
        <w:t>.</w:t>
      </w:r>
      <w:r w:rsidR="005E562B">
        <w:rPr>
          <w:sz w:val="24"/>
          <w:szCs w:val="24"/>
          <w:lang w:val="lt-LT"/>
        </w:rPr>
        <w:t xml:space="preserve"> </w:t>
      </w:r>
      <w:r w:rsidRPr="001F1464">
        <w:rPr>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43EF7198" w14:textId="77777777" w:rsidR="001F1464" w:rsidRPr="001F1464" w:rsidRDefault="001F1464" w:rsidP="001F1464">
      <w:pPr>
        <w:ind w:firstLine="851"/>
        <w:jc w:val="both"/>
        <w:rPr>
          <w:color w:val="000000"/>
          <w:sz w:val="24"/>
          <w:szCs w:val="24"/>
          <w:lang w:val="lt-LT"/>
        </w:rPr>
      </w:pPr>
    </w:p>
    <w:p w14:paraId="43EF7199" w14:textId="77777777" w:rsidR="001F1464" w:rsidRPr="001F1464" w:rsidRDefault="001F1464" w:rsidP="001F1464">
      <w:pPr>
        <w:ind w:firstLine="851"/>
        <w:jc w:val="both"/>
        <w:rPr>
          <w:color w:val="000000"/>
          <w:sz w:val="24"/>
          <w:szCs w:val="24"/>
          <w:lang w:val="lt-LT"/>
        </w:rPr>
      </w:pPr>
    </w:p>
    <w:p w14:paraId="43EF719A" w14:textId="77777777" w:rsidR="001F1464" w:rsidRPr="001F1464" w:rsidRDefault="001F1464" w:rsidP="001F1464">
      <w:pPr>
        <w:rPr>
          <w:sz w:val="24"/>
          <w:szCs w:val="24"/>
        </w:rPr>
      </w:pPr>
      <w:r w:rsidRPr="001F1464">
        <w:rPr>
          <w:sz w:val="24"/>
          <w:szCs w:val="24"/>
          <w:lang w:val="lt-LT"/>
        </w:rPr>
        <w:t>Vyriausioji specialistė</w:t>
      </w:r>
      <w:r w:rsidRPr="001F1464">
        <w:rPr>
          <w:sz w:val="24"/>
          <w:szCs w:val="24"/>
          <w:lang w:val="lt-LT"/>
        </w:rPr>
        <w:tab/>
      </w:r>
      <w:r w:rsidRPr="001F1464">
        <w:rPr>
          <w:sz w:val="24"/>
          <w:szCs w:val="24"/>
          <w:lang w:val="lt-LT"/>
        </w:rPr>
        <w:tab/>
      </w:r>
      <w:r w:rsidRPr="001F1464">
        <w:rPr>
          <w:sz w:val="24"/>
          <w:szCs w:val="24"/>
          <w:lang w:val="lt-LT"/>
        </w:rPr>
        <w:tab/>
      </w:r>
      <w:r w:rsidRPr="001F1464">
        <w:rPr>
          <w:sz w:val="24"/>
          <w:szCs w:val="24"/>
          <w:lang w:val="lt-LT"/>
        </w:rPr>
        <w:tab/>
      </w:r>
      <w:r w:rsidRPr="001F1464">
        <w:rPr>
          <w:sz w:val="24"/>
          <w:szCs w:val="24"/>
          <w:lang w:val="lt-LT"/>
        </w:rPr>
        <w:tab/>
        <w:t xml:space="preserve">                                            Jolita </w:t>
      </w:r>
      <w:proofErr w:type="spellStart"/>
      <w:r w:rsidRPr="001F1464">
        <w:rPr>
          <w:sz w:val="24"/>
          <w:szCs w:val="24"/>
          <w:lang w:val="lt-LT"/>
        </w:rPr>
        <w:t>Geidanienė</w:t>
      </w:r>
      <w:proofErr w:type="spellEnd"/>
    </w:p>
    <w:p w14:paraId="43EF719B" w14:textId="77777777" w:rsidR="00495A04" w:rsidRPr="00CB0190" w:rsidRDefault="00495A04" w:rsidP="00495A04">
      <w:pPr>
        <w:rPr>
          <w:caps/>
          <w:sz w:val="24"/>
          <w:szCs w:val="24"/>
        </w:rPr>
      </w:pPr>
    </w:p>
    <w:p w14:paraId="43EF719C" w14:textId="77777777" w:rsidR="00495A04" w:rsidRPr="00CB0190" w:rsidRDefault="00495A04" w:rsidP="00495A04">
      <w:pPr>
        <w:rPr>
          <w:caps/>
          <w:sz w:val="24"/>
          <w:szCs w:val="24"/>
        </w:rPr>
      </w:pPr>
    </w:p>
    <w:p w14:paraId="43EF719D" w14:textId="77777777" w:rsidR="00495A04" w:rsidRPr="00CB0190" w:rsidRDefault="00495A04" w:rsidP="00495A04">
      <w:pPr>
        <w:rPr>
          <w:caps/>
          <w:sz w:val="24"/>
          <w:szCs w:val="24"/>
        </w:rPr>
      </w:pPr>
    </w:p>
    <w:p w14:paraId="43EF719E" w14:textId="77777777" w:rsidR="00495A04" w:rsidRPr="00CB0190" w:rsidRDefault="00495A04" w:rsidP="00495A04">
      <w:pPr>
        <w:rPr>
          <w:caps/>
          <w:sz w:val="24"/>
          <w:szCs w:val="24"/>
        </w:rPr>
      </w:pPr>
    </w:p>
    <w:p w14:paraId="43EF719F" w14:textId="77777777" w:rsidR="00495A04" w:rsidRPr="00CB0190" w:rsidRDefault="00495A04" w:rsidP="00495A04">
      <w:pPr>
        <w:rPr>
          <w:caps/>
          <w:sz w:val="24"/>
          <w:szCs w:val="24"/>
        </w:rPr>
      </w:pPr>
    </w:p>
    <w:p w14:paraId="43EF71A0" w14:textId="77777777" w:rsidR="00495A04" w:rsidRPr="00CB0190" w:rsidRDefault="00495A04" w:rsidP="00495A04">
      <w:pPr>
        <w:rPr>
          <w:caps/>
          <w:sz w:val="24"/>
          <w:szCs w:val="24"/>
        </w:rPr>
      </w:pPr>
    </w:p>
    <w:p w14:paraId="43EF71A1" w14:textId="77777777" w:rsidR="00495A04" w:rsidRPr="00CB0190" w:rsidRDefault="00495A04" w:rsidP="00495A04">
      <w:pPr>
        <w:rPr>
          <w:caps/>
          <w:sz w:val="24"/>
          <w:szCs w:val="24"/>
        </w:rPr>
      </w:pPr>
    </w:p>
    <w:p w14:paraId="43EF71A2" w14:textId="77777777" w:rsidR="00495A04" w:rsidRPr="00CB0190" w:rsidRDefault="00495A04" w:rsidP="00495A04">
      <w:pPr>
        <w:rPr>
          <w:caps/>
          <w:sz w:val="24"/>
          <w:szCs w:val="24"/>
        </w:rPr>
      </w:pPr>
    </w:p>
    <w:p w14:paraId="43EF71A3" w14:textId="77777777" w:rsidR="00495A04" w:rsidRPr="00CB0190" w:rsidRDefault="00495A04" w:rsidP="00495A04">
      <w:pPr>
        <w:rPr>
          <w:caps/>
          <w:sz w:val="24"/>
          <w:szCs w:val="24"/>
        </w:rPr>
      </w:pPr>
    </w:p>
    <w:p w14:paraId="43EF71A4" w14:textId="77777777" w:rsidR="00495A04" w:rsidRPr="00CB0190" w:rsidRDefault="00495A04" w:rsidP="00495A04">
      <w:pPr>
        <w:rPr>
          <w:caps/>
          <w:sz w:val="24"/>
          <w:szCs w:val="24"/>
        </w:rPr>
      </w:pPr>
    </w:p>
    <w:p w14:paraId="43EF71A5" w14:textId="77777777" w:rsidR="00495A04" w:rsidRDefault="00495A04" w:rsidP="00495A04">
      <w:pPr>
        <w:rPr>
          <w:caps/>
          <w:sz w:val="24"/>
          <w:szCs w:val="24"/>
        </w:rPr>
      </w:pPr>
    </w:p>
    <w:p w14:paraId="43EF71A6" w14:textId="77777777" w:rsidR="00495A04" w:rsidRDefault="00495A04" w:rsidP="00495A04">
      <w:pPr>
        <w:rPr>
          <w:caps/>
          <w:sz w:val="24"/>
          <w:szCs w:val="24"/>
        </w:rPr>
      </w:pPr>
    </w:p>
    <w:p w14:paraId="43EF71A7" w14:textId="77777777" w:rsidR="00495A04" w:rsidRPr="00CB0190" w:rsidRDefault="00495A04" w:rsidP="00495A04">
      <w:pPr>
        <w:rPr>
          <w:caps/>
          <w:sz w:val="24"/>
          <w:szCs w:val="24"/>
        </w:rPr>
      </w:pPr>
    </w:p>
    <w:p w14:paraId="43EF71A8" w14:textId="77777777" w:rsidR="00495A04" w:rsidRPr="00CB0190" w:rsidRDefault="00495A04" w:rsidP="00495A04">
      <w:pPr>
        <w:rPr>
          <w:caps/>
          <w:sz w:val="24"/>
          <w:szCs w:val="24"/>
        </w:rPr>
      </w:pPr>
    </w:p>
    <w:p w14:paraId="43EF71A9" w14:textId="77777777" w:rsidR="00495A04" w:rsidRDefault="00495A04" w:rsidP="00495A04">
      <w:pPr>
        <w:rPr>
          <w:caps/>
          <w:sz w:val="24"/>
          <w:szCs w:val="24"/>
        </w:rPr>
      </w:pPr>
    </w:p>
    <w:p w14:paraId="43EF71AA" w14:textId="77777777" w:rsidR="00495A04" w:rsidRDefault="00495A04" w:rsidP="00495A04">
      <w:pPr>
        <w:rPr>
          <w:caps/>
          <w:sz w:val="24"/>
          <w:szCs w:val="24"/>
        </w:rPr>
      </w:pPr>
    </w:p>
    <w:p w14:paraId="43EF71AB" w14:textId="77777777" w:rsidR="00495A04" w:rsidRDefault="00495A04" w:rsidP="00495A04">
      <w:pPr>
        <w:rPr>
          <w:caps/>
          <w:sz w:val="24"/>
          <w:szCs w:val="24"/>
        </w:rPr>
      </w:pPr>
    </w:p>
    <w:p w14:paraId="43EF71AC" w14:textId="77777777" w:rsidR="00495A04" w:rsidRPr="00CB0190" w:rsidRDefault="00495A04" w:rsidP="00495A04">
      <w:pPr>
        <w:rPr>
          <w:caps/>
          <w:sz w:val="24"/>
          <w:szCs w:val="24"/>
        </w:rPr>
      </w:pPr>
    </w:p>
    <w:p w14:paraId="43EF71AD" w14:textId="77777777" w:rsidR="001059F4" w:rsidRPr="00495A04" w:rsidRDefault="001059F4" w:rsidP="008E7F5B"/>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F71B0" w14:textId="77777777" w:rsidR="00AC419F" w:rsidRDefault="00AC419F">
      <w:r>
        <w:separator/>
      </w:r>
    </w:p>
  </w:endnote>
  <w:endnote w:type="continuationSeparator" w:id="0">
    <w:p w14:paraId="43EF71B1" w14:textId="77777777" w:rsidR="00AC419F" w:rsidRDefault="00AC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F71AE" w14:textId="77777777" w:rsidR="00AC419F" w:rsidRDefault="00AC419F">
      <w:r>
        <w:separator/>
      </w:r>
    </w:p>
  </w:footnote>
  <w:footnote w:type="continuationSeparator" w:id="0">
    <w:p w14:paraId="43EF71AF" w14:textId="77777777" w:rsidR="00AC419F" w:rsidRDefault="00AC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71B2" w14:textId="77777777" w:rsidR="00EB1BFB" w:rsidRDefault="00B52CC9" w:rsidP="00EB1BFB">
    <w:pPr>
      <w:framePr w:h="0" w:hSpace="180" w:wrap="around" w:vAnchor="text" w:hAnchor="page" w:x="5905" w:y="12"/>
    </w:pPr>
    <w:r>
      <w:rPr>
        <w:noProof/>
        <w:lang w:val="lt-LT"/>
      </w:rPr>
      <w:drawing>
        <wp:inline distT="0" distB="0" distL="0" distR="0" wp14:anchorId="43EF71BB" wp14:editId="43EF71B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3EF71B3" w14:textId="264E61A4" w:rsidR="00EB1BFB" w:rsidRPr="00053A4D" w:rsidRDefault="00053A4D" w:rsidP="00EB1BFB">
    <w:pPr>
      <w:rPr>
        <w:sz w:val="24"/>
        <w:szCs w:val="24"/>
      </w:rPr>
    </w:pPr>
    <w:r>
      <w:tab/>
    </w:r>
    <w:r>
      <w:tab/>
    </w:r>
    <w:r>
      <w:tab/>
    </w:r>
    <w:r>
      <w:tab/>
    </w:r>
    <w:r>
      <w:tab/>
    </w:r>
    <w:r>
      <w:tab/>
    </w:r>
    <w:r>
      <w:tab/>
    </w:r>
    <w:r>
      <w:tab/>
    </w:r>
    <w:r>
      <w:tab/>
    </w:r>
    <w:r>
      <w:tab/>
    </w:r>
    <w:proofErr w:type="spellStart"/>
    <w:r w:rsidRPr="00053A4D">
      <w:rPr>
        <w:sz w:val="24"/>
        <w:szCs w:val="24"/>
      </w:rPr>
      <w:t>Projektas</w:t>
    </w:r>
    <w:proofErr w:type="spellEnd"/>
  </w:p>
  <w:p w14:paraId="43EF71B4" w14:textId="77777777" w:rsidR="00EB1BFB" w:rsidRDefault="00EB1BFB" w:rsidP="00EB1BFB"/>
  <w:p w14:paraId="43EF71B5" w14:textId="77777777" w:rsidR="00EB1BFB" w:rsidRDefault="00EB1BFB" w:rsidP="00EB1BFB"/>
  <w:p w14:paraId="43EF71B6" w14:textId="77777777" w:rsidR="00EB1BFB" w:rsidRDefault="00EB1BFB" w:rsidP="00EB1BFB">
    <w:pPr>
      <w:rPr>
        <w:rFonts w:ascii="TimesLT" w:hAnsi="TimesLT"/>
        <w:b/>
        <w:sz w:val="24"/>
      </w:rPr>
    </w:pPr>
    <w:r>
      <w:rPr>
        <w:rFonts w:ascii="TimesLT" w:hAnsi="TimesLT"/>
        <w:b/>
        <w:sz w:val="24"/>
      </w:rPr>
      <w:t xml:space="preserve">          </w:t>
    </w:r>
  </w:p>
  <w:p w14:paraId="43EF71B7" w14:textId="77777777" w:rsidR="00EB1BFB" w:rsidRDefault="00EB1BFB" w:rsidP="00EB1BFB">
    <w:pPr>
      <w:rPr>
        <w:rFonts w:ascii="TimesLT" w:hAnsi="TimesLT"/>
        <w:b/>
        <w:sz w:val="24"/>
      </w:rPr>
    </w:pPr>
  </w:p>
  <w:p w14:paraId="43EF71B8"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43EF71B9" w14:textId="77777777" w:rsidR="00EB1BFB" w:rsidRPr="007E4E2E" w:rsidRDefault="00EB1BFB" w:rsidP="00EB1BFB">
    <w:pPr>
      <w:jc w:val="center"/>
      <w:rPr>
        <w:b/>
        <w:sz w:val="26"/>
        <w:lang w:val="en-US"/>
      </w:rPr>
    </w:pPr>
  </w:p>
  <w:p w14:paraId="43EF71BA"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53A4D"/>
    <w:rsid w:val="000D5DBA"/>
    <w:rsid w:val="001059F4"/>
    <w:rsid w:val="00113C20"/>
    <w:rsid w:val="001E755B"/>
    <w:rsid w:val="001F1464"/>
    <w:rsid w:val="002B5E3A"/>
    <w:rsid w:val="003235FD"/>
    <w:rsid w:val="003A2F5A"/>
    <w:rsid w:val="00441928"/>
    <w:rsid w:val="00454130"/>
    <w:rsid w:val="004855CF"/>
    <w:rsid w:val="00495A04"/>
    <w:rsid w:val="00580385"/>
    <w:rsid w:val="00590F26"/>
    <w:rsid w:val="005E4261"/>
    <w:rsid w:val="005E562B"/>
    <w:rsid w:val="0067194A"/>
    <w:rsid w:val="006A760B"/>
    <w:rsid w:val="007E4E2E"/>
    <w:rsid w:val="008C39F5"/>
    <w:rsid w:val="008E7F5B"/>
    <w:rsid w:val="008F3E4E"/>
    <w:rsid w:val="008F6439"/>
    <w:rsid w:val="00917406"/>
    <w:rsid w:val="009330E9"/>
    <w:rsid w:val="009339A7"/>
    <w:rsid w:val="009C1F16"/>
    <w:rsid w:val="00AC04D7"/>
    <w:rsid w:val="00AC419F"/>
    <w:rsid w:val="00AC6EFA"/>
    <w:rsid w:val="00B20819"/>
    <w:rsid w:val="00B21FA0"/>
    <w:rsid w:val="00B52CC9"/>
    <w:rsid w:val="00B84580"/>
    <w:rsid w:val="00BF1C9E"/>
    <w:rsid w:val="00C30CB1"/>
    <w:rsid w:val="00CA536C"/>
    <w:rsid w:val="00CC0E4C"/>
    <w:rsid w:val="00CC5051"/>
    <w:rsid w:val="00D12798"/>
    <w:rsid w:val="00D562EA"/>
    <w:rsid w:val="00DE738F"/>
    <w:rsid w:val="00E750C3"/>
    <w:rsid w:val="00EB1BFB"/>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F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2810</Words>
  <Characters>1602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2002-03-29T12:28:00Z</cp:lastPrinted>
  <dcterms:created xsi:type="dcterms:W3CDTF">2019-09-18T06:51:00Z</dcterms:created>
  <dcterms:modified xsi:type="dcterms:W3CDTF">2019-09-18T06:51:00Z</dcterms:modified>
</cp:coreProperties>
</file>