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CC36B" w14:textId="77777777" w:rsidR="00D34230" w:rsidRDefault="008145B9" w:rsidP="006C0E5B">
      <w:pPr>
        <w:pStyle w:val="Betarp"/>
        <w:jc w:val="center"/>
        <w:rPr>
          <w:rFonts w:ascii="Times New Roman" w:hAnsi="Times New Roman" w:cs="Times New Roman"/>
          <w:b/>
          <w:sz w:val="28"/>
          <w:szCs w:val="28"/>
        </w:rPr>
      </w:pPr>
      <w:bookmarkStart w:id="0" w:name="_GoBack"/>
      <w:bookmarkEnd w:id="0"/>
      <w:r w:rsidRPr="006C0E5B">
        <w:rPr>
          <w:rFonts w:ascii="Times New Roman" w:hAnsi="Times New Roman" w:cs="Times New Roman"/>
          <w:b/>
          <w:sz w:val="28"/>
          <w:szCs w:val="28"/>
        </w:rPr>
        <w:t>UAB „ROKIŠKIO AUTOBUSŲ PARKAS“</w:t>
      </w:r>
    </w:p>
    <w:p w14:paraId="40DCC36C" w14:textId="77777777" w:rsidR="001C59BC" w:rsidRDefault="001C59BC" w:rsidP="006C0E5B">
      <w:pPr>
        <w:pStyle w:val="Betarp"/>
        <w:jc w:val="center"/>
        <w:rPr>
          <w:rFonts w:ascii="Times New Roman" w:hAnsi="Times New Roman" w:cs="Times New Roman"/>
          <w:b/>
          <w:sz w:val="28"/>
          <w:szCs w:val="28"/>
        </w:rPr>
      </w:pPr>
    </w:p>
    <w:p w14:paraId="40DCC36D" w14:textId="77777777" w:rsidR="00060105" w:rsidRDefault="003521F1" w:rsidP="006C0E5B">
      <w:pPr>
        <w:pStyle w:val="Betarp"/>
        <w:jc w:val="center"/>
        <w:rPr>
          <w:rFonts w:ascii="Times New Roman" w:hAnsi="Times New Roman" w:cs="Times New Roman"/>
          <w:b/>
          <w:sz w:val="28"/>
          <w:szCs w:val="28"/>
        </w:rPr>
      </w:pPr>
      <w:r>
        <w:rPr>
          <w:rFonts w:ascii="Times New Roman" w:hAnsi="Times New Roman" w:cs="Times New Roman"/>
          <w:b/>
          <w:sz w:val="28"/>
          <w:szCs w:val="28"/>
        </w:rPr>
        <w:t>2019-12</w:t>
      </w:r>
      <w:r w:rsidR="00060105">
        <w:rPr>
          <w:rFonts w:ascii="Times New Roman" w:hAnsi="Times New Roman" w:cs="Times New Roman"/>
          <w:b/>
          <w:sz w:val="28"/>
          <w:szCs w:val="28"/>
        </w:rPr>
        <w:t>-20</w:t>
      </w:r>
    </w:p>
    <w:p w14:paraId="40DCC36E" w14:textId="77777777" w:rsidR="00060105" w:rsidRDefault="00060105" w:rsidP="006C0E5B">
      <w:pPr>
        <w:pStyle w:val="Betarp"/>
        <w:jc w:val="center"/>
        <w:rPr>
          <w:rFonts w:ascii="Times New Roman" w:hAnsi="Times New Roman" w:cs="Times New Roman"/>
          <w:b/>
          <w:sz w:val="28"/>
          <w:szCs w:val="28"/>
        </w:rPr>
      </w:pPr>
    </w:p>
    <w:p w14:paraId="40DCC36F" w14:textId="77777777" w:rsidR="008145B9" w:rsidRPr="00961728" w:rsidRDefault="001C59BC" w:rsidP="00060105">
      <w:pPr>
        <w:pStyle w:val="Betarp"/>
        <w:jc w:val="center"/>
        <w:rPr>
          <w:rFonts w:ascii="Times New Roman" w:hAnsi="Times New Roman" w:cs="Times New Roman"/>
          <w:b/>
          <w:sz w:val="28"/>
          <w:szCs w:val="28"/>
        </w:rPr>
      </w:pPr>
      <w:r w:rsidRPr="00961728">
        <w:rPr>
          <w:rFonts w:ascii="Times New Roman" w:hAnsi="Times New Roman" w:cs="Times New Roman"/>
          <w:b/>
          <w:sz w:val="28"/>
          <w:szCs w:val="28"/>
        </w:rPr>
        <w:t>Grąžintinos skolos, susidarusios už nuostolius patirtus vykdant keleivinio kelių transporto viešųjų paslaugų įsipareigojimus, 2003-2007 metais panaudojimo planas</w:t>
      </w:r>
    </w:p>
    <w:p w14:paraId="40DCC370" w14:textId="77777777" w:rsidR="00060105" w:rsidRPr="00961728" w:rsidRDefault="00060105" w:rsidP="00060105">
      <w:pPr>
        <w:pStyle w:val="Betarp"/>
        <w:ind w:firstLine="1134"/>
        <w:jc w:val="center"/>
        <w:rPr>
          <w:rFonts w:ascii="Times New Roman" w:hAnsi="Times New Roman" w:cs="Times New Roman"/>
          <w:b/>
          <w:sz w:val="28"/>
          <w:szCs w:val="28"/>
        </w:rPr>
      </w:pPr>
    </w:p>
    <w:p w14:paraId="40DCC371" w14:textId="77777777" w:rsidR="00060105" w:rsidRDefault="00060105" w:rsidP="00F13563">
      <w:pPr>
        <w:pStyle w:val="Betarp"/>
        <w:ind w:firstLine="1134"/>
        <w:jc w:val="both"/>
        <w:rPr>
          <w:rFonts w:ascii="Times New Roman" w:hAnsi="Times New Roman" w:cs="Times New Roman"/>
          <w:sz w:val="28"/>
          <w:szCs w:val="28"/>
        </w:rPr>
      </w:pPr>
    </w:p>
    <w:p w14:paraId="40DCC372" w14:textId="77777777" w:rsidR="001C59BC" w:rsidRDefault="001C59BC" w:rsidP="00F13563">
      <w:pPr>
        <w:pStyle w:val="Betarp"/>
        <w:ind w:firstLine="1134"/>
        <w:jc w:val="both"/>
        <w:rPr>
          <w:rFonts w:ascii="Times New Roman" w:hAnsi="Times New Roman" w:cs="Times New Roman"/>
          <w:sz w:val="28"/>
          <w:szCs w:val="28"/>
        </w:rPr>
      </w:pPr>
      <w:r>
        <w:rPr>
          <w:rFonts w:ascii="Times New Roman" w:hAnsi="Times New Roman" w:cs="Times New Roman"/>
          <w:sz w:val="28"/>
          <w:szCs w:val="28"/>
        </w:rPr>
        <w:t>Rokiškio rajono savivaldybė numato grąžinti, susidariusią už nuostolius patirtus vykdant keleivinio kelių transporto viešųjų paslaugų įsi</w:t>
      </w:r>
      <w:r w:rsidR="00437211">
        <w:rPr>
          <w:rFonts w:ascii="Times New Roman" w:hAnsi="Times New Roman" w:cs="Times New Roman"/>
          <w:sz w:val="28"/>
          <w:szCs w:val="28"/>
        </w:rPr>
        <w:t xml:space="preserve">pareigojimus 2003-2007 metais, </w:t>
      </w:r>
      <w:r>
        <w:rPr>
          <w:rFonts w:ascii="Times New Roman" w:hAnsi="Times New Roman" w:cs="Times New Roman"/>
          <w:sz w:val="28"/>
          <w:szCs w:val="28"/>
        </w:rPr>
        <w:t>258798 Eur skolą</w:t>
      </w:r>
      <w:r w:rsidR="002135CE">
        <w:rPr>
          <w:rFonts w:ascii="Times New Roman" w:hAnsi="Times New Roman" w:cs="Times New Roman"/>
          <w:sz w:val="28"/>
          <w:szCs w:val="28"/>
        </w:rPr>
        <w:t>.</w:t>
      </w:r>
    </w:p>
    <w:p w14:paraId="40DCC373" w14:textId="77777777" w:rsidR="003E3447" w:rsidRDefault="00536E8E" w:rsidP="00F13563">
      <w:pPr>
        <w:pStyle w:val="Betarp"/>
        <w:ind w:firstLine="1134"/>
        <w:jc w:val="both"/>
        <w:rPr>
          <w:rFonts w:ascii="Times New Roman" w:hAnsi="Times New Roman" w:cs="Times New Roman"/>
          <w:sz w:val="28"/>
          <w:szCs w:val="28"/>
        </w:rPr>
      </w:pPr>
      <w:r>
        <w:rPr>
          <w:rFonts w:ascii="Times New Roman" w:hAnsi="Times New Roman" w:cs="Times New Roman"/>
          <w:sz w:val="28"/>
          <w:szCs w:val="28"/>
        </w:rPr>
        <w:t>UAB „Rokiškio autobusų parkas“</w:t>
      </w:r>
      <w:r w:rsidR="00275FBE">
        <w:rPr>
          <w:rFonts w:ascii="Times New Roman" w:hAnsi="Times New Roman" w:cs="Times New Roman"/>
          <w:sz w:val="28"/>
          <w:szCs w:val="28"/>
        </w:rPr>
        <w:t xml:space="preserve"> </w:t>
      </w:r>
      <w:r>
        <w:rPr>
          <w:rFonts w:ascii="Times New Roman" w:hAnsi="Times New Roman" w:cs="Times New Roman"/>
          <w:sz w:val="28"/>
          <w:szCs w:val="28"/>
        </w:rPr>
        <w:t>planuoja  gautą skolą tinkamai panaudoti</w:t>
      </w:r>
      <w:r w:rsidR="00275FBE">
        <w:rPr>
          <w:rFonts w:ascii="Times New Roman" w:hAnsi="Times New Roman" w:cs="Times New Roman"/>
          <w:sz w:val="28"/>
          <w:szCs w:val="28"/>
        </w:rPr>
        <w:t xml:space="preserve"> </w:t>
      </w:r>
      <w:r>
        <w:rPr>
          <w:rFonts w:ascii="Times New Roman" w:hAnsi="Times New Roman" w:cs="Times New Roman"/>
          <w:sz w:val="28"/>
          <w:szCs w:val="28"/>
        </w:rPr>
        <w:t>autobusų parko atnaujinimui.</w:t>
      </w:r>
      <w:r w:rsidR="00275FBE">
        <w:rPr>
          <w:rFonts w:ascii="Times New Roman" w:hAnsi="Times New Roman" w:cs="Times New Roman"/>
          <w:sz w:val="28"/>
          <w:szCs w:val="28"/>
        </w:rPr>
        <w:t xml:space="preserve"> </w:t>
      </w:r>
      <w:r>
        <w:rPr>
          <w:rFonts w:ascii="Times New Roman" w:hAnsi="Times New Roman" w:cs="Times New Roman"/>
          <w:sz w:val="28"/>
          <w:szCs w:val="28"/>
        </w:rPr>
        <w:t xml:space="preserve">Šiuo metu </w:t>
      </w:r>
      <w:r w:rsidR="00F26D20">
        <w:rPr>
          <w:rFonts w:ascii="Times New Roman" w:hAnsi="Times New Roman" w:cs="Times New Roman"/>
          <w:sz w:val="28"/>
          <w:szCs w:val="28"/>
        </w:rPr>
        <w:t>bendrovėje yra</w:t>
      </w:r>
      <w:r>
        <w:rPr>
          <w:rFonts w:ascii="Times New Roman" w:hAnsi="Times New Roman" w:cs="Times New Roman"/>
          <w:sz w:val="28"/>
          <w:szCs w:val="28"/>
        </w:rPr>
        <w:t xml:space="preserve"> 4</w:t>
      </w:r>
      <w:r w:rsidR="003521F1">
        <w:rPr>
          <w:rFonts w:ascii="Times New Roman" w:hAnsi="Times New Roman" w:cs="Times New Roman"/>
          <w:sz w:val="28"/>
          <w:szCs w:val="28"/>
        </w:rPr>
        <w:t>3</w:t>
      </w:r>
      <w:r>
        <w:rPr>
          <w:rFonts w:ascii="Times New Roman" w:hAnsi="Times New Roman" w:cs="Times New Roman"/>
          <w:sz w:val="28"/>
          <w:szCs w:val="28"/>
        </w:rPr>
        <w:t xml:space="preserve"> autobusai, iš jų </w:t>
      </w:r>
      <w:r w:rsidR="00961728">
        <w:rPr>
          <w:rFonts w:ascii="Times New Roman" w:hAnsi="Times New Roman" w:cs="Times New Roman"/>
          <w:sz w:val="28"/>
          <w:szCs w:val="28"/>
        </w:rPr>
        <w:t>3</w:t>
      </w:r>
      <w:r w:rsidR="003521F1">
        <w:rPr>
          <w:rFonts w:ascii="Times New Roman" w:hAnsi="Times New Roman" w:cs="Times New Roman"/>
          <w:sz w:val="28"/>
          <w:szCs w:val="28"/>
        </w:rPr>
        <w:t>2</w:t>
      </w:r>
      <w:r w:rsidR="00961728">
        <w:rPr>
          <w:rFonts w:ascii="Times New Roman" w:hAnsi="Times New Roman" w:cs="Times New Roman"/>
          <w:sz w:val="28"/>
          <w:szCs w:val="28"/>
        </w:rPr>
        <w:t xml:space="preserve"> autobusai yra senesni nei 20 metų.</w:t>
      </w:r>
      <w:r w:rsidR="00275FBE">
        <w:rPr>
          <w:rFonts w:ascii="Times New Roman" w:hAnsi="Times New Roman" w:cs="Times New Roman"/>
          <w:sz w:val="28"/>
          <w:szCs w:val="28"/>
        </w:rPr>
        <w:t xml:space="preserve"> Darbo dienomis įvairiomis kryptimis išvyksta 3</w:t>
      </w:r>
      <w:r w:rsidR="005D34E0">
        <w:rPr>
          <w:rFonts w:ascii="Times New Roman" w:hAnsi="Times New Roman" w:cs="Times New Roman"/>
          <w:sz w:val="28"/>
          <w:szCs w:val="28"/>
        </w:rPr>
        <w:t>5</w:t>
      </w:r>
      <w:r w:rsidR="00275FBE">
        <w:rPr>
          <w:rFonts w:ascii="Times New Roman" w:hAnsi="Times New Roman" w:cs="Times New Roman"/>
          <w:sz w:val="28"/>
          <w:szCs w:val="28"/>
        </w:rPr>
        <w:t xml:space="preserve"> autobusai. T</w:t>
      </w:r>
      <w:r w:rsidR="00F26D20">
        <w:rPr>
          <w:rFonts w:ascii="Times New Roman" w:hAnsi="Times New Roman" w:cs="Times New Roman"/>
          <w:sz w:val="28"/>
          <w:szCs w:val="28"/>
        </w:rPr>
        <w:t>rijų</w:t>
      </w:r>
      <w:r w:rsidR="00F26D20" w:rsidRPr="00F26D20">
        <w:rPr>
          <w:rFonts w:ascii="Times New Roman" w:hAnsi="Times New Roman" w:cs="Times New Roman"/>
          <w:sz w:val="28"/>
          <w:szCs w:val="28"/>
        </w:rPr>
        <w:t xml:space="preserve"> </w:t>
      </w:r>
      <w:r>
        <w:rPr>
          <w:rFonts w:ascii="Times New Roman" w:hAnsi="Times New Roman" w:cs="Times New Roman"/>
          <w:sz w:val="28"/>
          <w:szCs w:val="28"/>
        </w:rPr>
        <w:t>autobus</w:t>
      </w:r>
      <w:r w:rsidR="00961728">
        <w:rPr>
          <w:rFonts w:ascii="Times New Roman" w:hAnsi="Times New Roman" w:cs="Times New Roman"/>
          <w:sz w:val="28"/>
          <w:szCs w:val="28"/>
        </w:rPr>
        <w:t>ų jau</w:t>
      </w:r>
      <w:r w:rsidR="008145B9">
        <w:rPr>
          <w:rFonts w:ascii="Times New Roman" w:hAnsi="Times New Roman" w:cs="Times New Roman"/>
          <w:sz w:val="28"/>
          <w:szCs w:val="28"/>
        </w:rPr>
        <w:t xml:space="preserve"> išnaudoti visi techniniai resursai ir </w:t>
      </w:r>
      <w:r w:rsidR="00F26D20">
        <w:rPr>
          <w:rFonts w:ascii="Times New Roman" w:hAnsi="Times New Roman" w:cs="Times New Roman"/>
          <w:sz w:val="28"/>
          <w:szCs w:val="28"/>
        </w:rPr>
        <w:t xml:space="preserve">yra nebetinkami </w:t>
      </w:r>
      <w:r w:rsidR="008145B9">
        <w:rPr>
          <w:rFonts w:ascii="Times New Roman" w:hAnsi="Times New Roman" w:cs="Times New Roman"/>
          <w:sz w:val="28"/>
          <w:szCs w:val="28"/>
        </w:rPr>
        <w:t>eksploatacijai.</w:t>
      </w:r>
      <w:r w:rsidR="0077061D">
        <w:rPr>
          <w:rFonts w:ascii="Times New Roman" w:hAnsi="Times New Roman" w:cs="Times New Roman"/>
          <w:sz w:val="28"/>
          <w:szCs w:val="28"/>
        </w:rPr>
        <w:t xml:space="preserve"> </w:t>
      </w:r>
      <w:r w:rsidR="003521F1">
        <w:rPr>
          <w:rFonts w:ascii="Times New Roman" w:hAnsi="Times New Roman" w:cs="Times New Roman"/>
          <w:sz w:val="28"/>
          <w:szCs w:val="28"/>
        </w:rPr>
        <w:t>Ž</w:t>
      </w:r>
      <w:r w:rsidR="00C7555E">
        <w:rPr>
          <w:rFonts w:ascii="Times New Roman" w:hAnsi="Times New Roman" w:cs="Times New Roman"/>
          <w:sz w:val="28"/>
          <w:szCs w:val="28"/>
        </w:rPr>
        <w:t>emiau išvardintus</w:t>
      </w:r>
      <w:r w:rsidR="003521F1">
        <w:rPr>
          <w:rFonts w:ascii="Times New Roman" w:hAnsi="Times New Roman" w:cs="Times New Roman"/>
          <w:sz w:val="28"/>
          <w:szCs w:val="28"/>
        </w:rPr>
        <w:t xml:space="preserve"> tarpmiesčio</w:t>
      </w:r>
      <w:r w:rsidR="00C7555E">
        <w:rPr>
          <w:rFonts w:ascii="Times New Roman" w:hAnsi="Times New Roman" w:cs="Times New Roman"/>
          <w:sz w:val="28"/>
          <w:szCs w:val="28"/>
        </w:rPr>
        <w:t xml:space="preserve"> autobusus</w:t>
      </w:r>
      <w:r w:rsidR="005B1DCD">
        <w:rPr>
          <w:rFonts w:ascii="Times New Roman" w:hAnsi="Times New Roman" w:cs="Times New Roman"/>
          <w:sz w:val="28"/>
          <w:szCs w:val="28"/>
        </w:rPr>
        <w:t xml:space="preserve"> (išskyrus autobusą</w:t>
      </w:r>
      <w:r w:rsidR="005B1DCD" w:rsidRPr="005B1DCD">
        <w:rPr>
          <w:rFonts w:ascii="Times New Roman" w:hAnsi="Times New Roman" w:cs="Times New Roman"/>
          <w:sz w:val="28"/>
          <w:szCs w:val="28"/>
        </w:rPr>
        <w:t xml:space="preserve"> </w:t>
      </w:r>
      <w:r w:rsidR="005B1DCD">
        <w:rPr>
          <w:rFonts w:ascii="Times New Roman" w:hAnsi="Times New Roman" w:cs="Times New Roman"/>
          <w:sz w:val="28"/>
          <w:szCs w:val="28"/>
        </w:rPr>
        <w:t>Setra Gar. Nr. 432, kuris nuo 2019 m. bi</w:t>
      </w:r>
      <w:r w:rsidR="00E42625">
        <w:rPr>
          <w:rFonts w:ascii="Times New Roman" w:hAnsi="Times New Roman" w:cs="Times New Roman"/>
          <w:sz w:val="28"/>
          <w:szCs w:val="28"/>
        </w:rPr>
        <w:t>rželio mėn. nebeeksploatuojamas)</w:t>
      </w:r>
      <w:r w:rsidR="00C7555E">
        <w:rPr>
          <w:rFonts w:ascii="Times New Roman" w:hAnsi="Times New Roman" w:cs="Times New Roman"/>
          <w:sz w:val="28"/>
          <w:szCs w:val="28"/>
        </w:rPr>
        <w:t xml:space="preserve"> geriausiu atveju bus </w:t>
      </w:r>
      <w:r w:rsidR="00F13563">
        <w:rPr>
          <w:rFonts w:ascii="Times New Roman" w:hAnsi="Times New Roman" w:cs="Times New Roman"/>
          <w:sz w:val="28"/>
          <w:szCs w:val="28"/>
        </w:rPr>
        <w:t xml:space="preserve">dar </w:t>
      </w:r>
      <w:r w:rsidR="00C7555E">
        <w:rPr>
          <w:rFonts w:ascii="Times New Roman" w:hAnsi="Times New Roman" w:cs="Times New Roman"/>
          <w:sz w:val="28"/>
          <w:szCs w:val="28"/>
        </w:rPr>
        <w:t>galim</w:t>
      </w:r>
      <w:r w:rsidR="00F13563">
        <w:rPr>
          <w:rFonts w:ascii="Times New Roman" w:hAnsi="Times New Roman" w:cs="Times New Roman"/>
          <w:sz w:val="28"/>
          <w:szCs w:val="28"/>
        </w:rPr>
        <w:t>a</w:t>
      </w:r>
      <w:r w:rsidR="00C7555E">
        <w:rPr>
          <w:rFonts w:ascii="Times New Roman" w:hAnsi="Times New Roman" w:cs="Times New Roman"/>
          <w:sz w:val="28"/>
          <w:szCs w:val="28"/>
        </w:rPr>
        <w:t xml:space="preserve"> eksploatuoti apie metus laiko.</w:t>
      </w:r>
    </w:p>
    <w:p w14:paraId="40DCC374" w14:textId="77777777" w:rsidR="00536E8E" w:rsidRDefault="00C32DA4" w:rsidP="00F13563">
      <w:pPr>
        <w:pStyle w:val="Betarp"/>
        <w:ind w:firstLine="1134"/>
        <w:jc w:val="both"/>
        <w:rPr>
          <w:rFonts w:ascii="Times New Roman" w:hAnsi="Times New Roman" w:cs="Times New Roman"/>
          <w:sz w:val="28"/>
          <w:szCs w:val="28"/>
        </w:rPr>
      </w:pPr>
      <w:r>
        <w:rPr>
          <w:rFonts w:ascii="Times New Roman" w:hAnsi="Times New Roman" w:cs="Times New Roman"/>
          <w:sz w:val="28"/>
          <w:szCs w:val="28"/>
        </w:rPr>
        <w:t>Autobusų nebetinkamų eksploatacijai sąrašas</w:t>
      </w:r>
      <w:r w:rsidR="0077061D">
        <w:rPr>
          <w:rFonts w:ascii="Times New Roman" w:hAnsi="Times New Roman" w:cs="Times New Roman"/>
          <w:sz w:val="28"/>
          <w:szCs w:val="28"/>
        </w:rPr>
        <w:t xml:space="preserve"> ir jų </w:t>
      </w:r>
      <w:r w:rsidR="00A85DC7">
        <w:rPr>
          <w:rFonts w:ascii="Times New Roman" w:hAnsi="Times New Roman" w:cs="Times New Roman"/>
          <w:sz w:val="28"/>
          <w:szCs w:val="28"/>
        </w:rPr>
        <w:t>eksp</w:t>
      </w:r>
      <w:r w:rsidR="00437211">
        <w:rPr>
          <w:rFonts w:ascii="Times New Roman" w:hAnsi="Times New Roman" w:cs="Times New Roman"/>
          <w:sz w:val="28"/>
          <w:szCs w:val="28"/>
        </w:rPr>
        <w:t>l</w:t>
      </w:r>
      <w:r w:rsidR="00A85DC7">
        <w:rPr>
          <w:rFonts w:ascii="Times New Roman" w:hAnsi="Times New Roman" w:cs="Times New Roman"/>
          <w:sz w:val="28"/>
          <w:szCs w:val="28"/>
        </w:rPr>
        <w:t>oatavimo</w:t>
      </w:r>
      <w:r w:rsidR="0077061D">
        <w:rPr>
          <w:rFonts w:ascii="Times New Roman" w:hAnsi="Times New Roman" w:cs="Times New Roman"/>
          <w:sz w:val="28"/>
          <w:szCs w:val="28"/>
        </w:rPr>
        <w:t xml:space="preserve"> sąnaudos, tūkst. Eur per metus</w:t>
      </w:r>
      <w:r>
        <w:rPr>
          <w:rFonts w:ascii="Times New Roman" w:hAnsi="Times New Roman" w:cs="Times New Roman"/>
          <w:sz w:val="28"/>
          <w:szCs w:val="28"/>
        </w:rPr>
        <w:t>:</w:t>
      </w:r>
    </w:p>
    <w:tbl>
      <w:tblPr>
        <w:tblStyle w:val="Lentelstinklelis"/>
        <w:tblW w:w="0" w:type="auto"/>
        <w:tblLayout w:type="fixed"/>
        <w:tblLook w:val="04A0" w:firstRow="1" w:lastRow="0" w:firstColumn="1" w:lastColumn="0" w:noHBand="0" w:noVBand="1"/>
      </w:tblPr>
      <w:tblGrid>
        <w:gridCol w:w="1928"/>
        <w:gridCol w:w="1582"/>
        <w:gridCol w:w="1560"/>
        <w:gridCol w:w="1559"/>
        <w:gridCol w:w="1843"/>
        <w:gridCol w:w="1134"/>
      </w:tblGrid>
      <w:tr w:rsidR="005B1DCD" w:rsidRPr="0077061D" w14:paraId="40DCC377" w14:textId="77777777" w:rsidTr="005B1DCD">
        <w:tc>
          <w:tcPr>
            <w:tcW w:w="1928" w:type="dxa"/>
          </w:tcPr>
          <w:p w14:paraId="40DCC375" w14:textId="77777777" w:rsidR="005B1DCD" w:rsidRPr="0077061D" w:rsidRDefault="005B1DCD" w:rsidP="00D16EC6">
            <w:pPr>
              <w:pStyle w:val="Betarp"/>
              <w:rPr>
                <w:rFonts w:ascii="Times New Roman" w:hAnsi="Times New Roman" w:cs="Times New Roman"/>
                <w:sz w:val="26"/>
                <w:szCs w:val="26"/>
              </w:rPr>
            </w:pPr>
            <w:r w:rsidRPr="0077061D">
              <w:rPr>
                <w:rFonts w:ascii="Times New Roman" w:hAnsi="Times New Roman" w:cs="Times New Roman"/>
                <w:sz w:val="26"/>
                <w:szCs w:val="26"/>
              </w:rPr>
              <w:t>Rodikliai</w:t>
            </w:r>
          </w:p>
        </w:tc>
        <w:tc>
          <w:tcPr>
            <w:tcW w:w="7678" w:type="dxa"/>
            <w:gridSpan w:val="5"/>
          </w:tcPr>
          <w:p w14:paraId="40DCC376" w14:textId="77777777" w:rsidR="005B1DCD" w:rsidRPr="0077061D" w:rsidRDefault="005B1DCD" w:rsidP="005B1DCD">
            <w:pPr>
              <w:pStyle w:val="Betarp"/>
              <w:jc w:val="center"/>
              <w:rPr>
                <w:rFonts w:ascii="Times New Roman" w:hAnsi="Times New Roman" w:cs="Times New Roman"/>
                <w:sz w:val="26"/>
                <w:szCs w:val="26"/>
              </w:rPr>
            </w:pPr>
          </w:p>
        </w:tc>
      </w:tr>
      <w:tr w:rsidR="00830608" w:rsidRPr="0077061D" w14:paraId="40DCC37E" w14:textId="77777777" w:rsidTr="00830608">
        <w:tc>
          <w:tcPr>
            <w:tcW w:w="1928" w:type="dxa"/>
          </w:tcPr>
          <w:p w14:paraId="40DCC378" w14:textId="77777777" w:rsidR="00830608" w:rsidRPr="0077061D" w:rsidRDefault="00830608"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Modelis</w:t>
            </w:r>
          </w:p>
        </w:tc>
        <w:tc>
          <w:tcPr>
            <w:tcW w:w="1582" w:type="dxa"/>
          </w:tcPr>
          <w:p w14:paraId="40DCC379" w14:textId="77777777" w:rsidR="00830608" w:rsidRPr="0077061D" w:rsidRDefault="00830608"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Setra S 215H</w:t>
            </w:r>
          </w:p>
        </w:tc>
        <w:tc>
          <w:tcPr>
            <w:tcW w:w="1560" w:type="dxa"/>
          </w:tcPr>
          <w:p w14:paraId="40DCC37A" w14:textId="77777777" w:rsidR="00830608" w:rsidRPr="0077061D" w:rsidRDefault="00830608" w:rsidP="00506CBB">
            <w:pPr>
              <w:pStyle w:val="Betarp"/>
              <w:jc w:val="both"/>
              <w:rPr>
                <w:rFonts w:ascii="Times New Roman" w:hAnsi="Times New Roman" w:cs="Times New Roman"/>
                <w:sz w:val="26"/>
                <w:szCs w:val="26"/>
              </w:rPr>
            </w:pPr>
            <w:r w:rsidRPr="0077061D">
              <w:rPr>
                <w:rFonts w:ascii="Times New Roman" w:hAnsi="Times New Roman" w:cs="Times New Roman"/>
                <w:sz w:val="26"/>
                <w:szCs w:val="26"/>
              </w:rPr>
              <w:t>Setra S 215H</w:t>
            </w:r>
          </w:p>
        </w:tc>
        <w:tc>
          <w:tcPr>
            <w:tcW w:w="1559" w:type="dxa"/>
          </w:tcPr>
          <w:p w14:paraId="40DCC37B" w14:textId="77777777" w:rsidR="00830608" w:rsidRPr="0077061D" w:rsidRDefault="00830608"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Setra S 215H</w:t>
            </w:r>
          </w:p>
        </w:tc>
        <w:tc>
          <w:tcPr>
            <w:tcW w:w="1843" w:type="dxa"/>
          </w:tcPr>
          <w:p w14:paraId="40DCC37C" w14:textId="77777777" w:rsidR="00830608" w:rsidRPr="0077061D" w:rsidRDefault="00830608"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MB, O 350</w:t>
            </w:r>
          </w:p>
        </w:tc>
        <w:tc>
          <w:tcPr>
            <w:tcW w:w="1134" w:type="dxa"/>
          </w:tcPr>
          <w:p w14:paraId="40DCC37D" w14:textId="77777777" w:rsidR="00830608" w:rsidRPr="0077061D" w:rsidRDefault="00830608"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Iš viso</w:t>
            </w:r>
          </w:p>
        </w:tc>
      </w:tr>
      <w:tr w:rsidR="00830608" w:rsidRPr="0077061D" w14:paraId="40DCC385" w14:textId="77777777" w:rsidTr="00830608">
        <w:tc>
          <w:tcPr>
            <w:tcW w:w="1928" w:type="dxa"/>
          </w:tcPr>
          <w:p w14:paraId="40DCC37F" w14:textId="77777777" w:rsidR="00830608" w:rsidRPr="0077061D" w:rsidRDefault="00830608"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Gar.Nr.</w:t>
            </w:r>
          </w:p>
        </w:tc>
        <w:tc>
          <w:tcPr>
            <w:tcW w:w="1582" w:type="dxa"/>
          </w:tcPr>
          <w:p w14:paraId="40DCC380" w14:textId="77777777" w:rsidR="00830608" w:rsidRPr="0077061D" w:rsidRDefault="00830608" w:rsidP="00830608">
            <w:pPr>
              <w:pStyle w:val="Betarp"/>
              <w:jc w:val="both"/>
              <w:rPr>
                <w:rFonts w:ascii="Times New Roman" w:hAnsi="Times New Roman" w:cs="Times New Roman"/>
                <w:sz w:val="26"/>
                <w:szCs w:val="26"/>
              </w:rPr>
            </w:pPr>
            <w:r w:rsidRPr="0077061D">
              <w:rPr>
                <w:rFonts w:ascii="Times New Roman" w:hAnsi="Times New Roman" w:cs="Times New Roman"/>
                <w:sz w:val="26"/>
                <w:szCs w:val="26"/>
              </w:rPr>
              <w:t>43</w:t>
            </w:r>
            <w:r>
              <w:rPr>
                <w:rFonts w:ascii="Times New Roman" w:hAnsi="Times New Roman" w:cs="Times New Roman"/>
                <w:sz w:val="26"/>
                <w:szCs w:val="26"/>
              </w:rPr>
              <w:t>2</w:t>
            </w:r>
          </w:p>
        </w:tc>
        <w:tc>
          <w:tcPr>
            <w:tcW w:w="1560" w:type="dxa"/>
          </w:tcPr>
          <w:p w14:paraId="40DCC381" w14:textId="77777777" w:rsidR="00830608" w:rsidRPr="0077061D" w:rsidRDefault="00830608" w:rsidP="00506CBB">
            <w:pPr>
              <w:pStyle w:val="Betarp"/>
              <w:jc w:val="both"/>
              <w:rPr>
                <w:rFonts w:ascii="Times New Roman" w:hAnsi="Times New Roman" w:cs="Times New Roman"/>
                <w:sz w:val="26"/>
                <w:szCs w:val="26"/>
              </w:rPr>
            </w:pPr>
            <w:r w:rsidRPr="0077061D">
              <w:rPr>
                <w:rFonts w:ascii="Times New Roman" w:hAnsi="Times New Roman" w:cs="Times New Roman"/>
                <w:sz w:val="26"/>
                <w:szCs w:val="26"/>
              </w:rPr>
              <w:t>433</w:t>
            </w:r>
          </w:p>
        </w:tc>
        <w:tc>
          <w:tcPr>
            <w:tcW w:w="1559" w:type="dxa"/>
          </w:tcPr>
          <w:p w14:paraId="40DCC382" w14:textId="77777777" w:rsidR="00830608" w:rsidRPr="0077061D" w:rsidRDefault="00830608"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436</w:t>
            </w:r>
          </w:p>
        </w:tc>
        <w:tc>
          <w:tcPr>
            <w:tcW w:w="1843" w:type="dxa"/>
          </w:tcPr>
          <w:p w14:paraId="40DCC383" w14:textId="77777777" w:rsidR="00830608" w:rsidRPr="0077061D" w:rsidRDefault="00830608"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424</w:t>
            </w:r>
          </w:p>
        </w:tc>
        <w:tc>
          <w:tcPr>
            <w:tcW w:w="1134" w:type="dxa"/>
          </w:tcPr>
          <w:p w14:paraId="40DCC384" w14:textId="77777777" w:rsidR="00830608" w:rsidRPr="0077061D" w:rsidRDefault="00830608"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x</w:t>
            </w:r>
          </w:p>
        </w:tc>
      </w:tr>
      <w:tr w:rsidR="00830608" w:rsidRPr="0077061D" w14:paraId="40DCC38C" w14:textId="77777777" w:rsidTr="00830608">
        <w:tc>
          <w:tcPr>
            <w:tcW w:w="1928" w:type="dxa"/>
          </w:tcPr>
          <w:p w14:paraId="40DCC386" w14:textId="77777777" w:rsidR="00830608" w:rsidRPr="0077061D" w:rsidRDefault="00830608"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Pagaminimo metai</w:t>
            </w:r>
          </w:p>
        </w:tc>
        <w:tc>
          <w:tcPr>
            <w:tcW w:w="1582" w:type="dxa"/>
          </w:tcPr>
          <w:p w14:paraId="40DCC387" w14:textId="77777777" w:rsidR="00830608" w:rsidRPr="0077061D" w:rsidRDefault="00830608" w:rsidP="00830608">
            <w:pPr>
              <w:pStyle w:val="Betarp"/>
              <w:jc w:val="both"/>
              <w:rPr>
                <w:rFonts w:ascii="Times New Roman" w:hAnsi="Times New Roman" w:cs="Times New Roman"/>
                <w:sz w:val="26"/>
                <w:szCs w:val="26"/>
              </w:rPr>
            </w:pPr>
            <w:r w:rsidRPr="0077061D">
              <w:rPr>
                <w:rFonts w:ascii="Times New Roman" w:hAnsi="Times New Roman" w:cs="Times New Roman"/>
                <w:sz w:val="26"/>
                <w:szCs w:val="26"/>
              </w:rPr>
              <w:t>199</w:t>
            </w:r>
            <w:r>
              <w:rPr>
                <w:rFonts w:ascii="Times New Roman" w:hAnsi="Times New Roman" w:cs="Times New Roman"/>
                <w:sz w:val="26"/>
                <w:szCs w:val="26"/>
              </w:rPr>
              <w:t>2</w:t>
            </w:r>
          </w:p>
        </w:tc>
        <w:tc>
          <w:tcPr>
            <w:tcW w:w="1560" w:type="dxa"/>
          </w:tcPr>
          <w:p w14:paraId="40DCC388" w14:textId="77777777" w:rsidR="00830608" w:rsidRPr="0077061D" w:rsidRDefault="00830608" w:rsidP="00506CBB">
            <w:pPr>
              <w:pStyle w:val="Betarp"/>
              <w:jc w:val="both"/>
              <w:rPr>
                <w:rFonts w:ascii="Times New Roman" w:hAnsi="Times New Roman" w:cs="Times New Roman"/>
                <w:sz w:val="26"/>
                <w:szCs w:val="26"/>
              </w:rPr>
            </w:pPr>
            <w:r w:rsidRPr="0077061D">
              <w:rPr>
                <w:rFonts w:ascii="Times New Roman" w:hAnsi="Times New Roman" w:cs="Times New Roman"/>
                <w:sz w:val="26"/>
                <w:szCs w:val="26"/>
              </w:rPr>
              <w:t>1995</w:t>
            </w:r>
          </w:p>
        </w:tc>
        <w:tc>
          <w:tcPr>
            <w:tcW w:w="1559" w:type="dxa"/>
          </w:tcPr>
          <w:p w14:paraId="40DCC389" w14:textId="77777777" w:rsidR="00830608" w:rsidRPr="0077061D" w:rsidRDefault="00830608"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1990</w:t>
            </w:r>
          </w:p>
        </w:tc>
        <w:tc>
          <w:tcPr>
            <w:tcW w:w="1843" w:type="dxa"/>
          </w:tcPr>
          <w:p w14:paraId="40DCC38A" w14:textId="77777777" w:rsidR="00830608" w:rsidRPr="0077061D" w:rsidRDefault="00830608"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1996</w:t>
            </w:r>
          </w:p>
        </w:tc>
        <w:tc>
          <w:tcPr>
            <w:tcW w:w="1134" w:type="dxa"/>
          </w:tcPr>
          <w:p w14:paraId="40DCC38B" w14:textId="77777777" w:rsidR="00830608" w:rsidRPr="0077061D" w:rsidRDefault="00830608"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x</w:t>
            </w:r>
          </w:p>
        </w:tc>
      </w:tr>
      <w:tr w:rsidR="00830608" w:rsidRPr="0077061D" w14:paraId="40DCC393" w14:textId="77777777" w:rsidTr="00830608">
        <w:tc>
          <w:tcPr>
            <w:tcW w:w="1928" w:type="dxa"/>
          </w:tcPr>
          <w:p w14:paraId="40DCC38D" w14:textId="77777777" w:rsidR="00830608" w:rsidRPr="0077061D" w:rsidRDefault="00830608"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Sėdimų vietų skaičius</w:t>
            </w:r>
          </w:p>
        </w:tc>
        <w:tc>
          <w:tcPr>
            <w:tcW w:w="1582" w:type="dxa"/>
          </w:tcPr>
          <w:p w14:paraId="40DCC38E" w14:textId="77777777" w:rsidR="00830608" w:rsidRPr="0077061D" w:rsidRDefault="00830608" w:rsidP="00830608">
            <w:pPr>
              <w:pStyle w:val="Betarp"/>
              <w:jc w:val="both"/>
              <w:rPr>
                <w:rFonts w:ascii="Times New Roman" w:hAnsi="Times New Roman" w:cs="Times New Roman"/>
                <w:sz w:val="26"/>
                <w:szCs w:val="26"/>
              </w:rPr>
            </w:pPr>
            <w:r w:rsidRPr="0077061D">
              <w:rPr>
                <w:rFonts w:ascii="Times New Roman" w:hAnsi="Times New Roman" w:cs="Times New Roman"/>
                <w:sz w:val="26"/>
                <w:szCs w:val="26"/>
              </w:rPr>
              <w:t>5</w:t>
            </w:r>
            <w:r>
              <w:rPr>
                <w:rFonts w:ascii="Times New Roman" w:hAnsi="Times New Roman" w:cs="Times New Roman"/>
                <w:sz w:val="26"/>
                <w:szCs w:val="26"/>
              </w:rPr>
              <w:t>0</w:t>
            </w:r>
          </w:p>
        </w:tc>
        <w:tc>
          <w:tcPr>
            <w:tcW w:w="1560" w:type="dxa"/>
          </w:tcPr>
          <w:p w14:paraId="40DCC38F" w14:textId="77777777" w:rsidR="00830608" w:rsidRPr="0077061D" w:rsidRDefault="00830608" w:rsidP="00506CBB">
            <w:pPr>
              <w:pStyle w:val="Betarp"/>
              <w:jc w:val="both"/>
              <w:rPr>
                <w:rFonts w:ascii="Times New Roman" w:hAnsi="Times New Roman" w:cs="Times New Roman"/>
                <w:sz w:val="26"/>
                <w:szCs w:val="26"/>
              </w:rPr>
            </w:pPr>
            <w:r w:rsidRPr="0077061D">
              <w:rPr>
                <w:rFonts w:ascii="Times New Roman" w:hAnsi="Times New Roman" w:cs="Times New Roman"/>
                <w:sz w:val="26"/>
                <w:szCs w:val="26"/>
              </w:rPr>
              <w:t>51</w:t>
            </w:r>
          </w:p>
        </w:tc>
        <w:tc>
          <w:tcPr>
            <w:tcW w:w="1559" w:type="dxa"/>
          </w:tcPr>
          <w:p w14:paraId="40DCC390" w14:textId="77777777" w:rsidR="00830608" w:rsidRPr="0077061D" w:rsidRDefault="00830608"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50</w:t>
            </w:r>
          </w:p>
        </w:tc>
        <w:tc>
          <w:tcPr>
            <w:tcW w:w="1843" w:type="dxa"/>
          </w:tcPr>
          <w:p w14:paraId="40DCC391" w14:textId="77777777" w:rsidR="00830608" w:rsidRPr="0077061D" w:rsidRDefault="00830608"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49</w:t>
            </w:r>
          </w:p>
        </w:tc>
        <w:tc>
          <w:tcPr>
            <w:tcW w:w="1134" w:type="dxa"/>
          </w:tcPr>
          <w:p w14:paraId="40DCC392" w14:textId="77777777" w:rsidR="00830608" w:rsidRPr="0077061D" w:rsidRDefault="00830608"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x</w:t>
            </w:r>
          </w:p>
        </w:tc>
      </w:tr>
      <w:tr w:rsidR="00830608" w:rsidRPr="0077061D" w14:paraId="40DCC39A" w14:textId="77777777" w:rsidTr="00830608">
        <w:tc>
          <w:tcPr>
            <w:tcW w:w="1928" w:type="dxa"/>
          </w:tcPr>
          <w:p w14:paraId="40DCC394" w14:textId="77777777" w:rsidR="00830608" w:rsidRPr="0077061D" w:rsidRDefault="00830608"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Degalų norma l/100 km</w:t>
            </w:r>
          </w:p>
        </w:tc>
        <w:tc>
          <w:tcPr>
            <w:tcW w:w="1582" w:type="dxa"/>
          </w:tcPr>
          <w:p w14:paraId="40DCC395" w14:textId="77777777" w:rsidR="00830608" w:rsidRPr="0077061D" w:rsidRDefault="00830608"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26</w:t>
            </w:r>
          </w:p>
        </w:tc>
        <w:tc>
          <w:tcPr>
            <w:tcW w:w="1560" w:type="dxa"/>
          </w:tcPr>
          <w:p w14:paraId="40DCC396" w14:textId="77777777" w:rsidR="00830608" w:rsidRPr="0077061D" w:rsidRDefault="00830608" w:rsidP="00506CBB">
            <w:pPr>
              <w:pStyle w:val="Betarp"/>
              <w:jc w:val="both"/>
              <w:rPr>
                <w:rFonts w:ascii="Times New Roman" w:hAnsi="Times New Roman" w:cs="Times New Roman"/>
                <w:sz w:val="26"/>
                <w:szCs w:val="26"/>
              </w:rPr>
            </w:pPr>
            <w:r w:rsidRPr="0077061D">
              <w:rPr>
                <w:rFonts w:ascii="Times New Roman" w:hAnsi="Times New Roman" w:cs="Times New Roman"/>
                <w:sz w:val="26"/>
                <w:szCs w:val="26"/>
              </w:rPr>
              <w:t>26</w:t>
            </w:r>
          </w:p>
        </w:tc>
        <w:tc>
          <w:tcPr>
            <w:tcW w:w="1559" w:type="dxa"/>
          </w:tcPr>
          <w:p w14:paraId="40DCC397" w14:textId="77777777" w:rsidR="00830608" w:rsidRPr="0077061D" w:rsidRDefault="00830608"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26</w:t>
            </w:r>
          </w:p>
        </w:tc>
        <w:tc>
          <w:tcPr>
            <w:tcW w:w="1843" w:type="dxa"/>
          </w:tcPr>
          <w:p w14:paraId="40DCC398" w14:textId="77777777" w:rsidR="00830608" w:rsidRPr="0077061D" w:rsidRDefault="00830608"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30</w:t>
            </w:r>
          </w:p>
        </w:tc>
        <w:tc>
          <w:tcPr>
            <w:tcW w:w="1134" w:type="dxa"/>
          </w:tcPr>
          <w:p w14:paraId="40DCC399" w14:textId="77777777" w:rsidR="00830608" w:rsidRPr="0077061D" w:rsidRDefault="00830608"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x</w:t>
            </w:r>
          </w:p>
        </w:tc>
      </w:tr>
      <w:tr w:rsidR="00830608" w:rsidRPr="0077061D" w14:paraId="40DCC3A1" w14:textId="77777777" w:rsidTr="00830608">
        <w:tc>
          <w:tcPr>
            <w:tcW w:w="1928" w:type="dxa"/>
          </w:tcPr>
          <w:p w14:paraId="40DCC39B" w14:textId="77777777" w:rsidR="00830608" w:rsidRPr="0077061D" w:rsidRDefault="00830608"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Rida, tūkst.km per metus</w:t>
            </w:r>
          </w:p>
        </w:tc>
        <w:tc>
          <w:tcPr>
            <w:tcW w:w="1582" w:type="dxa"/>
          </w:tcPr>
          <w:p w14:paraId="40DCC39C" w14:textId="77777777" w:rsidR="00830608" w:rsidRPr="0077061D" w:rsidRDefault="00830608" w:rsidP="00830608">
            <w:pPr>
              <w:pStyle w:val="Betarp"/>
              <w:jc w:val="both"/>
              <w:rPr>
                <w:rFonts w:ascii="Times New Roman" w:hAnsi="Times New Roman" w:cs="Times New Roman"/>
                <w:sz w:val="26"/>
                <w:szCs w:val="26"/>
              </w:rPr>
            </w:pPr>
            <w:r w:rsidRPr="0077061D">
              <w:rPr>
                <w:rFonts w:ascii="Times New Roman" w:hAnsi="Times New Roman" w:cs="Times New Roman"/>
                <w:sz w:val="26"/>
                <w:szCs w:val="26"/>
              </w:rPr>
              <w:t>1</w:t>
            </w:r>
            <w:r>
              <w:rPr>
                <w:rFonts w:ascii="Times New Roman" w:hAnsi="Times New Roman" w:cs="Times New Roman"/>
                <w:sz w:val="26"/>
                <w:szCs w:val="26"/>
              </w:rPr>
              <w:t>22</w:t>
            </w:r>
          </w:p>
        </w:tc>
        <w:tc>
          <w:tcPr>
            <w:tcW w:w="1560" w:type="dxa"/>
          </w:tcPr>
          <w:p w14:paraId="40DCC39D" w14:textId="77777777" w:rsidR="00830608" w:rsidRPr="0077061D" w:rsidRDefault="00830608" w:rsidP="00506CBB">
            <w:pPr>
              <w:pStyle w:val="Betarp"/>
              <w:jc w:val="both"/>
              <w:rPr>
                <w:rFonts w:ascii="Times New Roman" w:hAnsi="Times New Roman" w:cs="Times New Roman"/>
                <w:sz w:val="26"/>
                <w:szCs w:val="26"/>
              </w:rPr>
            </w:pPr>
            <w:r w:rsidRPr="0077061D">
              <w:rPr>
                <w:rFonts w:ascii="Times New Roman" w:hAnsi="Times New Roman" w:cs="Times New Roman"/>
                <w:sz w:val="26"/>
                <w:szCs w:val="26"/>
              </w:rPr>
              <w:t>100</w:t>
            </w:r>
          </w:p>
        </w:tc>
        <w:tc>
          <w:tcPr>
            <w:tcW w:w="1559" w:type="dxa"/>
          </w:tcPr>
          <w:p w14:paraId="40DCC39E" w14:textId="77777777" w:rsidR="00830608" w:rsidRPr="0077061D" w:rsidRDefault="00830608"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107</w:t>
            </w:r>
          </w:p>
        </w:tc>
        <w:tc>
          <w:tcPr>
            <w:tcW w:w="1843" w:type="dxa"/>
          </w:tcPr>
          <w:p w14:paraId="40DCC39F" w14:textId="77777777" w:rsidR="00830608" w:rsidRPr="0077061D" w:rsidRDefault="00830608"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70</w:t>
            </w:r>
          </w:p>
        </w:tc>
        <w:tc>
          <w:tcPr>
            <w:tcW w:w="1134" w:type="dxa"/>
          </w:tcPr>
          <w:p w14:paraId="40DCC3A0" w14:textId="77777777" w:rsidR="00830608" w:rsidRPr="002135CE" w:rsidRDefault="00275FBE" w:rsidP="00F13563">
            <w:pPr>
              <w:pStyle w:val="Betarp"/>
              <w:jc w:val="both"/>
              <w:rPr>
                <w:rFonts w:ascii="Times New Roman" w:hAnsi="Times New Roman" w:cs="Times New Roman"/>
                <w:b/>
                <w:sz w:val="26"/>
                <w:szCs w:val="26"/>
              </w:rPr>
            </w:pPr>
            <w:r>
              <w:rPr>
                <w:rFonts w:ascii="Times New Roman" w:hAnsi="Times New Roman" w:cs="Times New Roman"/>
                <w:b/>
                <w:sz w:val="26"/>
                <w:szCs w:val="26"/>
              </w:rPr>
              <w:t>399</w:t>
            </w:r>
          </w:p>
        </w:tc>
      </w:tr>
      <w:tr w:rsidR="00830608" w:rsidRPr="0077061D" w14:paraId="40DCC3A8" w14:textId="77777777" w:rsidTr="00830608">
        <w:tc>
          <w:tcPr>
            <w:tcW w:w="1928" w:type="dxa"/>
          </w:tcPr>
          <w:p w14:paraId="40DCC3A2" w14:textId="77777777" w:rsidR="00830608" w:rsidRPr="0077061D" w:rsidRDefault="00830608"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Degalų sąnaudos, tūkst. Eur per metus</w:t>
            </w:r>
          </w:p>
        </w:tc>
        <w:tc>
          <w:tcPr>
            <w:tcW w:w="1582" w:type="dxa"/>
          </w:tcPr>
          <w:p w14:paraId="40DCC3A3" w14:textId="77777777" w:rsidR="00830608" w:rsidRPr="0077061D" w:rsidRDefault="00830608" w:rsidP="00830608">
            <w:pPr>
              <w:pStyle w:val="Betarp"/>
              <w:jc w:val="both"/>
              <w:rPr>
                <w:rFonts w:ascii="Times New Roman" w:hAnsi="Times New Roman" w:cs="Times New Roman"/>
                <w:sz w:val="26"/>
                <w:szCs w:val="26"/>
              </w:rPr>
            </w:pPr>
            <w:r w:rsidRPr="0077061D">
              <w:rPr>
                <w:rFonts w:ascii="Times New Roman" w:hAnsi="Times New Roman" w:cs="Times New Roman"/>
                <w:sz w:val="26"/>
                <w:szCs w:val="26"/>
              </w:rPr>
              <w:t>2</w:t>
            </w:r>
            <w:r>
              <w:rPr>
                <w:rFonts w:ascii="Times New Roman" w:hAnsi="Times New Roman" w:cs="Times New Roman"/>
                <w:sz w:val="26"/>
                <w:szCs w:val="26"/>
              </w:rPr>
              <w:t>8,5</w:t>
            </w:r>
          </w:p>
        </w:tc>
        <w:tc>
          <w:tcPr>
            <w:tcW w:w="1560" w:type="dxa"/>
          </w:tcPr>
          <w:p w14:paraId="40DCC3A4" w14:textId="77777777" w:rsidR="00830608" w:rsidRPr="0077061D" w:rsidRDefault="00830608" w:rsidP="00506CBB">
            <w:pPr>
              <w:pStyle w:val="Betarp"/>
              <w:jc w:val="both"/>
              <w:rPr>
                <w:rFonts w:ascii="Times New Roman" w:hAnsi="Times New Roman" w:cs="Times New Roman"/>
                <w:sz w:val="26"/>
                <w:szCs w:val="26"/>
              </w:rPr>
            </w:pPr>
            <w:r w:rsidRPr="0077061D">
              <w:rPr>
                <w:rFonts w:ascii="Times New Roman" w:hAnsi="Times New Roman" w:cs="Times New Roman"/>
                <w:sz w:val="26"/>
                <w:szCs w:val="26"/>
              </w:rPr>
              <w:t>23,4</w:t>
            </w:r>
          </w:p>
        </w:tc>
        <w:tc>
          <w:tcPr>
            <w:tcW w:w="1559" w:type="dxa"/>
          </w:tcPr>
          <w:p w14:paraId="40DCC3A5" w14:textId="77777777" w:rsidR="00830608" w:rsidRPr="0077061D" w:rsidRDefault="00830608"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25</w:t>
            </w:r>
          </w:p>
        </w:tc>
        <w:tc>
          <w:tcPr>
            <w:tcW w:w="1843" w:type="dxa"/>
          </w:tcPr>
          <w:p w14:paraId="40DCC3A6" w14:textId="77777777" w:rsidR="00830608" w:rsidRPr="0077061D" w:rsidRDefault="00830608"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18,9</w:t>
            </w:r>
          </w:p>
        </w:tc>
        <w:tc>
          <w:tcPr>
            <w:tcW w:w="1134" w:type="dxa"/>
          </w:tcPr>
          <w:p w14:paraId="40DCC3A7" w14:textId="77777777" w:rsidR="00830608" w:rsidRPr="0077061D" w:rsidRDefault="00275FBE" w:rsidP="00F13563">
            <w:pPr>
              <w:pStyle w:val="Betarp"/>
              <w:jc w:val="both"/>
              <w:rPr>
                <w:rFonts w:ascii="Times New Roman" w:hAnsi="Times New Roman" w:cs="Times New Roman"/>
                <w:b/>
                <w:sz w:val="26"/>
                <w:szCs w:val="26"/>
              </w:rPr>
            </w:pPr>
            <w:r>
              <w:rPr>
                <w:rFonts w:ascii="Times New Roman" w:hAnsi="Times New Roman" w:cs="Times New Roman"/>
                <w:b/>
                <w:sz w:val="26"/>
                <w:szCs w:val="26"/>
              </w:rPr>
              <w:t>95,8</w:t>
            </w:r>
          </w:p>
        </w:tc>
      </w:tr>
      <w:tr w:rsidR="00830608" w:rsidRPr="0077061D" w14:paraId="40DCC3AF" w14:textId="77777777" w:rsidTr="00830608">
        <w:tc>
          <w:tcPr>
            <w:tcW w:w="1928" w:type="dxa"/>
          </w:tcPr>
          <w:p w14:paraId="40DCC3A9" w14:textId="77777777" w:rsidR="00830608" w:rsidRPr="0077061D" w:rsidRDefault="00830608"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Nusidėvėjimo sąnaudos, tūkst. Eur per metus</w:t>
            </w:r>
          </w:p>
        </w:tc>
        <w:tc>
          <w:tcPr>
            <w:tcW w:w="1582" w:type="dxa"/>
          </w:tcPr>
          <w:p w14:paraId="40DCC3AA" w14:textId="77777777" w:rsidR="00830608" w:rsidRPr="0077061D" w:rsidRDefault="00830608"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w:t>
            </w:r>
          </w:p>
        </w:tc>
        <w:tc>
          <w:tcPr>
            <w:tcW w:w="1560" w:type="dxa"/>
          </w:tcPr>
          <w:p w14:paraId="40DCC3AB" w14:textId="77777777" w:rsidR="00830608" w:rsidRPr="0077061D" w:rsidRDefault="00830608" w:rsidP="00506CBB">
            <w:pPr>
              <w:pStyle w:val="Betarp"/>
              <w:jc w:val="both"/>
              <w:rPr>
                <w:rFonts w:ascii="Times New Roman" w:hAnsi="Times New Roman" w:cs="Times New Roman"/>
                <w:sz w:val="26"/>
                <w:szCs w:val="26"/>
              </w:rPr>
            </w:pPr>
            <w:r w:rsidRPr="0077061D">
              <w:rPr>
                <w:rFonts w:ascii="Times New Roman" w:hAnsi="Times New Roman" w:cs="Times New Roman"/>
                <w:sz w:val="26"/>
                <w:szCs w:val="26"/>
              </w:rPr>
              <w:t>-</w:t>
            </w:r>
          </w:p>
        </w:tc>
        <w:tc>
          <w:tcPr>
            <w:tcW w:w="1559" w:type="dxa"/>
          </w:tcPr>
          <w:p w14:paraId="40DCC3AC" w14:textId="77777777" w:rsidR="00830608" w:rsidRPr="0077061D" w:rsidRDefault="00830608"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w:t>
            </w:r>
          </w:p>
        </w:tc>
        <w:tc>
          <w:tcPr>
            <w:tcW w:w="1843" w:type="dxa"/>
          </w:tcPr>
          <w:p w14:paraId="40DCC3AD" w14:textId="77777777" w:rsidR="00830608" w:rsidRPr="0077061D" w:rsidRDefault="00830608"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w:t>
            </w:r>
          </w:p>
        </w:tc>
        <w:tc>
          <w:tcPr>
            <w:tcW w:w="1134" w:type="dxa"/>
          </w:tcPr>
          <w:p w14:paraId="40DCC3AE" w14:textId="77777777" w:rsidR="00830608" w:rsidRPr="0077061D" w:rsidRDefault="00830608" w:rsidP="00F13563">
            <w:pPr>
              <w:pStyle w:val="Betarp"/>
              <w:jc w:val="both"/>
              <w:rPr>
                <w:rFonts w:ascii="Times New Roman" w:hAnsi="Times New Roman" w:cs="Times New Roman"/>
                <w:b/>
                <w:sz w:val="26"/>
                <w:szCs w:val="26"/>
              </w:rPr>
            </w:pPr>
            <w:r w:rsidRPr="0077061D">
              <w:rPr>
                <w:rFonts w:ascii="Times New Roman" w:hAnsi="Times New Roman" w:cs="Times New Roman"/>
                <w:b/>
                <w:sz w:val="26"/>
                <w:szCs w:val="26"/>
              </w:rPr>
              <w:t>-</w:t>
            </w:r>
          </w:p>
        </w:tc>
      </w:tr>
      <w:tr w:rsidR="00830608" w:rsidRPr="0077061D" w14:paraId="40DCC3B6" w14:textId="77777777" w:rsidTr="00830608">
        <w:tc>
          <w:tcPr>
            <w:tcW w:w="1928" w:type="dxa"/>
          </w:tcPr>
          <w:p w14:paraId="40DCC3B0" w14:textId="77777777" w:rsidR="00830608" w:rsidRPr="0077061D" w:rsidRDefault="00830608"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Eksploatacijos, remonto sąnaudos, tūkst. Eur per metus</w:t>
            </w:r>
          </w:p>
        </w:tc>
        <w:tc>
          <w:tcPr>
            <w:tcW w:w="1582" w:type="dxa"/>
          </w:tcPr>
          <w:p w14:paraId="40DCC3B1" w14:textId="77777777" w:rsidR="00830608" w:rsidRPr="0077061D" w:rsidRDefault="00830608" w:rsidP="00830608">
            <w:pPr>
              <w:pStyle w:val="Betarp"/>
              <w:jc w:val="both"/>
              <w:rPr>
                <w:rFonts w:ascii="Times New Roman" w:hAnsi="Times New Roman" w:cs="Times New Roman"/>
                <w:sz w:val="26"/>
                <w:szCs w:val="26"/>
              </w:rPr>
            </w:pPr>
            <w:r w:rsidRPr="0077061D">
              <w:rPr>
                <w:rFonts w:ascii="Times New Roman" w:hAnsi="Times New Roman" w:cs="Times New Roman"/>
                <w:sz w:val="26"/>
                <w:szCs w:val="26"/>
              </w:rPr>
              <w:t>3,</w:t>
            </w:r>
            <w:r>
              <w:rPr>
                <w:rFonts w:ascii="Times New Roman" w:hAnsi="Times New Roman" w:cs="Times New Roman"/>
                <w:sz w:val="26"/>
                <w:szCs w:val="26"/>
              </w:rPr>
              <w:t>9</w:t>
            </w:r>
          </w:p>
        </w:tc>
        <w:tc>
          <w:tcPr>
            <w:tcW w:w="1560" w:type="dxa"/>
          </w:tcPr>
          <w:p w14:paraId="40DCC3B2" w14:textId="77777777" w:rsidR="00830608" w:rsidRPr="0077061D" w:rsidRDefault="00830608" w:rsidP="00506CBB">
            <w:pPr>
              <w:pStyle w:val="Betarp"/>
              <w:jc w:val="both"/>
              <w:rPr>
                <w:rFonts w:ascii="Times New Roman" w:hAnsi="Times New Roman" w:cs="Times New Roman"/>
                <w:sz w:val="26"/>
                <w:szCs w:val="26"/>
              </w:rPr>
            </w:pPr>
            <w:r w:rsidRPr="0077061D">
              <w:rPr>
                <w:rFonts w:ascii="Times New Roman" w:hAnsi="Times New Roman" w:cs="Times New Roman"/>
                <w:sz w:val="26"/>
                <w:szCs w:val="26"/>
              </w:rPr>
              <w:t>3,8</w:t>
            </w:r>
          </w:p>
        </w:tc>
        <w:tc>
          <w:tcPr>
            <w:tcW w:w="1559" w:type="dxa"/>
          </w:tcPr>
          <w:p w14:paraId="40DCC3B3" w14:textId="77777777" w:rsidR="00830608" w:rsidRPr="0077061D" w:rsidRDefault="00830608"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3,7</w:t>
            </w:r>
          </w:p>
        </w:tc>
        <w:tc>
          <w:tcPr>
            <w:tcW w:w="1843" w:type="dxa"/>
          </w:tcPr>
          <w:p w14:paraId="40DCC3B4" w14:textId="77777777" w:rsidR="00830608" w:rsidRPr="0077061D" w:rsidRDefault="00830608"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3,3</w:t>
            </w:r>
          </w:p>
        </w:tc>
        <w:tc>
          <w:tcPr>
            <w:tcW w:w="1134" w:type="dxa"/>
          </w:tcPr>
          <w:p w14:paraId="40DCC3B5" w14:textId="77777777" w:rsidR="00830608" w:rsidRPr="0077061D" w:rsidRDefault="00275FBE" w:rsidP="00F13563">
            <w:pPr>
              <w:pStyle w:val="Betarp"/>
              <w:jc w:val="both"/>
              <w:rPr>
                <w:rFonts w:ascii="Times New Roman" w:hAnsi="Times New Roman" w:cs="Times New Roman"/>
                <w:b/>
                <w:sz w:val="26"/>
                <w:szCs w:val="26"/>
              </w:rPr>
            </w:pPr>
            <w:r>
              <w:rPr>
                <w:rFonts w:ascii="Times New Roman" w:hAnsi="Times New Roman" w:cs="Times New Roman"/>
                <w:b/>
                <w:sz w:val="26"/>
                <w:szCs w:val="26"/>
              </w:rPr>
              <w:t>14,7</w:t>
            </w:r>
          </w:p>
        </w:tc>
      </w:tr>
      <w:tr w:rsidR="00830608" w:rsidRPr="0077061D" w14:paraId="40DCC3BE" w14:textId="77777777" w:rsidTr="00830608">
        <w:tc>
          <w:tcPr>
            <w:tcW w:w="1928" w:type="dxa"/>
          </w:tcPr>
          <w:p w14:paraId="40DCC3B7" w14:textId="77777777" w:rsidR="00830608" w:rsidRPr="0077061D" w:rsidRDefault="00830608"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Draudimo sąnaudos,</w:t>
            </w:r>
          </w:p>
          <w:p w14:paraId="40DCC3B8" w14:textId="77777777" w:rsidR="00830608" w:rsidRPr="0077061D" w:rsidRDefault="00830608"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tūkst. Eur per metus</w:t>
            </w:r>
          </w:p>
        </w:tc>
        <w:tc>
          <w:tcPr>
            <w:tcW w:w="1582" w:type="dxa"/>
          </w:tcPr>
          <w:p w14:paraId="40DCC3B9" w14:textId="77777777" w:rsidR="00830608" w:rsidRPr="0077061D" w:rsidRDefault="00830608"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0,2</w:t>
            </w:r>
          </w:p>
        </w:tc>
        <w:tc>
          <w:tcPr>
            <w:tcW w:w="1560" w:type="dxa"/>
          </w:tcPr>
          <w:p w14:paraId="40DCC3BA" w14:textId="77777777" w:rsidR="00830608" w:rsidRPr="0077061D" w:rsidRDefault="00830608" w:rsidP="00506CBB">
            <w:pPr>
              <w:pStyle w:val="Betarp"/>
              <w:jc w:val="both"/>
              <w:rPr>
                <w:rFonts w:ascii="Times New Roman" w:hAnsi="Times New Roman" w:cs="Times New Roman"/>
                <w:sz w:val="26"/>
                <w:szCs w:val="26"/>
              </w:rPr>
            </w:pPr>
            <w:r w:rsidRPr="0077061D">
              <w:rPr>
                <w:rFonts w:ascii="Times New Roman" w:hAnsi="Times New Roman" w:cs="Times New Roman"/>
                <w:sz w:val="26"/>
                <w:szCs w:val="26"/>
              </w:rPr>
              <w:t>0,2</w:t>
            </w:r>
          </w:p>
        </w:tc>
        <w:tc>
          <w:tcPr>
            <w:tcW w:w="1559" w:type="dxa"/>
          </w:tcPr>
          <w:p w14:paraId="40DCC3BB" w14:textId="77777777" w:rsidR="00830608" w:rsidRPr="0077061D" w:rsidRDefault="00830608"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0,2</w:t>
            </w:r>
          </w:p>
        </w:tc>
        <w:tc>
          <w:tcPr>
            <w:tcW w:w="1843" w:type="dxa"/>
          </w:tcPr>
          <w:p w14:paraId="40DCC3BC" w14:textId="77777777" w:rsidR="00830608" w:rsidRPr="0077061D" w:rsidRDefault="00830608"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0,2</w:t>
            </w:r>
          </w:p>
        </w:tc>
        <w:tc>
          <w:tcPr>
            <w:tcW w:w="1134" w:type="dxa"/>
          </w:tcPr>
          <w:p w14:paraId="40DCC3BD" w14:textId="77777777" w:rsidR="00830608" w:rsidRPr="0077061D" w:rsidRDefault="00275FBE" w:rsidP="002135CE">
            <w:pPr>
              <w:pStyle w:val="Betarp"/>
              <w:jc w:val="both"/>
              <w:rPr>
                <w:rFonts w:ascii="Times New Roman" w:hAnsi="Times New Roman" w:cs="Times New Roman"/>
                <w:b/>
                <w:sz w:val="26"/>
                <w:szCs w:val="26"/>
              </w:rPr>
            </w:pPr>
            <w:r>
              <w:rPr>
                <w:rFonts w:ascii="Times New Roman" w:hAnsi="Times New Roman" w:cs="Times New Roman"/>
                <w:b/>
                <w:sz w:val="26"/>
                <w:szCs w:val="26"/>
              </w:rPr>
              <w:t>0,8</w:t>
            </w:r>
          </w:p>
        </w:tc>
      </w:tr>
      <w:tr w:rsidR="00830608" w:rsidRPr="0077061D" w14:paraId="40DCC3C5" w14:textId="77777777" w:rsidTr="00830608">
        <w:tc>
          <w:tcPr>
            <w:tcW w:w="1928" w:type="dxa"/>
          </w:tcPr>
          <w:p w14:paraId="40DCC3BF" w14:textId="77777777" w:rsidR="00830608" w:rsidRPr="0077061D" w:rsidRDefault="00830608" w:rsidP="00F13563">
            <w:pPr>
              <w:pStyle w:val="Betarp"/>
              <w:jc w:val="both"/>
              <w:rPr>
                <w:rFonts w:ascii="Times New Roman" w:hAnsi="Times New Roman" w:cs="Times New Roman"/>
                <w:b/>
                <w:sz w:val="26"/>
                <w:szCs w:val="26"/>
              </w:rPr>
            </w:pPr>
            <w:r w:rsidRPr="0077061D">
              <w:rPr>
                <w:rFonts w:ascii="Times New Roman" w:hAnsi="Times New Roman" w:cs="Times New Roman"/>
                <w:b/>
                <w:sz w:val="26"/>
                <w:szCs w:val="26"/>
              </w:rPr>
              <w:lastRenderedPageBreak/>
              <w:t>Iš viso sąnaudos, tūkst. Eur per metus</w:t>
            </w:r>
          </w:p>
        </w:tc>
        <w:tc>
          <w:tcPr>
            <w:tcW w:w="1582" w:type="dxa"/>
          </w:tcPr>
          <w:p w14:paraId="40DCC3C0" w14:textId="77777777" w:rsidR="00830608" w:rsidRPr="0077061D" w:rsidRDefault="00830608" w:rsidP="00F13563">
            <w:pPr>
              <w:pStyle w:val="Betarp"/>
              <w:jc w:val="both"/>
              <w:rPr>
                <w:rFonts w:ascii="Times New Roman" w:hAnsi="Times New Roman" w:cs="Times New Roman"/>
                <w:b/>
                <w:sz w:val="26"/>
                <w:szCs w:val="26"/>
              </w:rPr>
            </w:pPr>
            <w:r>
              <w:rPr>
                <w:rFonts w:ascii="Times New Roman" w:hAnsi="Times New Roman" w:cs="Times New Roman"/>
                <w:b/>
                <w:sz w:val="26"/>
                <w:szCs w:val="26"/>
              </w:rPr>
              <w:t>32,6</w:t>
            </w:r>
          </w:p>
        </w:tc>
        <w:tc>
          <w:tcPr>
            <w:tcW w:w="1560" w:type="dxa"/>
          </w:tcPr>
          <w:p w14:paraId="40DCC3C1" w14:textId="77777777" w:rsidR="00830608" w:rsidRPr="0077061D" w:rsidRDefault="00830608" w:rsidP="00506CBB">
            <w:pPr>
              <w:pStyle w:val="Betarp"/>
              <w:jc w:val="both"/>
              <w:rPr>
                <w:rFonts w:ascii="Times New Roman" w:hAnsi="Times New Roman" w:cs="Times New Roman"/>
                <w:b/>
                <w:sz w:val="26"/>
                <w:szCs w:val="26"/>
              </w:rPr>
            </w:pPr>
            <w:r w:rsidRPr="0077061D">
              <w:rPr>
                <w:rFonts w:ascii="Times New Roman" w:hAnsi="Times New Roman" w:cs="Times New Roman"/>
                <w:b/>
                <w:sz w:val="26"/>
                <w:szCs w:val="26"/>
              </w:rPr>
              <w:t>27,4</w:t>
            </w:r>
          </w:p>
        </w:tc>
        <w:tc>
          <w:tcPr>
            <w:tcW w:w="1559" w:type="dxa"/>
          </w:tcPr>
          <w:p w14:paraId="40DCC3C2" w14:textId="77777777" w:rsidR="00830608" w:rsidRPr="0077061D" w:rsidRDefault="00830608" w:rsidP="00F13563">
            <w:pPr>
              <w:pStyle w:val="Betarp"/>
              <w:jc w:val="both"/>
              <w:rPr>
                <w:rFonts w:ascii="Times New Roman" w:hAnsi="Times New Roman" w:cs="Times New Roman"/>
                <w:b/>
                <w:sz w:val="26"/>
                <w:szCs w:val="26"/>
              </w:rPr>
            </w:pPr>
            <w:r w:rsidRPr="0077061D">
              <w:rPr>
                <w:rFonts w:ascii="Times New Roman" w:hAnsi="Times New Roman" w:cs="Times New Roman"/>
                <w:b/>
                <w:sz w:val="26"/>
                <w:szCs w:val="26"/>
              </w:rPr>
              <w:t>28,9</w:t>
            </w:r>
          </w:p>
        </w:tc>
        <w:tc>
          <w:tcPr>
            <w:tcW w:w="1843" w:type="dxa"/>
          </w:tcPr>
          <w:p w14:paraId="40DCC3C3" w14:textId="77777777" w:rsidR="00830608" w:rsidRPr="0077061D" w:rsidRDefault="00830608" w:rsidP="00F13563">
            <w:pPr>
              <w:pStyle w:val="Betarp"/>
              <w:jc w:val="both"/>
              <w:rPr>
                <w:rFonts w:ascii="Times New Roman" w:hAnsi="Times New Roman" w:cs="Times New Roman"/>
                <w:b/>
                <w:sz w:val="26"/>
                <w:szCs w:val="26"/>
              </w:rPr>
            </w:pPr>
            <w:r w:rsidRPr="0077061D">
              <w:rPr>
                <w:rFonts w:ascii="Times New Roman" w:hAnsi="Times New Roman" w:cs="Times New Roman"/>
                <w:b/>
                <w:sz w:val="26"/>
                <w:szCs w:val="26"/>
              </w:rPr>
              <w:t>22,4</w:t>
            </w:r>
          </w:p>
        </w:tc>
        <w:tc>
          <w:tcPr>
            <w:tcW w:w="1134" w:type="dxa"/>
          </w:tcPr>
          <w:p w14:paraId="40DCC3C4" w14:textId="77777777" w:rsidR="00830608" w:rsidRPr="0077061D" w:rsidRDefault="005B1DCD" w:rsidP="00F13563">
            <w:pPr>
              <w:pStyle w:val="Betarp"/>
              <w:jc w:val="both"/>
              <w:rPr>
                <w:rFonts w:ascii="Times New Roman" w:hAnsi="Times New Roman" w:cs="Times New Roman"/>
                <w:b/>
                <w:sz w:val="26"/>
                <w:szCs w:val="26"/>
              </w:rPr>
            </w:pPr>
            <w:r>
              <w:rPr>
                <w:rFonts w:ascii="Times New Roman" w:hAnsi="Times New Roman" w:cs="Times New Roman"/>
                <w:b/>
                <w:sz w:val="26"/>
                <w:szCs w:val="26"/>
              </w:rPr>
              <w:t>111,3</w:t>
            </w:r>
          </w:p>
        </w:tc>
      </w:tr>
    </w:tbl>
    <w:p w14:paraId="40DCC3C6" w14:textId="77777777" w:rsidR="003E3447" w:rsidRDefault="003E3447" w:rsidP="00F13563">
      <w:pPr>
        <w:pStyle w:val="Betarp"/>
        <w:ind w:firstLine="1134"/>
        <w:jc w:val="both"/>
        <w:rPr>
          <w:rFonts w:ascii="Times New Roman" w:hAnsi="Times New Roman" w:cs="Times New Roman"/>
          <w:sz w:val="28"/>
          <w:szCs w:val="28"/>
        </w:rPr>
      </w:pPr>
      <w:r>
        <w:rPr>
          <w:rFonts w:ascii="Times New Roman" w:hAnsi="Times New Roman" w:cs="Times New Roman"/>
          <w:sz w:val="28"/>
          <w:szCs w:val="28"/>
        </w:rPr>
        <w:t xml:space="preserve">Norint užtikrinti nenutrūkstamą paslaugų teikimą, vežant keleivius  priemiesčio ir tarpmiesčio maršrutais, būtinas skubus jų pakeitimas naujais ar naudotais kokybiškais autobusais. Bendrovė savo lėšomis yra nepajėgi įsigyti reikiamų autobusų, todėl grąžintą skolą panaudosime autobusų parko atnaujinimui. Planuojame per skolos grąžinimo laikotarpį įsigyti </w:t>
      </w:r>
      <w:r w:rsidR="00E42625">
        <w:rPr>
          <w:rFonts w:ascii="Times New Roman" w:hAnsi="Times New Roman" w:cs="Times New Roman"/>
          <w:sz w:val="28"/>
          <w:szCs w:val="28"/>
        </w:rPr>
        <w:t>du</w:t>
      </w:r>
      <w:r w:rsidR="00186B3B">
        <w:rPr>
          <w:rFonts w:ascii="Times New Roman" w:hAnsi="Times New Roman" w:cs="Times New Roman"/>
          <w:sz w:val="28"/>
          <w:szCs w:val="28"/>
        </w:rPr>
        <w:t xml:space="preserve"> naudotus </w:t>
      </w:r>
      <w:r w:rsidR="007F6AA0">
        <w:rPr>
          <w:rFonts w:ascii="Times New Roman" w:hAnsi="Times New Roman" w:cs="Times New Roman"/>
          <w:sz w:val="28"/>
          <w:szCs w:val="28"/>
        </w:rPr>
        <w:t xml:space="preserve">19+1 </w:t>
      </w:r>
      <w:r>
        <w:rPr>
          <w:rFonts w:ascii="Times New Roman" w:hAnsi="Times New Roman" w:cs="Times New Roman"/>
          <w:sz w:val="28"/>
          <w:szCs w:val="28"/>
        </w:rPr>
        <w:t>sėdimų vietų</w:t>
      </w:r>
      <w:r w:rsidR="00FA6BA9">
        <w:rPr>
          <w:rFonts w:ascii="Times New Roman" w:hAnsi="Times New Roman" w:cs="Times New Roman"/>
          <w:sz w:val="28"/>
          <w:szCs w:val="28"/>
        </w:rPr>
        <w:t>,</w:t>
      </w:r>
      <w:r>
        <w:rPr>
          <w:rFonts w:ascii="Times New Roman" w:hAnsi="Times New Roman" w:cs="Times New Roman"/>
          <w:sz w:val="28"/>
          <w:szCs w:val="28"/>
        </w:rPr>
        <w:t xml:space="preserve"> </w:t>
      </w:r>
      <w:r w:rsidR="00DF1F6D">
        <w:rPr>
          <w:rFonts w:ascii="Times New Roman" w:hAnsi="Times New Roman" w:cs="Times New Roman"/>
          <w:sz w:val="28"/>
          <w:szCs w:val="28"/>
        </w:rPr>
        <w:t xml:space="preserve">kurių vieno vnt. kaina būtų </w:t>
      </w:r>
      <w:r w:rsidR="00186B3B">
        <w:rPr>
          <w:rFonts w:ascii="Times New Roman" w:hAnsi="Times New Roman" w:cs="Times New Roman"/>
          <w:sz w:val="28"/>
          <w:szCs w:val="28"/>
        </w:rPr>
        <w:t>4</w:t>
      </w:r>
      <w:r w:rsidR="00DF1F6D">
        <w:rPr>
          <w:rFonts w:ascii="Times New Roman" w:hAnsi="Times New Roman" w:cs="Times New Roman"/>
          <w:sz w:val="28"/>
          <w:szCs w:val="28"/>
        </w:rPr>
        <w:t>0-</w:t>
      </w:r>
      <w:r w:rsidR="00186B3B">
        <w:rPr>
          <w:rFonts w:ascii="Times New Roman" w:hAnsi="Times New Roman" w:cs="Times New Roman"/>
          <w:sz w:val="28"/>
          <w:szCs w:val="28"/>
        </w:rPr>
        <w:t>5</w:t>
      </w:r>
      <w:r w:rsidR="00DF1F6D">
        <w:rPr>
          <w:rFonts w:ascii="Times New Roman" w:hAnsi="Times New Roman" w:cs="Times New Roman"/>
          <w:sz w:val="28"/>
          <w:szCs w:val="28"/>
        </w:rPr>
        <w:t>0 tūkst. Eur</w:t>
      </w:r>
      <w:r>
        <w:rPr>
          <w:rFonts w:ascii="Times New Roman" w:hAnsi="Times New Roman" w:cs="Times New Roman"/>
          <w:sz w:val="28"/>
          <w:szCs w:val="28"/>
        </w:rPr>
        <w:t xml:space="preserve"> ir du naudotus </w:t>
      </w:r>
      <w:r w:rsidR="00E42625">
        <w:rPr>
          <w:rFonts w:ascii="Times New Roman" w:hAnsi="Times New Roman" w:cs="Times New Roman"/>
          <w:sz w:val="28"/>
          <w:szCs w:val="28"/>
        </w:rPr>
        <w:t xml:space="preserve"> 34</w:t>
      </w:r>
      <w:r w:rsidR="00FA6BA9">
        <w:rPr>
          <w:rFonts w:ascii="Times New Roman" w:hAnsi="Times New Roman" w:cs="Times New Roman"/>
          <w:sz w:val="28"/>
          <w:szCs w:val="28"/>
        </w:rPr>
        <w:t xml:space="preserve"> sėdimų vietų,</w:t>
      </w:r>
      <w:r w:rsidR="00DF1F6D">
        <w:rPr>
          <w:rFonts w:ascii="Times New Roman" w:hAnsi="Times New Roman" w:cs="Times New Roman"/>
          <w:sz w:val="28"/>
          <w:szCs w:val="28"/>
        </w:rPr>
        <w:t xml:space="preserve"> kurių vieno vnt. kaina </w:t>
      </w:r>
      <w:r w:rsidR="00FA6BA9">
        <w:rPr>
          <w:rFonts w:ascii="Times New Roman" w:hAnsi="Times New Roman" w:cs="Times New Roman"/>
          <w:sz w:val="28"/>
          <w:szCs w:val="28"/>
        </w:rPr>
        <w:t xml:space="preserve">70-80 </w:t>
      </w:r>
      <w:r w:rsidR="00DF1F6D">
        <w:rPr>
          <w:rFonts w:ascii="Times New Roman" w:hAnsi="Times New Roman" w:cs="Times New Roman"/>
          <w:sz w:val="28"/>
          <w:szCs w:val="28"/>
        </w:rPr>
        <w:t>tūkst. Eur</w:t>
      </w:r>
      <w:r w:rsidR="00FA6BA9" w:rsidRPr="00FA6BA9">
        <w:rPr>
          <w:rFonts w:ascii="Times New Roman" w:hAnsi="Times New Roman" w:cs="Times New Roman"/>
          <w:sz w:val="28"/>
          <w:szCs w:val="28"/>
        </w:rPr>
        <w:t xml:space="preserve"> </w:t>
      </w:r>
      <w:r w:rsidR="00FA6BA9">
        <w:rPr>
          <w:rFonts w:ascii="Times New Roman" w:hAnsi="Times New Roman" w:cs="Times New Roman"/>
          <w:sz w:val="28"/>
          <w:szCs w:val="28"/>
        </w:rPr>
        <w:t>tarpmiesčio tipo autobusus</w:t>
      </w:r>
      <w:r w:rsidR="00D16EC6">
        <w:rPr>
          <w:rFonts w:ascii="Times New Roman" w:hAnsi="Times New Roman" w:cs="Times New Roman"/>
          <w:sz w:val="28"/>
          <w:szCs w:val="28"/>
        </w:rPr>
        <w:t>.</w:t>
      </w:r>
    </w:p>
    <w:p w14:paraId="40DCC3C7" w14:textId="77777777" w:rsidR="00A85DC7" w:rsidRDefault="003E3447" w:rsidP="00F13563">
      <w:pPr>
        <w:pStyle w:val="Betarp"/>
        <w:ind w:firstLine="1134"/>
        <w:jc w:val="both"/>
        <w:rPr>
          <w:rFonts w:ascii="Times New Roman" w:hAnsi="Times New Roman" w:cs="Times New Roman"/>
          <w:sz w:val="28"/>
          <w:szCs w:val="28"/>
        </w:rPr>
      </w:pPr>
      <w:r>
        <w:rPr>
          <w:rFonts w:ascii="Times New Roman" w:hAnsi="Times New Roman" w:cs="Times New Roman"/>
          <w:sz w:val="28"/>
          <w:szCs w:val="28"/>
        </w:rPr>
        <w:t>Planuojami įsigyti autobusai</w:t>
      </w:r>
      <w:r w:rsidR="00A85DC7">
        <w:rPr>
          <w:rFonts w:ascii="Times New Roman" w:hAnsi="Times New Roman" w:cs="Times New Roman"/>
          <w:sz w:val="28"/>
          <w:szCs w:val="28"/>
        </w:rPr>
        <w:t xml:space="preserve"> ir planuojamos jų eksp</w:t>
      </w:r>
      <w:r w:rsidR="007F6AA0">
        <w:rPr>
          <w:rFonts w:ascii="Times New Roman" w:hAnsi="Times New Roman" w:cs="Times New Roman"/>
          <w:sz w:val="28"/>
          <w:szCs w:val="28"/>
        </w:rPr>
        <w:t>l</w:t>
      </w:r>
      <w:r w:rsidR="00A85DC7">
        <w:rPr>
          <w:rFonts w:ascii="Times New Roman" w:hAnsi="Times New Roman" w:cs="Times New Roman"/>
          <w:sz w:val="28"/>
          <w:szCs w:val="28"/>
        </w:rPr>
        <w:t>oatavimo sąnaudos</w:t>
      </w:r>
      <w:r w:rsidR="007F6AA0">
        <w:rPr>
          <w:rFonts w:ascii="Times New Roman" w:hAnsi="Times New Roman" w:cs="Times New Roman"/>
          <w:sz w:val="28"/>
          <w:szCs w:val="28"/>
        </w:rPr>
        <w:t xml:space="preserve"> tūkst. Eur per metus</w:t>
      </w:r>
      <w:r w:rsidR="00D663D9">
        <w:rPr>
          <w:rFonts w:ascii="Times New Roman" w:hAnsi="Times New Roman" w:cs="Times New Roman"/>
          <w:sz w:val="28"/>
          <w:szCs w:val="28"/>
        </w:rPr>
        <w:t xml:space="preserve"> (esant tai pačiai ridai km)</w:t>
      </w:r>
      <w:r w:rsidR="00A85DC7">
        <w:rPr>
          <w:rFonts w:ascii="Times New Roman" w:hAnsi="Times New Roman" w:cs="Times New Roman"/>
          <w:sz w:val="28"/>
          <w:szCs w:val="28"/>
        </w:rPr>
        <w:t>.</w:t>
      </w:r>
    </w:p>
    <w:tbl>
      <w:tblPr>
        <w:tblStyle w:val="Lentelstinklelis"/>
        <w:tblW w:w="9606" w:type="dxa"/>
        <w:tblLayout w:type="fixed"/>
        <w:tblLook w:val="04A0" w:firstRow="1" w:lastRow="0" w:firstColumn="1" w:lastColumn="0" w:noHBand="0" w:noVBand="1"/>
      </w:tblPr>
      <w:tblGrid>
        <w:gridCol w:w="2376"/>
        <w:gridCol w:w="1418"/>
        <w:gridCol w:w="1559"/>
        <w:gridCol w:w="1418"/>
        <w:gridCol w:w="1417"/>
        <w:gridCol w:w="1418"/>
      </w:tblGrid>
      <w:tr w:rsidR="005B1DCD" w:rsidRPr="0077061D" w14:paraId="40DCC3C9" w14:textId="77777777" w:rsidTr="005B1DCD">
        <w:tc>
          <w:tcPr>
            <w:tcW w:w="9606" w:type="dxa"/>
            <w:gridSpan w:val="6"/>
          </w:tcPr>
          <w:p w14:paraId="40DCC3C8" w14:textId="77777777" w:rsidR="005B1DCD" w:rsidRPr="0077061D" w:rsidRDefault="005B1DCD" w:rsidP="00D16EC6">
            <w:pPr>
              <w:pStyle w:val="Betarp"/>
              <w:jc w:val="center"/>
              <w:rPr>
                <w:rFonts w:ascii="Times New Roman" w:hAnsi="Times New Roman" w:cs="Times New Roman"/>
                <w:sz w:val="26"/>
                <w:szCs w:val="26"/>
              </w:rPr>
            </w:pPr>
            <w:r w:rsidRPr="0077061D">
              <w:rPr>
                <w:rFonts w:ascii="Times New Roman" w:hAnsi="Times New Roman" w:cs="Times New Roman"/>
                <w:sz w:val="26"/>
                <w:szCs w:val="26"/>
              </w:rPr>
              <w:t>Rodikliai</w:t>
            </w:r>
          </w:p>
        </w:tc>
      </w:tr>
      <w:tr w:rsidR="005B1DCD" w:rsidRPr="0077061D" w14:paraId="40DCC3D0" w14:textId="77777777" w:rsidTr="00FA6BA9">
        <w:tc>
          <w:tcPr>
            <w:tcW w:w="2376" w:type="dxa"/>
          </w:tcPr>
          <w:p w14:paraId="40DCC3CA" w14:textId="77777777" w:rsidR="005B1DCD" w:rsidRPr="0077061D" w:rsidRDefault="005B1DCD"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Modelis</w:t>
            </w:r>
          </w:p>
        </w:tc>
        <w:tc>
          <w:tcPr>
            <w:tcW w:w="1418" w:type="dxa"/>
          </w:tcPr>
          <w:p w14:paraId="40DCC3CB" w14:textId="77777777" w:rsidR="005B1DCD" w:rsidRPr="0077061D" w:rsidRDefault="005B1DCD" w:rsidP="00F13563">
            <w:pPr>
              <w:pStyle w:val="Betarp"/>
              <w:jc w:val="both"/>
              <w:rPr>
                <w:rFonts w:ascii="Times New Roman" w:hAnsi="Times New Roman" w:cs="Times New Roman"/>
                <w:sz w:val="26"/>
                <w:szCs w:val="26"/>
              </w:rPr>
            </w:pPr>
            <w:r>
              <w:rPr>
                <w:rFonts w:ascii="Times New Roman" w:hAnsi="Times New Roman" w:cs="Times New Roman"/>
                <w:sz w:val="26"/>
                <w:szCs w:val="26"/>
              </w:rPr>
              <w:t>1</w:t>
            </w:r>
          </w:p>
        </w:tc>
        <w:tc>
          <w:tcPr>
            <w:tcW w:w="1559" w:type="dxa"/>
          </w:tcPr>
          <w:p w14:paraId="40DCC3CC" w14:textId="77777777" w:rsidR="005B1DCD" w:rsidRPr="0077061D" w:rsidRDefault="005B1DCD" w:rsidP="00F13563">
            <w:pPr>
              <w:pStyle w:val="Betarp"/>
              <w:jc w:val="both"/>
              <w:rPr>
                <w:rFonts w:ascii="Times New Roman" w:hAnsi="Times New Roman" w:cs="Times New Roman"/>
                <w:sz w:val="26"/>
                <w:szCs w:val="26"/>
              </w:rPr>
            </w:pPr>
            <w:r>
              <w:rPr>
                <w:rFonts w:ascii="Times New Roman" w:hAnsi="Times New Roman" w:cs="Times New Roman"/>
                <w:sz w:val="26"/>
                <w:szCs w:val="26"/>
              </w:rPr>
              <w:t>2</w:t>
            </w:r>
          </w:p>
        </w:tc>
        <w:tc>
          <w:tcPr>
            <w:tcW w:w="1418" w:type="dxa"/>
          </w:tcPr>
          <w:p w14:paraId="40DCC3CD" w14:textId="77777777" w:rsidR="005B1DCD" w:rsidRPr="0077061D" w:rsidRDefault="005B1DCD" w:rsidP="00F13563">
            <w:pPr>
              <w:pStyle w:val="Betarp"/>
              <w:jc w:val="both"/>
              <w:rPr>
                <w:rFonts w:ascii="Times New Roman" w:hAnsi="Times New Roman" w:cs="Times New Roman"/>
                <w:sz w:val="26"/>
                <w:szCs w:val="26"/>
              </w:rPr>
            </w:pPr>
            <w:r>
              <w:rPr>
                <w:rFonts w:ascii="Times New Roman" w:hAnsi="Times New Roman" w:cs="Times New Roman"/>
                <w:sz w:val="26"/>
                <w:szCs w:val="26"/>
              </w:rPr>
              <w:t>3</w:t>
            </w:r>
          </w:p>
        </w:tc>
        <w:tc>
          <w:tcPr>
            <w:tcW w:w="1417" w:type="dxa"/>
          </w:tcPr>
          <w:p w14:paraId="40DCC3CE" w14:textId="77777777" w:rsidR="005B1DCD" w:rsidRPr="0077061D" w:rsidRDefault="00D16EC6" w:rsidP="00F13563">
            <w:pPr>
              <w:pStyle w:val="Betarp"/>
              <w:jc w:val="both"/>
              <w:rPr>
                <w:rFonts w:ascii="Times New Roman" w:hAnsi="Times New Roman" w:cs="Times New Roman"/>
                <w:sz w:val="26"/>
                <w:szCs w:val="26"/>
              </w:rPr>
            </w:pPr>
            <w:r>
              <w:rPr>
                <w:rFonts w:ascii="Times New Roman" w:hAnsi="Times New Roman" w:cs="Times New Roman"/>
                <w:sz w:val="26"/>
                <w:szCs w:val="26"/>
              </w:rPr>
              <w:t>4</w:t>
            </w:r>
          </w:p>
        </w:tc>
        <w:tc>
          <w:tcPr>
            <w:tcW w:w="1418" w:type="dxa"/>
          </w:tcPr>
          <w:p w14:paraId="40DCC3CF" w14:textId="77777777" w:rsidR="005B1DCD" w:rsidRPr="0077061D" w:rsidRDefault="005B1DCD"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Iš viso</w:t>
            </w:r>
          </w:p>
        </w:tc>
      </w:tr>
      <w:tr w:rsidR="005B1DCD" w:rsidRPr="0077061D" w14:paraId="40DCC3D7" w14:textId="77777777" w:rsidTr="00FA6BA9">
        <w:tc>
          <w:tcPr>
            <w:tcW w:w="2376" w:type="dxa"/>
          </w:tcPr>
          <w:p w14:paraId="40DCC3D1" w14:textId="77777777" w:rsidR="005B1DCD" w:rsidRPr="0077061D" w:rsidRDefault="005B1DCD"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Pagaminimo metai</w:t>
            </w:r>
          </w:p>
        </w:tc>
        <w:tc>
          <w:tcPr>
            <w:tcW w:w="1418" w:type="dxa"/>
          </w:tcPr>
          <w:p w14:paraId="40DCC3D2" w14:textId="77777777" w:rsidR="005B1DCD" w:rsidRPr="0077061D" w:rsidRDefault="005B1DCD" w:rsidP="00F13563">
            <w:pPr>
              <w:pStyle w:val="Betarp"/>
              <w:jc w:val="both"/>
              <w:rPr>
                <w:rFonts w:ascii="Times New Roman" w:hAnsi="Times New Roman" w:cs="Times New Roman"/>
                <w:sz w:val="26"/>
                <w:szCs w:val="26"/>
              </w:rPr>
            </w:pPr>
            <w:r>
              <w:rPr>
                <w:rFonts w:ascii="Times New Roman" w:hAnsi="Times New Roman" w:cs="Times New Roman"/>
                <w:sz w:val="26"/>
                <w:szCs w:val="26"/>
              </w:rPr>
              <w:t>2014-2015</w:t>
            </w:r>
          </w:p>
        </w:tc>
        <w:tc>
          <w:tcPr>
            <w:tcW w:w="1559" w:type="dxa"/>
          </w:tcPr>
          <w:p w14:paraId="40DCC3D3" w14:textId="77777777" w:rsidR="005B1DCD" w:rsidRPr="0077061D" w:rsidRDefault="005B1DCD" w:rsidP="00506CBB">
            <w:pPr>
              <w:pStyle w:val="Betarp"/>
              <w:jc w:val="both"/>
              <w:rPr>
                <w:rFonts w:ascii="Times New Roman" w:hAnsi="Times New Roman" w:cs="Times New Roman"/>
                <w:sz w:val="26"/>
                <w:szCs w:val="26"/>
              </w:rPr>
            </w:pPr>
            <w:r>
              <w:rPr>
                <w:rFonts w:ascii="Times New Roman" w:hAnsi="Times New Roman" w:cs="Times New Roman"/>
                <w:sz w:val="26"/>
                <w:szCs w:val="26"/>
              </w:rPr>
              <w:t>2014-2015</w:t>
            </w:r>
          </w:p>
        </w:tc>
        <w:tc>
          <w:tcPr>
            <w:tcW w:w="1418" w:type="dxa"/>
          </w:tcPr>
          <w:p w14:paraId="40DCC3D4" w14:textId="77777777" w:rsidR="005B1DCD" w:rsidRPr="0077061D" w:rsidRDefault="005B1DCD" w:rsidP="00D16EC6">
            <w:pPr>
              <w:pStyle w:val="Betarp"/>
              <w:jc w:val="both"/>
              <w:rPr>
                <w:rFonts w:ascii="Times New Roman" w:hAnsi="Times New Roman" w:cs="Times New Roman"/>
                <w:sz w:val="26"/>
                <w:szCs w:val="26"/>
              </w:rPr>
            </w:pPr>
            <w:r>
              <w:rPr>
                <w:rFonts w:ascii="Times New Roman" w:hAnsi="Times New Roman" w:cs="Times New Roman"/>
                <w:sz w:val="26"/>
                <w:szCs w:val="26"/>
              </w:rPr>
              <w:t>201</w:t>
            </w:r>
            <w:r w:rsidR="00D16EC6">
              <w:rPr>
                <w:rFonts w:ascii="Times New Roman" w:hAnsi="Times New Roman" w:cs="Times New Roman"/>
                <w:sz w:val="26"/>
                <w:szCs w:val="26"/>
              </w:rPr>
              <w:t>0</w:t>
            </w:r>
            <w:r>
              <w:rPr>
                <w:rFonts w:ascii="Times New Roman" w:hAnsi="Times New Roman" w:cs="Times New Roman"/>
                <w:sz w:val="26"/>
                <w:szCs w:val="26"/>
              </w:rPr>
              <w:t>-201</w:t>
            </w:r>
            <w:r w:rsidR="00D16EC6">
              <w:rPr>
                <w:rFonts w:ascii="Times New Roman" w:hAnsi="Times New Roman" w:cs="Times New Roman"/>
                <w:sz w:val="26"/>
                <w:szCs w:val="26"/>
              </w:rPr>
              <w:t>2</w:t>
            </w:r>
          </w:p>
        </w:tc>
        <w:tc>
          <w:tcPr>
            <w:tcW w:w="1417" w:type="dxa"/>
          </w:tcPr>
          <w:p w14:paraId="40DCC3D5" w14:textId="77777777" w:rsidR="005B1DCD" w:rsidRPr="0077061D" w:rsidRDefault="00FA6BA9" w:rsidP="00D16EC6">
            <w:pPr>
              <w:pStyle w:val="Betarp"/>
              <w:jc w:val="both"/>
              <w:rPr>
                <w:rFonts w:ascii="Times New Roman" w:hAnsi="Times New Roman" w:cs="Times New Roman"/>
                <w:sz w:val="26"/>
                <w:szCs w:val="26"/>
              </w:rPr>
            </w:pPr>
            <w:r>
              <w:rPr>
                <w:rFonts w:ascii="Times New Roman" w:hAnsi="Times New Roman" w:cs="Times New Roman"/>
                <w:sz w:val="26"/>
                <w:szCs w:val="26"/>
              </w:rPr>
              <w:t>201</w:t>
            </w:r>
            <w:r w:rsidR="00D16EC6">
              <w:rPr>
                <w:rFonts w:ascii="Times New Roman" w:hAnsi="Times New Roman" w:cs="Times New Roman"/>
                <w:sz w:val="26"/>
                <w:szCs w:val="26"/>
              </w:rPr>
              <w:t>0</w:t>
            </w:r>
            <w:r>
              <w:rPr>
                <w:rFonts w:ascii="Times New Roman" w:hAnsi="Times New Roman" w:cs="Times New Roman"/>
                <w:sz w:val="26"/>
                <w:szCs w:val="26"/>
              </w:rPr>
              <w:t>-201</w:t>
            </w:r>
            <w:r w:rsidR="00D16EC6">
              <w:rPr>
                <w:rFonts w:ascii="Times New Roman" w:hAnsi="Times New Roman" w:cs="Times New Roman"/>
                <w:sz w:val="26"/>
                <w:szCs w:val="26"/>
              </w:rPr>
              <w:t>2</w:t>
            </w:r>
          </w:p>
        </w:tc>
        <w:tc>
          <w:tcPr>
            <w:tcW w:w="1418" w:type="dxa"/>
          </w:tcPr>
          <w:p w14:paraId="40DCC3D6" w14:textId="77777777" w:rsidR="005B1DCD" w:rsidRPr="0077061D" w:rsidRDefault="005B1DCD"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x</w:t>
            </w:r>
          </w:p>
        </w:tc>
      </w:tr>
      <w:tr w:rsidR="005B1DCD" w:rsidRPr="0077061D" w14:paraId="40DCC3DE" w14:textId="77777777" w:rsidTr="00FA6BA9">
        <w:tc>
          <w:tcPr>
            <w:tcW w:w="2376" w:type="dxa"/>
          </w:tcPr>
          <w:p w14:paraId="40DCC3D8" w14:textId="77777777" w:rsidR="005B1DCD" w:rsidRPr="0077061D" w:rsidRDefault="005B1DCD"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Sėdimų vietų skaičius</w:t>
            </w:r>
          </w:p>
        </w:tc>
        <w:tc>
          <w:tcPr>
            <w:tcW w:w="1418" w:type="dxa"/>
          </w:tcPr>
          <w:p w14:paraId="40DCC3D9" w14:textId="77777777" w:rsidR="005B1DCD" w:rsidRPr="0077061D" w:rsidRDefault="005B1DCD" w:rsidP="00186B3B">
            <w:pPr>
              <w:pStyle w:val="Betarp"/>
              <w:jc w:val="both"/>
              <w:rPr>
                <w:rFonts w:ascii="Times New Roman" w:hAnsi="Times New Roman" w:cs="Times New Roman"/>
                <w:sz w:val="26"/>
                <w:szCs w:val="26"/>
              </w:rPr>
            </w:pPr>
            <w:r>
              <w:rPr>
                <w:rFonts w:ascii="Times New Roman" w:hAnsi="Times New Roman" w:cs="Times New Roman"/>
                <w:sz w:val="26"/>
                <w:szCs w:val="26"/>
              </w:rPr>
              <w:t>19+1</w:t>
            </w:r>
          </w:p>
        </w:tc>
        <w:tc>
          <w:tcPr>
            <w:tcW w:w="1559" w:type="dxa"/>
          </w:tcPr>
          <w:p w14:paraId="40DCC3DA" w14:textId="77777777" w:rsidR="005B1DCD" w:rsidRPr="0077061D" w:rsidRDefault="005B1DCD" w:rsidP="00506CBB">
            <w:pPr>
              <w:pStyle w:val="Betarp"/>
              <w:jc w:val="both"/>
              <w:rPr>
                <w:rFonts w:ascii="Times New Roman" w:hAnsi="Times New Roman" w:cs="Times New Roman"/>
                <w:sz w:val="26"/>
                <w:szCs w:val="26"/>
              </w:rPr>
            </w:pPr>
            <w:r>
              <w:rPr>
                <w:rFonts w:ascii="Times New Roman" w:hAnsi="Times New Roman" w:cs="Times New Roman"/>
                <w:sz w:val="26"/>
                <w:szCs w:val="26"/>
              </w:rPr>
              <w:t>19+1</w:t>
            </w:r>
          </w:p>
        </w:tc>
        <w:tc>
          <w:tcPr>
            <w:tcW w:w="1418" w:type="dxa"/>
          </w:tcPr>
          <w:p w14:paraId="40DCC3DB" w14:textId="77777777" w:rsidR="005B1DCD" w:rsidRPr="0077061D" w:rsidRDefault="00FA6BA9" w:rsidP="00506CBB">
            <w:pPr>
              <w:pStyle w:val="Betarp"/>
              <w:jc w:val="both"/>
              <w:rPr>
                <w:rFonts w:ascii="Times New Roman" w:hAnsi="Times New Roman" w:cs="Times New Roman"/>
                <w:sz w:val="26"/>
                <w:szCs w:val="26"/>
              </w:rPr>
            </w:pPr>
            <w:r>
              <w:rPr>
                <w:rFonts w:ascii="Times New Roman" w:hAnsi="Times New Roman" w:cs="Times New Roman"/>
                <w:sz w:val="26"/>
                <w:szCs w:val="26"/>
              </w:rPr>
              <w:t>34</w:t>
            </w:r>
          </w:p>
        </w:tc>
        <w:tc>
          <w:tcPr>
            <w:tcW w:w="1417" w:type="dxa"/>
          </w:tcPr>
          <w:p w14:paraId="40DCC3DC" w14:textId="77777777" w:rsidR="005B1DCD" w:rsidRPr="0077061D" w:rsidRDefault="00FA6BA9" w:rsidP="00F13563">
            <w:pPr>
              <w:pStyle w:val="Betarp"/>
              <w:jc w:val="both"/>
              <w:rPr>
                <w:rFonts w:ascii="Times New Roman" w:hAnsi="Times New Roman" w:cs="Times New Roman"/>
                <w:sz w:val="26"/>
                <w:szCs w:val="26"/>
              </w:rPr>
            </w:pPr>
            <w:r>
              <w:rPr>
                <w:rFonts w:ascii="Times New Roman" w:hAnsi="Times New Roman" w:cs="Times New Roman"/>
                <w:sz w:val="26"/>
                <w:szCs w:val="26"/>
              </w:rPr>
              <w:t>34</w:t>
            </w:r>
          </w:p>
        </w:tc>
        <w:tc>
          <w:tcPr>
            <w:tcW w:w="1418" w:type="dxa"/>
          </w:tcPr>
          <w:p w14:paraId="40DCC3DD" w14:textId="77777777" w:rsidR="005B1DCD" w:rsidRPr="0077061D" w:rsidRDefault="005B1DCD"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x</w:t>
            </w:r>
          </w:p>
        </w:tc>
      </w:tr>
      <w:tr w:rsidR="005B1DCD" w:rsidRPr="0077061D" w14:paraId="40DCC3E5" w14:textId="77777777" w:rsidTr="00FA6BA9">
        <w:tc>
          <w:tcPr>
            <w:tcW w:w="2376" w:type="dxa"/>
          </w:tcPr>
          <w:p w14:paraId="40DCC3DF" w14:textId="77777777" w:rsidR="005B1DCD" w:rsidRPr="0077061D" w:rsidRDefault="005B1DCD"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Degalų norma l/100 km</w:t>
            </w:r>
          </w:p>
        </w:tc>
        <w:tc>
          <w:tcPr>
            <w:tcW w:w="1418" w:type="dxa"/>
          </w:tcPr>
          <w:p w14:paraId="40DCC3E0" w14:textId="77777777" w:rsidR="005B1DCD" w:rsidRPr="0077061D" w:rsidRDefault="005B1DCD" w:rsidP="00F13563">
            <w:pPr>
              <w:pStyle w:val="Betarp"/>
              <w:jc w:val="both"/>
              <w:rPr>
                <w:rFonts w:ascii="Times New Roman" w:hAnsi="Times New Roman" w:cs="Times New Roman"/>
                <w:sz w:val="26"/>
                <w:szCs w:val="26"/>
              </w:rPr>
            </w:pPr>
            <w:r>
              <w:rPr>
                <w:rFonts w:ascii="Times New Roman" w:hAnsi="Times New Roman" w:cs="Times New Roman"/>
                <w:sz w:val="26"/>
                <w:szCs w:val="26"/>
              </w:rPr>
              <w:t>12</w:t>
            </w:r>
          </w:p>
        </w:tc>
        <w:tc>
          <w:tcPr>
            <w:tcW w:w="1559" w:type="dxa"/>
          </w:tcPr>
          <w:p w14:paraId="40DCC3E1" w14:textId="77777777" w:rsidR="005B1DCD" w:rsidRPr="0077061D" w:rsidRDefault="005B1DCD" w:rsidP="00506CBB">
            <w:pPr>
              <w:pStyle w:val="Betarp"/>
              <w:jc w:val="both"/>
              <w:rPr>
                <w:rFonts w:ascii="Times New Roman" w:hAnsi="Times New Roman" w:cs="Times New Roman"/>
                <w:sz w:val="26"/>
                <w:szCs w:val="26"/>
              </w:rPr>
            </w:pPr>
            <w:r>
              <w:rPr>
                <w:rFonts w:ascii="Times New Roman" w:hAnsi="Times New Roman" w:cs="Times New Roman"/>
                <w:sz w:val="26"/>
                <w:szCs w:val="26"/>
              </w:rPr>
              <w:t>12</w:t>
            </w:r>
          </w:p>
        </w:tc>
        <w:tc>
          <w:tcPr>
            <w:tcW w:w="1418" w:type="dxa"/>
          </w:tcPr>
          <w:p w14:paraId="40DCC3E2" w14:textId="77777777" w:rsidR="005B1DCD" w:rsidRPr="0077061D" w:rsidRDefault="0062135A" w:rsidP="00506CBB">
            <w:pPr>
              <w:pStyle w:val="Betarp"/>
              <w:jc w:val="both"/>
              <w:rPr>
                <w:rFonts w:ascii="Times New Roman" w:hAnsi="Times New Roman" w:cs="Times New Roman"/>
                <w:sz w:val="26"/>
                <w:szCs w:val="26"/>
              </w:rPr>
            </w:pPr>
            <w:r>
              <w:rPr>
                <w:rFonts w:ascii="Times New Roman" w:hAnsi="Times New Roman" w:cs="Times New Roman"/>
                <w:sz w:val="26"/>
                <w:szCs w:val="26"/>
              </w:rPr>
              <w:t>21</w:t>
            </w:r>
          </w:p>
        </w:tc>
        <w:tc>
          <w:tcPr>
            <w:tcW w:w="1417" w:type="dxa"/>
          </w:tcPr>
          <w:p w14:paraId="40DCC3E3" w14:textId="77777777" w:rsidR="005B1DCD" w:rsidRPr="0077061D" w:rsidRDefault="0062135A" w:rsidP="00F13563">
            <w:pPr>
              <w:pStyle w:val="Betarp"/>
              <w:jc w:val="both"/>
              <w:rPr>
                <w:rFonts w:ascii="Times New Roman" w:hAnsi="Times New Roman" w:cs="Times New Roman"/>
                <w:sz w:val="26"/>
                <w:szCs w:val="26"/>
              </w:rPr>
            </w:pPr>
            <w:r>
              <w:rPr>
                <w:rFonts w:ascii="Times New Roman" w:hAnsi="Times New Roman" w:cs="Times New Roman"/>
                <w:sz w:val="26"/>
                <w:szCs w:val="26"/>
              </w:rPr>
              <w:t>21</w:t>
            </w:r>
          </w:p>
        </w:tc>
        <w:tc>
          <w:tcPr>
            <w:tcW w:w="1418" w:type="dxa"/>
          </w:tcPr>
          <w:p w14:paraId="40DCC3E4" w14:textId="77777777" w:rsidR="005B1DCD" w:rsidRPr="0077061D" w:rsidRDefault="005B1DCD"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x</w:t>
            </w:r>
          </w:p>
        </w:tc>
      </w:tr>
      <w:tr w:rsidR="005B1DCD" w:rsidRPr="0077061D" w14:paraId="40DCC3EC" w14:textId="77777777" w:rsidTr="00FA6BA9">
        <w:tc>
          <w:tcPr>
            <w:tcW w:w="2376" w:type="dxa"/>
          </w:tcPr>
          <w:p w14:paraId="40DCC3E6" w14:textId="77777777" w:rsidR="005B1DCD" w:rsidRPr="0077061D" w:rsidRDefault="005B1DCD"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Rida, tūkst.km per metus</w:t>
            </w:r>
          </w:p>
        </w:tc>
        <w:tc>
          <w:tcPr>
            <w:tcW w:w="1418" w:type="dxa"/>
          </w:tcPr>
          <w:p w14:paraId="40DCC3E7" w14:textId="77777777" w:rsidR="005B1DCD" w:rsidRPr="0077061D" w:rsidRDefault="005B1DCD" w:rsidP="005B1DCD">
            <w:pPr>
              <w:pStyle w:val="Betarp"/>
              <w:jc w:val="both"/>
              <w:rPr>
                <w:rFonts w:ascii="Times New Roman" w:hAnsi="Times New Roman" w:cs="Times New Roman"/>
                <w:sz w:val="26"/>
                <w:szCs w:val="26"/>
              </w:rPr>
            </w:pPr>
            <w:r>
              <w:rPr>
                <w:rFonts w:ascii="Times New Roman" w:hAnsi="Times New Roman" w:cs="Times New Roman"/>
                <w:sz w:val="26"/>
                <w:szCs w:val="26"/>
              </w:rPr>
              <w:t>122</w:t>
            </w:r>
          </w:p>
        </w:tc>
        <w:tc>
          <w:tcPr>
            <w:tcW w:w="1559" w:type="dxa"/>
          </w:tcPr>
          <w:p w14:paraId="40DCC3E8" w14:textId="77777777" w:rsidR="005B1DCD" w:rsidRPr="0077061D" w:rsidRDefault="005B1DCD" w:rsidP="00506CBB">
            <w:pPr>
              <w:pStyle w:val="Betarp"/>
              <w:jc w:val="both"/>
              <w:rPr>
                <w:rFonts w:ascii="Times New Roman" w:hAnsi="Times New Roman" w:cs="Times New Roman"/>
                <w:sz w:val="26"/>
                <w:szCs w:val="26"/>
              </w:rPr>
            </w:pPr>
            <w:r>
              <w:rPr>
                <w:rFonts w:ascii="Times New Roman" w:hAnsi="Times New Roman" w:cs="Times New Roman"/>
                <w:sz w:val="26"/>
                <w:szCs w:val="26"/>
              </w:rPr>
              <w:t>100</w:t>
            </w:r>
          </w:p>
        </w:tc>
        <w:tc>
          <w:tcPr>
            <w:tcW w:w="1418" w:type="dxa"/>
          </w:tcPr>
          <w:p w14:paraId="40DCC3E9" w14:textId="77777777" w:rsidR="005B1DCD" w:rsidRPr="0077061D" w:rsidRDefault="005B1DCD" w:rsidP="00506CBB">
            <w:pPr>
              <w:pStyle w:val="Betarp"/>
              <w:jc w:val="both"/>
              <w:rPr>
                <w:rFonts w:ascii="Times New Roman" w:hAnsi="Times New Roman" w:cs="Times New Roman"/>
                <w:sz w:val="26"/>
                <w:szCs w:val="26"/>
              </w:rPr>
            </w:pPr>
            <w:r>
              <w:rPr>
                <w:rFonts w:ascii="Times New Roman" w:hAnsi="Times New Roman" w:cs="Times New Roman"/>
                <w:sz w:val="26"/>
                <w:szCs w:val="26"/>
              </w:rPr>
              <w:t>107</w:t>
            </w:r>
          </w:p>
        </w:tc>
        <w:tc>
          <w:tcPr>
            <w:tcW w:w="1417" w:type="dxa"/>
          </w:tcPr>
          <w:p w14:paraId="40DCC3EA" w14:textId="77777777" w:rsidR="005B1DCD" w:rsidRPr="0077061D" w:rsidRDefault="005B1DCD" w:rsidP="00ED28CD">
            <w:pPr>
              <w:pStyle w:val="Betarp"/>
              <w:jc w:val="both"/>
              <w:rPr>
                <w:rFonts w:ascii="Times New Roman" w:hAnsi="Times New Roman" w:cs="Times New Roman"/>
                <w:sz w:val="26"/>
                <w:szCs w:val="26"/>
              </w:rPr>
            </w:pPr>
            <w:r>
              <w:rPr>
                <w:rFonts w:ascii="Times New Roman" w:hAnsi="Times New Roman" w:cs="Times New Roman"/>
                <w:sz w:val="26"/>
                <w:szCs w:val="26"/>
              </w:rPr>
              <w:t>70</w:t>
            </w:r>
          </w:p>
        </w:tc>
        <w:tc>
          <w:tcPr>
            <w:tcW w:w="1418" w:type="dxa"/>
          </w:tcPr>
          <w:p w14:paraId="40DCC3EB" w14:textId="77777777" w:rsidR="005B1DCD" w:rsidRPr="0077061D" w:rsidRDefault="0062135A" w:rsidP="00ED28CD">
            <w:pPr>
              <w:pStyle w:val="Betarp"/>
              <w:jc w:val="both"/>
              <w:rPr>
                <w:rFonts w:ascii="Times New Roman" w:hAnsi="Times New Roman" w:cs="Times New Roman"/>
                <w:sz w:val="26"/>
                <w:szCs w:val="26"/>
              </w:rPr>
            </w:pPr>
            <w:r>
              <w:rPr>
                <w:rFonts w:ascii="Times New Roman" w:hAnsi="Times New Roman" w:cs="Times New Roman"/>
                <w:sz w:val="26"/>
                <w:szCs w:val="26"/>
              </w:rPr>
              <w:t>399</w:t>
            </w:r>
          </w:p>
        </w:tc>
      </w:tr>
      <w:tr w:rsidR="005B1DCD" w:rsidRPr="0077061D" w14:paraId="40DCC3F3" w14:textId="77777777" w:rsidTr="00FA6BA9">
        <w:tc>
          <w:tcPr>
            <w:tcW w:w="2376" w:type="dxa"/>
          </w:tcPr>
          <w:p w14:paraId="40DCC3ED" w14:textId="77777777" w:rsidR="005B1DCD" w:rsidRPr="0077061D" w:rsidRDefault="005B1DCD"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Degalų sąnaudos, tūkst. Eur per metus</w:t>
            </w:r>
          </w:p>
        </w:tc>
        <w:tc>
          <w:tcPr>
            <w:tcW w:w="1418" w:type="dxa"/>
          </w:tcPr>
          <w:p w14:paraId="40DCC3EE" w14:textId="77777777" w:rsidR="005B1DCD" w:rsidRPr="0077061D" w:rsidRDefault="0062135A" w:rsidP="00F13563">
            <w:pPr>
              <w:pStyle w:val="Betarp"/>
              <w:jc w:val="both"/>
              <w:rPr>
                <w:rFonts w:ascii="Times New Roman" w:hAnsi="Times New Roman" w:cs="Times New Roman"/>
                <w:sz w:val="26"/>
                <w:szCs w:val="26"/>
              </w:rPr>
            </w:pPr>
            <w:r>
              <w:rPr>
                <w:rFonts w:ascii="Times New Roman" w:hAnsi="Times New Roman" w:cs="Times New Roman"/>
                <w:sz w:val="26"/>
                <w:szCs w:val="26"/>
              </w:rPr>
              <w:t>13,2</w:t>
            </w:r>
          </w:p>
        </w:tc>
        <w:tc>
          <w:tcPr>
            <w:tcW w:w="1559" w:type="dxa"/>
          </w:tcPr>
          <w:p w14:paraId="40DCC3EF" w14:textId="77777777" w:rsidR="005B1DCD" w:rsidRPr="0077061D" w:rsidRDefault="005B1DCD" w:rsidP="00506CBB">
            <w:pPr>
              <w:pStyle w:val="Betarp"/>
              <w:jc w:val="both"/>
              <w:rPr>
                <w:rFonts w:ascii="Times New Roman" w:hAnsi="Times New Roman" w:cs="Times New Roman"/>
                <w:sz w:val="26"/>
                <w:szCs w:val="26"/>
              </w:rPr>
            </w:pPr>
            <w:r>
              <w:rPr>
                <w:rFonts w:ascii="Times New Roman" w:hAnsi="Times New Roman" w:cs="Times New Roman"/>
                <w:sz w:val="26"/>
                <w:szCs w:val="26"/>
              </w:rPr>
              <w:t>10,8</w:t>
            </w:r>
          </w:p>
        </w:tc>
        <w:tc>
          <w:tcPr>
            <w:tcW w:w="1418" w:type="dxa"/>
          </w:tcPr>
          <w:p w14:paraId="40DCC3F0" w14:textId="77777777" w:rsidR="005B1DCD" w:rsidRPr="0077061D" w:rsidRDefault="0062135A" w:rsidP="00506CBB">
            <w:pPr>
              <w:pStyle w:val="Betarp"/>
              <w:jc w:val="both"/>
              <w:rPr>
                <w:rFonts w:ascii="Times New Roman" w:hAnsi="Times New Roman" w:cs="Times New Roman"/>
                <w:sz w:val="26"/>
                <w:szCs w:val="26"/>
              </w:rPr>
            </w:pPr>
            <w:r>
              <w:rPr>
                <w:rFonts w:ascii="Times New Roman" w:hAnsi="Times New Roman" w:cs="Times New Roman"/>
                <w:sz w:val="26"/>
                <w:szCs w:val="26"/>
              </w:rPr>
              <w:t>20,2</w:t>
            </w:r>
          </w:p>
        </w:tc>
        <w:tc>
          <w:tcPr>
            <w:tcW w:w="1417" w:type="dxa"/>
          </w:tcPr>
          <w:p w14:paraId="40DCC3F1" w14:textId="77777777" w:rsidR="005B1DCD" w:rsidRPr="0077061D" w:rsidRDefault="0062135A" w:rsidP="00F13563">
            <w:pPr>
              <w:pStyle w:val="Betarp"/>
              <w:jc w:val="both"/>
              <w:rPr>
                <w:rFonts w:ascii="Times New Roman" w:hAnsi="Times New Roman" w:cs="Times New Roman"/>
                <w:sz w:val="26"/>
                <w:szCs w:val="26"/>
              </w:rPr>
            </w:pPr>
            <w:r>
              <w:rPr>
                <w:rFonts w:ascii="Times New Roman" w:hAnsi="Times New Roman" w:cs="Times New Roman"/>
                <w:sz w:val="26"/>
                <w:szCs w:val="26"/>
              </w:rPr>
              <w:t>13,2</w:t>
            </w:r>
          </w:p>
        </w:tc>
        <w:tc>
          <w:tcPr>
            <w:tcW w:w="1418" w:type="dxa"/>
          </w:tcPr>
          <w:p w14:paraId="40DCC3F2" w14:textId="77777777" w:rsidR="005B1DCD" w:rsidRPr="0077061D" w:rsidRDefault="0062135A" w:rsidP="00F13563">
            <w:pPr>
              <w:pStyle w:val="Betarp"/>
              <w:jc w:val="both"/>
              <w:rPr>
                <w:rFonts w:ascii="Times New Roman" w:hAnsi="Times New Roman" w:cs="Times New Roman"/>
                <w:b/>
                <w:sz w:val="26"/>
                <w:szCs w:val="26"/>
              </w:rPr>
            </w:pPr>
            <w:r>
              <w:rPr>
                <w:rFonts w:ascii="Times New Roman" w:hAnsi="Times New Roman" w:cs="Times New Roman"/>
                <w:b/>
                <w:sz w:val="26"/>
                <w:szCs w:val="26"/>
              </w:rPr>
              <w:t>57,4</w:t>
            </w:r>
          </w:p>
        </w:tc>
      </w:tr>
      <w:tr w:rsidR="005B1DCD" w:rsidRPr="0077061D" w14:paraId="40DCC3FA" w14:textId="77777777" w:rsidTr="00FA6BA9">
        <w:tc>
          <w:tcPr>
            <w:tcW w:w="2376" w:type="dxa"/>
          </w:tcPr>
          <w:p w14:paraId="40DCC3F4" w14:textId="77777777" w:rsidR="005B1DCD" w:rsidRPr="0077061D" w:rsidRDefault="005B1DCD"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Nusidėvėjimo sąnaudos, tūkst. Eur per metus</w:t>
            </w:r>
          </w:p>
        </w:tc>
        <w:tc>
          <w:tcPr>
            <w:tcW w:w="1418" w:type="dxa"/>
          </w:tcPr>
          <w:p w14:paraId="40DCC3F5" w14:textId="77777777" w:rsidR="005B1DCD" w:rsidRPr="0077061D" w:rsidRDefault="005B1DCD" w:rsidP="00F13563">
            <w:pPr>
              <w:pStyle w:val="Betarp"/>
              <w:jc w:val="both"/>
              <w:rPr>
                <w:rFonts w:ascii="Times New Roman" w:hAnsi="Times New Roman" w:cs="Times New Roman"/>
                <w:sz w:val="26"/>
                <w:szCs w:val="26"/>
              </w:rPr>
            </w:pPr>
            <w:r>
              <w:rPr>
                <w:rFonts w:ascii="Times New Roman" w:hAnsi="Times New Roman" w:cs="Times New Roman"/>
                <w:sz w:val="26"/>
                <w:szCs w:val="26"/>
              </w:rPr>
              <w:t>12,5</w:t>
            </w:r>
          </w:p>
        </w:tc>
        <w:tc>
          <w:tcPr>
            <w:tcW w:w="1559" w:type="dxa"/>
          </w:tcPr>
          <w:p w14:paraId="40DCC3F6" w14:textId="77777777" w:rsidR="005B1DCD" w:rsidRPr="0077061D" w:rsidRDefault="005B1DCD" w:rsidP="00506CBB">
            <w:pPr>
              <w:pStyle w:val="Betarp"/>
              <w:jc w:val="both"/>
              <w:rPr>
                <w:rFonts w:ascii="Times New Roman" w:hAnsi="Times New Roman" w:cs="Times New Roman"/>
                <w:sz w:val="26"/>
                <w:szCs w:val="26"/>
              </w:rPr>
            </w:pPr>
            <w:r>
              <w:rPr>
                <w:rFonts w:ascii="Times New Roman" w:hAnsi="Times New Roman" w:cs="Times New Roman"/>
                <w:sz w:val="26"/>
                <w:szCs w:val="26"/>
              </w:rPr>
              <w:t>12,5</w:t>
            </w:r>
          </w:p>
        </w:tc>
        <w:tc>
          <w:tcPr>
            <w:tcW w:w="1418" w:type="dxa"/>
          </w:tcPr>
          <w:p w14:paraId="40DCC3F7" w14:textId="77777777" w:rsidR="005B1DCD" w:rsidRPr="0077061D" w:rsidRDefault="0062135A" w:rsidP="00506CBB">
            <w:pPr>
              <w:pStyle w:val="Betarp"/>
              <w:jc w:val="both"/>
              <w:rPr>
                <w:rFonts w:ascii="Times New Roman" w:hAnsi="Times New Roman" w:cs="Times New Roman"/>
                <w:sz w:val="26"/>
                <w:szCs w:val="26"/>
              </w:rPr>
            </w:pPr>
            <w:r>
              <w:rPr>
                <w:rFonts w:ascii="Times New Roman" w:hAnsi="Times New Roman" w:cs="Times New Roman"/>
                <w:sz w:val="26"/>
                <w:szCs w:val="26"/>
              </w:rPr>
              <w:t>20</w:t>
            </w:r>
          </w:p>
        </w:tc>
        <w:tc>
          <w:tcPr>
            <w:tcW w:w="1417" w:type="dxa"/>
          </w:tcPr>
          <w:p w14:paraId="40DCC3F8" w14:textId="77777777" w:rsidR="005B1DCD" w:rsidRPr="0077061D" w:rsidRDefault="0062135A" w:rsidP="00F13563">
            <w:pPr>
              <w:pStyle w:val="Betarp"/>
              <w:jc w:val="both"/>
              <w:rPr>
                <w:rFonts w:ascii="Times New Roman" w:hAnsi="Times New Roman" w:cs="Times New Roman"/>
                <w:sz w:val="26"/>
                <w:szCs w:val="26"/>
              </w:rPr>
            </w:pPr>
            <w:r>
              <w:rPr>
                <w:rFonts w:ascii="Times New Roman" w:hAnsi="Times New Roman" w:cs="Times New Roman"/>
                <w:sz w:val="26"/>
                <w:szCs w:val="26"/>
              </w:rPr>
              <w:t>20</w:t>
            </w:r>
          </w:p>
        </w:tc>
        <w:tc>
          <w:tcPr>
            <w:tcW w:w="1418" w:type="dxa"/>
          </w:tcPr>
          <w:p w14:paraId="40DCC3F9" w14:textId="77777777" w:rsidR="005B1DCD" w:rsidRPr="0077061D" w:rsidRDefault="0062135A" w:rsidP="00F13563">
            <w:pPr>
              <w:pStyle w:val="Betarp"/>
              <w:jc w:val="both"/>
              <w:rPr>
                <w:rFonts w:ascii="Times New Roman" w:hAnsi="Times New Roman" w:cs="Times New Roman"/>
                <w:b/>
                <w:sz w:val="26"/>
                <w:szCs w:val="26"/>
              </w:rPr>
            </w:pPr>
            <w:r>
              <w:rPr>
                <w:rFonts w:ascii="Times New Roman" w:hAnsi="Times New Roman" w:cs="Times New Roman"/>
                <w:b/>
                <w:sz w:val="26"/>
                <w:szCs w:val="26"/>
              </w:rPr>
              <w:t>65</w:t>
            </w:r>
          </w:p>
        </w:tc>
      </w:tr>
      <w:tr w:rsidR="005B1DCD" w:rsidRPr="0077061D" w14:paraId="40DCC401" w14:textId="77777777" w:rsidTr="00FA6BA9">
        <w:tc>
          <w:tcPr>
            <w:tcW w:w="2376" w:type="dxa"/>
          </w:tcPr>
          <w:p w14:paraId="40DCC3FB" w14:textId="77777777" w:rsidR="005B1DCD" w:rsidRPr="0077061D" w:rsidRDefault="005B1DCD"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Eksploatacijos, remonto sąnaudos, tūkst. Eur per metus</w:t>
            </w:r>
          </w:p>
        </w:tc>
        <w:tc>
          <w:tcPr>
            <w:tcW w:w="1418" w:type="dxa"/>
          </w:tcPr>
          <w:p w14:paraId="40DCC3FC" w14:textId="77777777" w:rsidR="005B1DCD" w:rsidRPr="0077061D" w:rsidRDefault="005B1DCD" w:rsidP="00F13563">
            <w:pPr>
              <w:pStyle w:val="Betarp"/>
              <w:jc w:val="both"/>
              <w:rPr>
                <w:rFonts w:ascii="Times New Roman" w:hAnsi="Times New Roman" w:cs="Times New Roman"/>
                <w:sz w:val="26"/>
                <w:szCs w:val="26"/>
              </w:rPr>
            </w:pPr>
            <w:r>
              <w:rPr>
                <w:rFonts w:ascii="Times New Roman" w:hAnsi="Times New Roman" w:cs="Times New Roman"/>
                <w:sz w:val="26"/>
                <w:szCs w:val="26"/>
              </w:rPr>
              <w:t>1,2</w:t>
            </w:r>
          </w:p>
        </w:tc>
        <w:tc>
          <w:tcPr>
            <w:tcW w:w="1559" w:type="dxa"/>
          </w:tcPr>
          <w:p w14:paraId="40DCC3FD" w14:textId="77777777" w:rsidR="005B1DCD" w:rsidRPr="0077061D" w:rsidRDefault="005B1DCD" w:rsidP="00506CBB">
            <w:pPr>
              <w:pStyle w:val="Betarp"/>
              <w:jc w:val="both"/>
              <w:rPr>
                <w:rFonts w:ascii="Times New Roman" w:hAnsi="Times New Roman" w:cs="Times New Roman"/>
                <w:sz w:val="26"/>
                <w:szCs w:val="26"/>
              </w:rPr>
            </w:pPr>
            <w:r>
              <w:rPr>
                <w:rFonts w:ascii="Times New Roman" w:hAnsi="Times New Roman" w:cs="Times New Roman"/>
                <w:sz w:val="26"/>
                <w:szCs w:val="26"/>
              </w:rPr>
              <w:t>1,2</w:t>
            </w:r>
          </w:p>
        </w:tc>
        <w:tc>
          <w:tcPr>
            <w:tcW w:w="1418" w:type="dxa"/>
          </w:tcPr>
          <w:p w14:paraId="40DCC3FE" w14:textId="77777777" w:rsidR="005B1DCD" w:rsidRPr="0077061D" w:rsidRDefault="005B1DCD" w:rsidP="00506CBB">
            <w:pPr>
              <w:pStyle w:val="Betarp"/>
              <w:jc w:val="both"/>
              <w:rPr>
                <w:rFonts w:ascii="Times New Roman" w:hAnsi="Times New Roman" w:cs="Times New Roman"/>
                <w:sz w:val="26"/>
                <w:szCs w:val="26"/>
              </w:rPr>
            </w:pPr>
            <w:r>
              <w:rPr>
                <w:rFonts w:ascii="Times New Roman" w:hAnsi="Times New Roman" w:cs="Times New Roman"/>
                <w:sz w:val="26"/>
                <w:szCs w:val="26"/>
              </w:rPr>
              <w:t>1,2</w:t>
            </w:r>
          </w:p>
        </w:tc>
        <w:tc>
          <w:tcPr>
            <w:tcW w:w="1417" w:type="dxa"/>
          </w:tcPr>
          <w:p w14:paraId="40DCC3FF" w14:textId="77777777" w:rsidR="005B1DCD" w:rsidRPr="0077061D" w:rsidRDefault="0062135A" w:rsidP="00F13563">
            <w:pPr>
              <w:pStyle w:val="Betarp"/>
              <w:jc w:val="both"/>
              <w:rPr>
                <w:rFonts w:ascii="Times New Roman" w:hAnsi="Times New Roman" w:cs="Times New Roman"/>
                <w:sz w:val="26"/>
                <w:szCs w:val="26"/>
              </w:rPr>
            </w:pPr>
            <w:r>
              <w:rPr>
                <w:rFonts w:ascii="Times New Roman" w:hAnsi="Times New Roman" w:cs="Times New Roman"/>
                <w:sz w:val="26"/>
                <w:szCs w:val="26"/>
              </w:rPr>
              <w:t>1,2</w:t>
            </w:r>
          </w:p>
        </w:tc>
        <w:tc>
          <w:tcPr>
            <w:tcW w:w="1418" w:type="dxa"/>
          </w:tcPr>
          <w:p w14:paraId="40DCC400" w14:textId="77777777" w:rsidR="005B1DCD" w:rsidRPr="0077061D" w:rsidRDefault="0062135A" w:rsidP="00F13563">
            <w:pPr>
              <w:pStyle w:val="Betarp"/>
              <w:jc w:val="both"/>
              <w:rPr>
                <w:rFonts w:ascii="Times New Roman" w:hAnsi="Times New Roman" w:cs="Times New Roman"/>
                <w:b/>
                <w:sz w:val="26"/>
                <w:szCs w:val="26"/>
              </w:rPr>
            </w:pPr>
            <w:r>
              <w:rPr>
                <w:rFonts w:ascii="Times New Roman" w:hAnsi="Times New Roman" w:cs="Times New Roman"/>
                <w:b/>
                <w:sz w:val="26"/>
                <w:szCs w:val="26"/>
              </w:rPr>
              <w:t>4,8</w:t>
            </w:r>
          </w:p>
        </w:tc>
      </w:tr>
      <w:tr w:rsidR="005B1DCD" w:rsidRPr="0077061D" w14:paraId="40DCC409" w14:textId="77777777" w:rsidTr="00FA6BA9">
        <w:tc>
          <w:tcPr>
            <w:tcW w:w="2376" w:type="dxa"/>
          </w:tcPr>
          <w:p w14:paraId="40DCC402" w14:textId="77777777" w:rsidR="005B1DCD" w:rsidRPr="0077061D" w:rsidRDefault="005B1DCD"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Draudimo sąnaudos,</w:t>
            </w:r>
          </w:p>
          <w:p w14:paraId="40DCC403" w14:textId="77777777" w:rsidR="005B1DCD" w:rsidRPr="0077061D" w:rsidRDefault="005B1DCD" w:rsidP="00F13563">
            <w:pPr>
              <w:pStyle w:val="Betarp"/>
              <w:jc w:val="both"/>
              <w:rPr>
                <w:rFonts w:ascii="Times New Roman" w:hAnsi="Times New Roman" w:cs="Times New Roman"/>
                <w:sz w:val="26"/>
                <w:szCs w:val="26"/>
              </w:rPr>
            </w:pPr>
            <w:r w:rsidRPr="0077061D">
              <w:rPr>
                <w:rFonts w:ascii="Times New Roman" w:hAnsi="Times New Roman" w:cs="Times New Roman"/>
                <w:sz w:val="26"/>
                <w:szCs w:val="26"/>
              </w:rPr>
              <w:t>tūkst. Eur per metus</w:t>
            </w:r>
          </w:p>
        </w:tc>
        <w:tc>
          <w:tcPr>
            <w:tcW w:w="1418" w:type="dxa"/>
          </w:tcPr>
          <w:p w14:paraId="40DCC404" w14:textId="77777777" w:rsidR="005B1DCD" w:rsidRPr="0077061D" w:rsidRDefault="005B1DCD" w:rsidP="00F13563">
            <w:pPr>
              <w:pStyle w:val="Betarp"/>
              <w:jc w:val="both"/>
              <w:rPr>
                <w:rFonts w:ascii="Times New Roman" w:hAnsi="Times New Roman" w:cs="Times New Roman"/>
                <w:sz w:val="26"/>
                <w:szCs w:val="26"/>
              </w:rPr>
            </w:pPr>
            <w:r>
              <w:rPr>
                <w:rFonts w:ascii="Times New Roman" w:hAnsi="Times New Roman" w:cs="Times New Roman"/>
                <w:sz w:val="26"/>
                <w:szCs w:val="26"/>
              </w:rPr>
              <w:t>1,7</w:t>
            </w:r>
          </w:p>
        </w:tc>
        <w:tc>
          <w:tcPr>
            <w:tcW w:w="1559" w:type="dxa"/>
          </w:tcPr>
          <w:p w14:paraId="40DCC405" w14:textId="77777777" w:rsidR="005B1DCD" w:rsidRPr="0077061D" w:rsidRDefault="005B1DCD" w:rsidP="00506CBB">
            <w:pPr>
              <w:pStyle w:val="Betarp"/>
              <w:jc w:val="both"/>
              <w:rPr>
                <w:rFonts w:ascii="Times New Roman" w:hAnsi="Times New Roman" w:cs="Times New Roman"/>
                <w:sz w:val="26"/>
                <w:szCs w:val="26"/>
              </w:rPr>
            </w:pPr>
            <w:r>
              <w:rPr>
                <w:rFonts w:ascii="Times New Roman" w:hAnsi="Times New Roman" w:cs="Times New Roman"/>
                <w:sz w:val="26"/>
                <w:szCs w:val="26"/>
              </w:rPr>
              <w:t>1,7</w:t>
            </w:r>
          </w:p>
        </w:tc>
        <w:tc>
          <w:tcPr>
            <w:tcW w:w="1418" w:type="dxa"/>
          </w:tcPr>
          <w:p w14:paraId="40DCC406" w14:textId="77777777" w:rsidR="005B1DCD" w:rsidRPr="0077061D" w:rsidRDefault="005B1DCD" w:rsidP="00506CBB">
            <w:pPr>
              <w:pStyle w:val="Betarp"/>
              <w:jc w:val="both"/>
              <w:rPr>
                <w:rFonts w:ascii="Times New Roman" w:hAnsi="Times New Roman" w:cs="Times New Roman"/>
                <w:sz w:val="26"/>
                <w:szCs w:val="26"/>
              </w:rPr>
            </w:pPr>
            <w:r>
              <w:rPr>
                <w:rFonts w:ascii="Times New Roman" w:hAnsi="Times New Roman" w:cs="Times New Roman"/>
                <w:sz w:val="26"/>
                <w:szCs w:val="26"/>
              </w:rPr>
              <w:t>1,7</w:t>
            </w:r>
          </w:p>
        </w:tc>
        <w:tc>
          <w:tcPr>
            <w:tcW w:w="1417" w:type="dxa"/>
          </w:tcPr>
          <w:p w14:paraId="40DCC407" w14:textId="77777777" w:rsidR="005B1DCD" w:rsidRPr="0077061D" w:rsidRDefault="0062135A" w:rsidP="00F13563">
            <w:pPr>
              <w:pStyle w:val="Betarp"/>
              <w:jc w:val="both"/>
              <w:rPr>
                <w:rFonts w:ascii="Times New Roman" w:hAnsi="Times New Roman" w:cs="Times New Roman"/>
                <w:sz w:val="26"/>
                <w:szCs w:val="26"/>
              </w:rPr>
            </w:pPr>
            <w:r>
              <w:rPr>
                <w:rFonts w:ascii="Times New Roman" w:hAnsi="Times New Roman" w:cs="Times New Roman"/>
                <w:sz w:val="26"/>
                <w:szCs w:val="26"/>
              </w:rPr>
              <w:t>1,7</w:t>
            </w:r>
          </w:p>
        </w:tc>
        <w:tc>
          <w:tcPr>
            <w:tcW w:w="1418" w:type="dxa"/>
          </w:tcPr>
          <w:p w14:paraId="40DCC408" w14:textId="77777777" w:rsidR="005B1DCD" w:rsidRPr="0077061D" w:rsidRDefault="0062135A" w:rsidP="00F13563">
            <w:pPr>
              <w:pStyle w:val="Betarp"/>
              <w:jc w:val="both"/>
              <w:rPr>
                <w:rFonts w:ascii="Times New Roman" w:hAnsi="Times New Roman" w:cs="Times New Roman"/>
                <w:b/>
                <w:sz w:val="26"/>
                <w:szCs w:val="26"/>
              </w:rPr>
            </w:pPr>
            <w:r>
              <w:rPr>
                <w:rFonts w:ascii="Times New Roman" w:hAnsi="Times New Roman" w:cs="Times New Roman"/>
                <w:b/>
                <w:sz w:val="26"/>
                <w:szCs w:val="26"/>
              </w:rPr>
              <w:t>6,8</w:t>
            </w:r>
          </w:p>
        </w:tc>
      </w:tr>
      <w:tr w:rsidR="005B1DCD" w:rsidRPr="0077061D" w14:paraId="40DCC410" w14:textId="77777777" w:rsidTr="00FA6BA9">
        <w:tc>
          <w:tcPr>
            <w:tcW w:w="2376" w:type="dxa"/>
          </w:tcPr>
          <w:p w14:paraId="40DCC40A" w14:textId="77777777" w:rsidR="005B1DCD" w:rsidRPr="0077061D" w:rsidRDefault="005B1DCD" w:rsidP="00F13563">
            <w:pPr>
              <w:pStyle w:val="Betarp"/>
              <w:jc w:val="both"/>
              <w:rPr>
                <w:rFonts w:ascii="Times New Roman" w:hAnsi="Times New Roman" w:cs="Times New Roman"/>
                <w:b/>
                <w:sz w:val="26"/>
                <w:szCs w:val="26"/>
              </w:rPr>
            </w:pPr>
            <w:r w:rsidRPr="0077061D">
              <w:rPr>
                <w:rFonts w:ascii="Times New Roman" w:hAnsi="Times New Roman" w:cs="Times New Roman"/>
                <w:b/>
                <w:sz w:val="26"/>
                <w:szCs w:val="26"/>
              </w:rPr>
              <w:t>Iš viso sąnaudos, tūkst. Eur per metus</w:t>
            </w:r>
          </w:p>
        </w:tc>
        <w:tc>
          <w:tcPr>
            <w:tcW w:w="1418" w:type="dxa"/>
          </w:tcPr>
          <w:p w14:paraId="40DCC40B" w14:textId="77777777" w:rsidR="005B1DCD" w:rsidRPr="0077061D" w:rsidRDefault="0062135A" w:rsidP="00F13563">
            <w:pPr>
              <w:jc w:val="both"/>
              <w:rPr>
                <w:b/>
                <w:sz w:val="26"/>
                <w:szCs w:val="26"/>
              </w:rPr>
            </w:pPr>
            <w:r>
              <w:rPr>
                <w:b/>
                <w:sz w:val="26"/>
                <w:szCs w:val="26"/>
              </w:rPr>
              <w:t>28,6</w:t>
            </w:r>
          </w:p>
        </w:tc>
        <w:tc>
          <w:tcPr>
            <w:tcW w:w="1559" w:type="dxa"/>
          </w:tcPr>
          <w:p w14:paraId="40DCC40C" w14:textId="77777777" w:rsidR="005B1DCD" w:rsidRPr="0077061D" w:rsidRDefault="005B1DCD" w:rsidP="00506CBB">
            <w:pPr>
              <w:jc w:val="both"/>
              <w:rPr>
                <w:b/>
                <w:sz w:val="26"/>
                <w:szCs w:val="26"/>
              </w:rPr>
            </w:pPr>
            <w:r>
              <w:rPr>
                <w:b/>
                <w:sz w:val="26"/>
                <w:szCs w:val="26"/>
              </w:rPr>
              <w:t>26,2</w:t>
            </w:r>
          </w:p>
        </w:tc>
        <w:tc>
          <w:tcPr>
            <w:tcW w:w="1418" w:type="dxa"/>
          </w:tcPr>
          <w:p w14:paraId="40DCC40D" w14:textId="77777777" w:rsidR="005B1DCD" w:rsidRPr="0077061D" w:rsidRDefault="0062135A" w:rsidP="0062135A">
            <w:pPr>
              <w:pStyle w:val="Betarp"/>
              <w:jc w:val="both"/>
              <w:rPr>
                <w:rFonts w:ascii="Times New Roman" w:hAnsi="Times New Roman" w:cs="Times New Roman"/>
                <w:b/>
                <w:sz w:val="26"/>
                <w:szCs w:val="26"/>
              </w:rPr>
            </w:pPr>
            <w:r>
              <w:rPr>
                <w:rFonts w:ascii="Times New Roman" w:hAnsi="Times New Roman" w:cs="Times New Roman"/>
                <w:b/>
                <w:sz w:val="26"/>
                <w:szCs w:val="26"/>
              </w:rPr>
              <w:t>43,1</w:t>
            </w:r>
          </w:p>
        </w:tc>
        <w:tc>
          <w:tcPr>
            <w:tcW w:w="1417" w:type="dxa"/>
          </w:tcPr>
          <w:p w14:paraId="40DCC40E" w14:textId="77777777" w:rsidR="005B1DCD" w:rsidRPr="0077061D" w:rsidRDefault="0062135A" w:rsidP="00971613">
            <w:pPr>
              <w:pStyle w:val="Betarp"/>
              <w:jc w:val="both"/>
              <w:rPr>
                <w:rFonts w:ascii="Times New Roman" w:hAnsi="Times New Roman" w:cs="Times New Roman"/>
                <w:b/>
                <w:sz w:val="26"/>
                <w:szCs w:val="26"/>
              </w:rPr>
            </w:pPr>
            <w:r>
              <w:rPr>
                <w:rFonts w:ascii="Times New Roman" w:hAnsi="Times New Roman" w:cs="Times New Roman"/>
                <w:b/>
                <w:sz w:val="26"/>
                <w:szCs w:val="26"/>
              </w:rPr>
              <w:t>3</w:t>
            </w:r>
            <w:r w:rsidR="00971613">
              <w:rPr>
                <w:rFonts w:ascii="Times New Roman" w:hAnsi="Times New Roman" w:cs="Times New Roman"/>
                <w:b/>
                <w:sz w:val="26"/>
                <w:szCs w:val="26"/>
              </w:rPr>
              <w:t>6,1</w:t>
            </w:r>
          </w:p>
        </w:tc>
        <w:tc>
          <w:tcPr>
            <w:tcW w:w="1418" w:type="dxa"/>
          </w:tcPr>
          <w:p w14:paraId="40DCC40F" w14:textId="77777777" w:rsidR="005B1DCD" w:rsidRPr="0077061D" w:rsidRDefault="0062135A" w:rsidP="00F13563">
            <w:pPr>
              <w:pStyle w:val="Betarp"/>
              <w:jc w:val="both"/>
              <w:rPr>
                <w:rFonts w:ascii="Times New Roman" w:hAnsi="Times New Roman" w:cs="Times New Roman"/>
                <w:b/>
                <w:sz w:val="26"/>
                <w:szCs w:val="26"/>
              </w:rPr>
            </w:pPr>
            <w:r>
              <w:rPr>
                <w:rFonts w:ascii="Times New Roman" w:hAnsi="Times New Roman" w:cs="Times New Roman"/>
                <w:b/>
                <w:sz w:val="26"/>
                <w:szCs w:val="26"/>
              </w:rPr>
              <w:t>134</w:t>
            </w:r>
          </w:p>
        </w:tc>
      </w:tr>
    </w:tbl>
    <w:p w14:paraId="40DCC411" w14:textId="77777777" w:rsidR="00986CA4" w:rsidRDefault="00BC5A17" w:rsidP="00F13563">
      <w:pPr>
        <w:pStyle w:val="Betarp"/>
        <w:ind w:firstLine="1134"/>
        <w:jc w:val="both"/>
        <w:rPr>
          <w:rFonts w:ascii="Times New Roman" w:hAnsi="Times New Roman" w:cs="Times New Roman"/>
          <w:sz w:val="28"/>
          <w:szCs w:val="28"/>
        </w:rPr>
      </w:pPr>
      <w:r>
        <w:rPr>
          <w:rFonts w:ascii="Times New Roman" w:hAnsi="Times New Roman" w:cs="Times New Roman"/>
          <w:sz w:val="28"/>
          <w:szCs w:val="28"/>
        </w:rPr>
        <w:t xml:space="preserve">Iš aukščiau pateiktų duomenų matosi, kad įsigijus planuojamus autobusus </w:t>
      </w:r>
      <w:r w:rsidR="00971613">
        <w:rPr>
          <w:rFonts w:ascii="Times New Roman" w:hAnsi="Times New Roman" w:cs="Times New Roman"/>
          <w:sz w:val="28"/>
          <w:szCs w:val="28"/>
        </w:rPr>
        <w:t xml:space="preserve">didžiausias </w:t>
      </w:r>
      <w:r>
        <w:rPr>
          <w:rFonts w:ascii="Times New Roman" w:hAnsi="Times New Roman" w:cs="Times New Roman"/>
          <w:sz w:val="28"/>
          <w:szCs w:val="28"/>
        </w:rPr>
        <w:t>ekonominis efekt</w:t>
      </w:r>
      <w:r w:rsidR="00ED28CD">
        <w:rPr>
          <w:rFonts w:ascii="Times New Roman" w:hAnsi="Times New Roman" w:cs="Times New Roman"/>
          <w:sz w:val="28"/>
          <w:szCs w:val="28"/>
        </w:rPr>
        <w:t>as</w:t>
      </w:r>
      <w:r w:rsidR="00971613">
        <w:rPr>
          <w:rFonts w:ascii="Times New Roman" w:hAnsi="Times New Roman" w:cs="Times New Roman"/>
          <w:sz w:val="28"/>
          <w:szCs w:val="28"/>
        </w:rPr>
        <w:t xml:space="preserve"> susidaro dėl mažesnių degalų sąnaudų, tačiau</w:t>
      </w:r>
      <w:r w:rsidR="00ED28CD">
        <w:rPr>
          <w:rFonts w:ascii="Times New Roman" w:hAnsi="Times New Roman" w:cs="Times New Roman"/>
          <w:sz w:val="28"/>
          <w:szCs w:val="28"/>
        </w:rPr>
        <w:t xml:space="preserve"> naujai įsigytiems autobusams bus</w:t>
      </w:r>
      <w:r w:rsidR="009D6F4F">
        <w:rPr>
          <w:rFonts w:ascii="Times New Roman" w:hAnsi="Times New Roman" w:cs="Times New Roman"/>
          <w:sz w:val="28"/>
          <w:szCs w:val="28"/>
        </w:rPr>
        <w:t xml:space="preserve"> 4 metus</w:t>
      </w:r>
      <w:r w:rsidR="00ED28CD">
        <w:rPr>
          <w:rFonts w:ascii="Times New Roman" w:hAnsi="Times New Roman" w:cs="Times New Roman"/>
          <w:sz w:val="28"/>
          <w:szCs w:val="28"/>
        </w:rPr>
        <w:t xml:space="preserve"> skaičiuojamos nusidėvėjimo sąnaudos</w:t>
      </w:r>
      <w:r w:rsidR="00971613">
        <w:rPr>
          <w:rFonts w:ascii="Times New Roman" w:hAnsi="Times New Roman" w:cs="Times New Roman"/>
          <w:sz w:val="28"/>
          <w:szCs w:val="28"/>
        </w:rPr>
        <w:t xml:space="preserve"> ir tai turės įtaką galutiniam rezultatui</w:t>
      </w:r>
      <w:r w:rsidR="00ED28CD">
        <w:rPr>
          <w:rFonts w:ascii="Times New Roman" w:hAnsi="Times New Roman" w:cs="Times New Roman"/>
          <w:sz w:val="28"/>
          <w:szCs w:val="28"/>
        </w:rPr>
        <w:t>.</w:t>
      </w:r>
      <w:r>
        <w:rPr>
          <w:rFonts w:ascii="Times New Roman" w:hAnsi="Times New Roman" w:cs="Times New Roman"/>
          <w:sz w:val="28"/>
          <w:szCs w:val="28"/>
        </w:rPr>
        <w:t xml:space="preserve"> </w:t>
      </w:r>
      <w:r w:rsidR="009D6F4F">
        <w:rPr>
          <w:rFonts w:ascii="Times New Roman" w:hAnsi="Times New Roman" w:cs="Times New Roman"/>
          <w:sz w:val="28"/>
          <w:szCs w:val="28"/>
        </w:rPr>
        <w:t xml:space="preserve">Tačiau vertinant ilgalaikį rezultatą, 4 autobusų eksploatavimo kaštai sumažės 33 proc. </w:t>
      </w:r>
      <w:r w:rsidR="00986CA4">
        <w:rPr>
          <w:rFonts w:ascii="Times New Roman" w:hAnsi="Times New Roman" w:cs="Times New Roman"/>
          <w:sz w:val="28"/>
          <w:szCs w:val="28"/>
        </w:rPr>
        <w:t xml:space="preserve">Paskaičiuoti ekonominį efektą </w:t>
      </w:r>
      <w:r w:rsidR="00971613">
        <w:rPr>
          <w:rFonts w:ascii="Times New Roman" w:hAnsi="Times New Roman" w:cs="Times New Roman"/>
          <w:sz w:val="28"/>
          <w:szCs w:val="28"/>
        </w:rPr>
        <w:t xml:space="preserve">yra </w:t>
      </w:r>
      <w:r w:rsidR="00986CA4">
        <w:rPr>
          <w:rFonts w:ascii="Times New Roman" w:hAnsi="Times New Roman" w:cs="Times New Roman"/>
          <w:sz w:val="28"/>
          <w:szCs w:val="28"/>
        </w:rPr>
        <w:t>gana sudėtinga, nes per ilgą laikotarpį</w:t>
      </w:r>
      <w:r w:rsidR="00C7555E">
        <w:rPr>
          <w:rFonts w:ascii="Times New Roman" w:hAnsi="Times New Roman" w:cs="Times New Roman"/>
          <w:sz w:val="28"/>
          <w:szCs w:val="28"/>
        </w:rPr>
        <w:t xml:space="preserve"> atnaujinant autobusus, gali tekti atsisakyti kai kurių maršrutų aptarnavimo, nes nebeturėsime tam techninių galimybių.</w:t>
      </w:r>
      <w:r w:rsidR="00F13563">
        <w:rPr>
          <w:rFonts w:ascii="Times New Roman" w:hAnsi="Times New Roman" w:cs="Times New Roman"/>
          <w:sz w:val="28"/>
          <w:szCs w:val="28"/>
        </w:rPr>
        <w:t xml:space="preserve"> Be to situacija ir toliau prastės, nes eksploatuojant iki 40 metų senumo autobusus, nebetinkamų naudoti autobusų skaičius tik didės</w:t>
      </w:r>
      <w:r w:rsidR="009D6F4F">
        <w:rPr>
          <w:rFonts w:ascii="Times New Roman" w:hAnsi="Times New Roman" w:cs="Times New Roman"/>
          <w:sz w:val="28"/>
          <w:szCs w:val="28"/>
        </w:rPr>
        <w:t>.</w:t>
      </w:r>
    </w:p>
    <w:p w14:paraId="40DCC412" w14:textId="77777777" w:rsidR="00961728" w:rsidRDefault="00961728" w:rsidP="00F13563">
      <w:pPr>
        <w:pStyle w:val="Betarp"/>
        <w:ind w:firstLine="1134"/>
        <w:jc w:val="both"/>
        <w:rPr>
          <w:rFonts w:ascii="Times New Roman" w:hAnsi="Times New Roman" w:cs="Times New Roman"/>
          <w:sz w:val="28"/>
          <w:szCs w:val="28"/>
        </w:rPr>
      </w:pPr>
    </w:p>
    <w:p w14:paraId="40DCC413" w14:textId="77777777" w:rsidR="00961728" w:rsidRDefault="00961728" w:rsidP="00F13563">
      <w:pPr>
        <w:pStyle w:val="Betarp"/>
        <w:ind w:firstLine="1134"/>
        <w:jc w:val="both"/>
        <w:rPr>
          <w:rFonts w:ascii="Times New Roman" w:hAnsi="Times New Roman" w:cs="Times New Roman"/>
          <w:sz w:val="28"/>
          <w:szCs w:val="28"/>
        </w:rPr>
      </w:pPr>
    </w:p>
    <w:p w14:paraId="40DCC414" w14:textId="77777777" w:rsidR="00F13563" w:rsidRDefault="0069611B" w:rsidP="00D16EC6">
      <w:pPr>
        <w:pStyle w:val="Betarp"/>
        <w:jc w:val="both"/>
        <w:rPr>
          <w:rFonts w:ascii="Times New Roman" w:hAnsi="Times New Roman" w:cs="Times New Roman"/>
          <w:sz w:val="26"/>
          <w:szCs w:val="26"/>
        </w:rPr>
      </w:pPr>
      <w:r>
        <w:rPr>
          <w:rFonts w:ascii="Times New Roman" w:hAnsi="Times New Roman" w:cs="Times New Roman"/>
          <w:sz w:val="28"/>
          <w:szCs w:val="28"/>
        </w:rPr>
        <w:t>Direktorius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D6F4F">
        <w:rPr>
          <w:rFonts w:ascii="Times New Roman" w:hAnsi="Times New Roman" w:cs="Times New Roman"/>
          <w:sz w:val="28"/>
          <w:szCs w:val="28"/>
        </w:rPr>
        <w:tab/>
      </w:r>
      <w:r w:rsidR="009D6F4F">
        <w:rPr>
          <w:rFonts w:ascii="Times New Roman" w:hAnsi="Times New Roman" w:cs="Times New Roman"/>
          <w:sz w:val="28"/>
          <w:szCs w:val="28"/>
        </w:rPr>
        <w:tab/>
      </w:r>
      <w:r>
        <w:rPr>
          <w:rFonts w:ascii="Times New Roman" w:hAnsi="Times New Roman" w:cs="Times New Roman"/>
          <w:sz w:val="28"/>
          <w:szCs w:val="28"/>
        </w:rPr>
        <w:t xml:space="preserve">Virginijus </w:t>
      </w:r>
      <w:proofErr w:type="spellStart"/>
      <w:r>
        <w:rPr>
          <w:rFonts w:ascii="Times New Roman" w:hAnsi="Times New Roman" w:cs="Times New Roman"/>
          <w:sz w:val="28"/>
          <w:szCs w:val="28"/>
        </w:rPr>
        <w:t>Matulka</w:t>
      </w:r>
      <w:proofErr w:type="spellEnd"/>
    </w:p>
    <w:sectPr w:rsidR="00F13563" w:rsidSect="006C0E5B">
      <w:pgSz w:w="11906" w:h="16838"/>
      <w:pgMar w:top="1134" w:right="567" w:bottom="96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5B9"/>
    <w:rsid w:val="000032D3"/>
    <w:rsid w:val="00060105"/>
    <w:rsid w:val="001527DF"/>
    <w:rsid w:val="00154FE0"/>
    <w:rsid w:val="001855A5"/>
    <w:rsid w:val="00186B3B"/>
    <w:rsid w:val="001C59BC"/>
    <w:rsid w:val="001D6E88"/>
    <w:rsid w:val="002135CE"/>
    <w:rsid w:val="00246681"/>
    <w:rsid w:val="00275FBE"/>
    <w:rsid w:val="003022BC"/>
    <w:rsid w:val="003101CE"/>
    <w:rsid w:val="003521F1"/>
    <w:rsid w:val="003E3447"/>
    <w:rsid w:val="00437211"/>
    <w:rsid w:val="00487C99"/>
    <w:rsid w:val="00536E8E"/>
    <w:rsid w:val="00556735"/>
    <w:rsid w:val="00586322"/>
    <w:rsid w:val="005A21DD"/>
    <w:rsid w:val="005B1DCD"/>
    <w:rsid w:val="005D34E0"/>
    <w:rsid w:val="005D551B"/>
    <w:rsid w:val="0062135A"/>
    <w:rsid w:val="006512B5"/>
    <w:rsid w:val="0069611B"/>
    <w:rsid w:val="006C0E5B"/>
    <w:rsid w:val="00716EAD"/>
    <w:rsid w:val="0077061D"/>
    <w:rsid w:val="00795650"/>
    <w:rsid w:val="007F02F6"/>
    <w:rsid w:val="007F6AA0"/>
    <w:rsid w:val="008145B9"/>
    <w:rsid w:val="00830608"/>
    <w:rsid w:val="00961728"/>
    <w:rsid w:val="00963DE1"/>
    <w:rsid w:val="009646FF"/>
    <w:rsid w:val="00971613"/>
    <w:rsid w:val="00986CA4"/>
    <w:rsid w:val="009D6F4F"/>
    <w:rsid w:val="009F6448"/>
    <w:rsid w:val="00A85DC7"/>
    <w:rsid w:val="00AE1BF7"/>
    <w:rsid w:val="00BC47F7"/>
    <w:rsid w:val="00BC5A17"/>
    <w:rsid w:val="00BF46E7"/>
    <w:rsid w:val="00C32DA4"/>
    <w:rsid w:val="00C7555E"/>
    <w:rsid w:val="00CB795A"/>
    <w:rsid w:val="00D16EC6"/>
    <w:rsid w:val="00D2122D"/>
    <w:rsid w:val="00D663D9"/>
    <w:rsid w:val="00D7473F"/>
    <w:rsid w:val="00DE2C4A"/>
    <w:rsid w:val="00DF1F6D"/>
    <w:rsid w:val="00E169AE"/>
    <w:rsid w:val="00E21D2A"/>
    <w:rsid w:val="00E42625"/>
    <w:rsid w:val="00E44956"/>
    <w:rsid w:val="00E84CC6"/>
    <w:rsid w:val="00ED28CD"/>
    <w:rsid w:val="00F13563"/>
    <w:rsid w:val="00F26D20"/>
    <w:rsid w:val="00F9390D"/>
    <w:rsid w:val="00FA6B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C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85DC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145B9"/>
    <w:pPr>
      <w:spacing w:after="0" w:line="240" w:lineRule="auto"/>
    </w:pPr>
  </w:style>
  <w:style w:type="table" w:styleId="Lentelstinklelis">
    <w:name w:val="Table Grid"/>
    <w:basedOn w:val="prastojilentel"/>
    <w:uiPriority w:val="59"/>
    <w:rsid w:val="00814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154FE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54F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85DC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145B9"/>
    <w:pPr>
      <w:spacing w:after="0" w:line="240" w:lineRule="auto"/>
    </w:pPr>
  </w:style>
  <w:style w:type="table" w:styleId="Lentelstinklelis">
    <w:name w:val="Table Grid"/>
    <w:basedOn w:val="prastojilentel"/>
    <w:uiPriority w:val="59"/>
    <w:rsid w:val="00814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154FE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54F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2996</Characters>
  <Application>Microsoft Office Word</Application>
  <DocSecurity>0</DocSecurity>
  <Lines>24</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DELL02</dc:creator>
  <cp:lastModifiedBy>Giedrė Kunigelienė</cp:lastModifiedBy>
  <cp:revision>2</cp:revision>
  <cp:lastPrinted>2019-05-21T06:45:00Z</cp:lastPrinted>
  <dcterms:created xsi:type="dcterms:W3CDTF">2019-12-13T08:15:00Z</dcterms:created>
  <dcterms:modified xsi:type="dcterms:W3CDTF">2019-12-13T08:15:00Z</dcterms:modified>
</cp:coreProperties>
</file>