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24913" w14:textId="77777777" w:rsidR="009C6CE2" w:rsidRPr="00502208" w:rsidRDefault="009C6CE2" w:rsidP="00502208">
      <w:pPr>
        <w:keepNext/>
        <w:tabs>
          <w:tab w:val="left" w:pos="6804"/>
        </w:tabs>
        <w:jc w:val="center"/>
        <w:rPr>
          <w:b/>
          <w:caps/>
          <w:kern w:val="32"/>
          <w:sz w:val="24"/>
          <w:szCs w:val="24"/>
          <w:lang w:val="lt-LT" w:eastAsia="en-US"/>
        </w:rPr>
      </w:pPr>
      <w:r w:rsidRPr="00502208">
        <w:rPr>
          <w:b/>
          <w:caps/>
          <w:kern w:val="32"/>
          <w:sz w:val="24"/>
          <w:szCs w:val="24"/>
          <w:lang w:val="lt-LT" w:eastAsia="en-US"/>
        </w:rPr>
        <w:t>DĖL ROKIŠKIO R. PANEMUNĖLIO MOKYKLOS-DAUGIAFUNKCIO CENTRO</w:t>
      </w:r>
      <w:r w:rsidR="00DC146E" w:rsidRPr="00502208">
        <w:rPr>
          <w:b/>
          <w:caps/>
          <w:kern w:val="32"/>
          <w:sz w:val="24"/>
          <w:szCs w:val="24"/>
          <w:lang w:val="lt-LT" w:eastAsia="en-US"/>
        </w:rPr>
        <w:t xml:space="preserve"> </w:t>
      </w:r>
    </w:p>
    <w:p w14:paraId="66B24914" w14:textId="77777777" w:rsidR="00DC146E" w:rsidRPr="00502208" w:rsidRDefault="00DC146E" w:rsidP="00502208">
      <w:pPr>
        <w:keepNext/>
        <w:tabs>
          <w:tab w:val="left" w:pos="6804"/>
        </w:tabs>
        <w:jc w:val="center"/>
        <w:rPr>
          <w:b/>
          <w:caps/>
          <w:sz w:val="24"/>
          <w:szCs w:val="24"/>
          <w:lang w:val="lt-LT" w:eastAsia="en-US"/>
        </w:rPr>
      </w:pPr>
      <w:r w:rsidRPr="00502208">
        <w:rPr>
          <w:b/>
          <w:caps/>
          <w:kern w:val="32"/>
          <w:sz w:val="24"/>
          <w:szCs w:val="24"/>
          <w:lang w:val="lt-LT" w:eastAsia="en-US"/>
        </w:rPr>
        <w:t>VIDAUS STRUKTŪROS PERTVARK</w:t>
      </w:r>
      <w:r w:rsidR="00CB07AD" w:rsidRPr="00502208">
        <w:rPr>
          <w:b/>
          <w:caps/>
          <w:kern w:val="32"/>
          <w:sz w:val="24"/>
          <w:szCs w:val="24"/>
          <w:lang w:val="lt-LT" w:eastAsia="en-US"/>
        </w:rPr>
        <w:t>YMO</w:t>
      </w:r>
    </w:p>
    <w:p w14:paraId="66B24915" w14:textId="77777777" w:rsidR="00DC146E" w:rsidRPr="00502208" w:rsidRDefault="00DC146E" w:rsidP="00502208">
      <w:pPr>
        <w:tabs>
          <w:tab w:val="left" w:pos="6804"/>
        </w:tabs>
        <w:jc w:val="center"/>
        <w:rPr>
          <w:sz w:val="24"/>
          <w:szCs w:val="24"/>
          <w:lang w:val="lt-LT" w:eastAsia="en-US"/>
        </w:rPr>
      </w:pPr>
    </w:p>
    <w:p w14:paraId="66B24916" w14:textId="77777777" w:rsidR="00DC146E" w:rsidRPr="00502208" w:rsidRDefault="008B40D0" w:rsidP="00502208">
      <w:pPr>
        <w:tabs>
          <w:tab w:val="left" w:pos="6804"/>
        </w:tabs>
        <w:jc w:val="center"/>
        <w:rPr>
          <w:sz w:val="24"/>
          <w:szCs w:val="24"/>
          <w:lang w:val="lt-LT" w:eastAsia="en-US"/>
        </w:rPr>
      </w:pPr>
      <w:r w:rsidRPr="00502208">
        <w:rPr>
          <w:sz w:val="24"/>
          <w:szCs w:val="24"/>
          <w:lang w:val="lt-LT" w:eastAsia="en-US"/>
        </w:rPr>
        <w:t>2020 m. vasar</w:t>
      </w:r>
      <w:r w:rsidR="00DC146E" w:rsidRPr="00502208">
        <w:rPr>
          <w:sz w:val="24"/>
          <w:szCs w:val="24"/>
          <w:lang w:val="lt-LT" w:eastAsia="en-US"/>
        </w:rPr>
        <w:t>io</w:t>
      </w:r>
      <w:r w:rsidR="00F77BFC" w:rsidRPr="00502208">
        <w:rPr>
          <w:sz w:val="24"/>
          <w:szCs w:val="24"/>
          <w:lang w:val="lt-LT" w:eastAsia="en-US"/>
        </w:rPr>
        <w:t xml:space="preserve"> 27</w:t>
      </w:r>
      <w:r w:rsidR="005E4F43" w:rsidRPr="00502208">
        <w:rPr>
          <w:sz w:val="24"/>
          <w:szCs w:val="24"/>
          <w:lang w:val="lt-LT" w:eastAsia="en-US"/>
        </w:rPr>
        <w:t xml:space="preserve"> </w:t>
      </w:r>
      <w:r w:rsidR="00DC146E" w:rsidRPr="00502208">
        <w:rPr>
          <w:sz w:val="24"/>
          <w:szCs w:val="24"/>
          <w:lang w:val="lt-LT" w:eastAsia="en-US"/>
        </w:rPr>
        <w:t>d. Nr. TS-</w:t>
      </w:r>
    </w:p>
    <w:p w14:paraId="66B24917" w14:textId="77777777" w:rsidR="00DC146E" w:rsidRPr="00502208" w:rsidRDefault="00DC146E" w:rsidP="00502208">
      <w:pPr>
        <w:jc w:val="center"/>
        <w:rPr>
          <w:sz w:val="24"/>
          <w:szCs w:val="24"/>
          <w:lang w:val="lt-LT" w:eastAsia="en-US"/>
        </w:rPr>
      </w:pPr>
      <w:r w:rsidRPr="00502208">
        <w:rPr>
          <w:sz w:val="24"/>
          <w:szCs w:val="24"/>
          <w:lang w:val="lt-LT" w:eastAsia="en-US"/>
        </w:rPr>
        <w:t>Rokiškis</w:t>
      </w:r>
    </w:p>
    <w:p w14:paraId="66B24918" w14:textId="77777777" w:rsidR="00DC146E" w:rsidRPr="00502208" w:rsidRDefault="00DC146E" w:rsidP="00502208">
      <w:pPr>
        <w:jc w:val="center"/>
        <w:rPr>
          <w:sz w:val="24"/>
          <w:szCs w:val="24"/>
          <w:lang w:val="lt-LT" w:eastAsia="en-US"/>
        </w:rPr>
      </w:pPr>
    </w:p>
    <w:p w14:paraId="66B24919" w14:textId="77777777" w:rsidR="00DC146E" w:rsidRPr="00502208" w:rsidRDefault="00DC146E" w:rsidP="00502208">
      <w:pPr>
        <w:jc w:val="center"/>
        <w:rPr>
          <w:sz w:val="24"/>
          <w:szCs w:val="24"/>
          <w:lang w:val="lt-LT" w:eastAsia="en-US"/>
        </w:rPr>
      </w:pPr>
    </w:p>
    <w:p w14:paraId="66B2491A" w14:textId="1A67E915" w:rsidR="00DC146E" w:rsidRPr="00502208" w:rsidRDefault="00DC146E" w:rsidP="00502208">
      <w:pPr>
        <w:ind w:firstLine="720"/>
        <w:jc w:val="both"/>
        <w:rPr>
          <w:color w:val="000000"/>
          <w:spacing w:val="60"/>
          <w:sz w:val="24"/>
          <w:szCs w:val="24"/>
          <w:lang w:val="lt-LT"/>
        </w:rPr>
      </w:pPr>
      <w:r w:rsidRPr="00502208">
        <w:rPr>
          <w:color w:val="000000"/>
          <w:spacing w:val="-4"/>
          <w:sz w:val="24"/>
          <w:szCs w:val="24"/>
          <w:lang w:val="lt-LT"/>
        </w:rPr>
        <w:t>Vadovaudamasi</w:t>
      </w:r>
      <w:r w:rsidRPr="00502208">
        <w:rPr>
          <w:sz w:val="24"/>
          <w:szCs w:val="24"/>
          <w:lang w:val="lt-LT" w:eastAsia="en-US"/>
        </w:rPr>
        <w:t xml:space="preserve"> </w:t>
      </w:r>
      <w:r w:rsidR="00893E73" w:rsidRPr="00502208">
        <w:rPr>
          <w:sz w:val="24"/>
          <w:szCs w:val="24"/>
          <w:lang w:val="lt-LT" w:eastAsia="en-US"/>
        </w:rPr>
        <w:t xml:space="preserve">Lietuvos Respublikos vietos savivaldos įstatymo 16 straipsnio 2 dalies 21 punktu, </w:t>
      </w:r>
      <w:r w:rsidR="007D4343">
        <w:rPr>
          <w:sz w:val="24"/>
          <w:szCs w:val="24"/>
          <w:lang w:val="lt-LT" w:eastAsia="en-US"/>
        </w:rPr>
        <w:t>Lietuvos Respublikos b</w:t>
      </w:r>
      <w:r w:rsidR="00F25BB4" w:rsidRPr="00502208">
        <w:rPr>
          <w:sz w:val="24"/>
          <w:szCs w:val="24"/>
          <w:lang w:val="lt-LT" w:eastAsia="en-US"/>
        </w:rPr>
        <w:t>iudžetini</w:t>
      </w:r>
      <w:r w:rsidR="009A34C3" w:rsidRPr="00502208">
        <w:rPr>
          <w:sz w:val="24"/>
          <w:szCs w:val="24"/>
          <w:lang w:val="lt-LT" w:eastAsia="en-US"/>
        </w:rPr>
        <w:t xml:space="preserve">ų įstaigų įstatymo 4 straipsnio 3 dalies </w:t>
      </w:r>
      <w:r w:rsidR="007A572B" w:rsidRPr="00502208">
        <w:rPr>
          <w:sz w:val="24"/>
          <w:szCs w:val="24"/>
          <w:lang w:val="lt-LT" w:eastAsia="en-US"/>
        </w:rPr>
        <w:t>1 ir 4 punktais</w:t>
      </w:r>
      <w:r w:rsidR="009A34C3" w:rsidRPr="00502208">
        <w:rPr>
          <w:sz w:val="24"/>
          <w:szCs w:val="24"/>
          <w:lang w:val="lt-LT" w:eastAsia="en-US"/>
        </w:rPr>
        <w:t xml:space="preserve">, </w:t>
      </w:r>
      <w:r w:rsidR="00F77BFC" w:rsidRPr="00502208">
        <w:rPr>
          <w:sz w:val="24"/>
          <w:szCs w:val="24"/>
          <w:lang w:val="lt-LT" w:eastAsia="en-US"/>
        </w:rPr>
        <w:t xml:space="preserve"> </w:t>
      </w:r>
      <w:r w:rsidR="007D4343">
        <w:rPr>
          <w:sz w:val="24"/>
          <w:szCs w:val="24"/>
          <w:lang w:val="lt-LT" w:eastAsia="en-US"/>
        </w:rPr>
        <w:t>Lietuvos Respublikos švietimo įstatymo 44 straipsnio 4, 5 ir 6 dalimis</w:t>
      </w:r>
      <w:r w:rsidRPr="00502208">
        <w:rPr>
          <w:sz w:val="24"/>
          <w:szCs w:val="24"/>
          <w:lang w:val="lt-LT" w:eastAsia="en-US"/>
        </w:rPr>
        <w:t xml:space="preserve">, </w:t>
      </w:r>
      <w:r w:rsidR="007D4343">
        <w:rPr>
          <w:sz w:val="24"/>
          <w:szCs w:val="24"/>
          <w:lang w:val="lt-LT" w:eastAsia="en-US"/>
        </w:rPr>
        <w:t xml:space="preserve">Mokyklų, vykdančių formaliojo švietimo programas, tinklo kūrimo taisyklėmis (aktuali redakcija), patvirtintomis Lietuvos Respublikos Vyriausybės 2011 m. birželio 29 d. nutarimu Nr. 768, </w:t>
      </w:r>
      <w:r w:rsidR="00F25BB4" w:rsidRPr="00502208">
        <w:rPr>
          <w:sz w:val="24"/>
          <w:szCs w:val="24"/>
          <w:lang w:val="lt-LT" w:eastAsia="en-US"/>
        </w:rPr>
        <w:t>Rokiškio rajono</w:t>
      </w:r>
      <w:r w:rsidR="00D64781" w:rsidRPr="00502208">
        <w:rPr>
          <w:sz w:val="24"/>
          <w:szCs w:val="24"/>
          <w:lang w:val="lt-LT" w:eastAsia="en-US"/>
        </w:rPr>
        <w:t xml:space="preserve"> savivaldybės bendrojo ugdymo</w:t>
      </w:r>
      <w:r w:rsidR="00F25BB4" w:rsidRPr="00502208">
        <w:rPr>
          <w:sz w:val="24"/>
          <w:szCs w:val="24"/>
          <w:lang w:val="lt-LT" w:eastAsia="en-US"/>
        </w:rPr>
        <w:t xml:space="preserve"> mokyklų </w:t>
      </w:r>
      <w:r w:rsidR="00D64781" w:rsidRPr="00502208">
        <w:rPr>
          <w:sz w:val="24"/>
          <w:szCs w:val="24"/>
          <w:lang w:val="lt-LT" w:eastAsia="en-US"/>
        </w:rPr>
        <w:t xml:space="preserve">tinklo </w:t>
      </w:r>
      <w:r w:rsidR="00F25BB4" w:rsidRPr="00502208">
        <w:rPr>
          <w:sz w:val="24"/>
          <w:szCs w:val="24"/>
          <w:lang w:val="lt-LT" w:eastAsia="en-US"/>
        </w:rPr>
        <w:t>pertvarkos 2016</w:t>
      </w:r>
      <w:r w:rsidR="00502208" w:rsidRPr="00502208">
        <w:rPr>
          <w:sz w:val="24"/>
          <w:szCs w:val="24"/>
          <w:lang w:val="lt-LT"/>
        </w:rPr>
        <w:t>–</w:t>
      </w:r>
      <w:r w:rsidR="007D4343">
        <w:rPr>
          <w:sz w:val="24"/>
          <w:szCs w:val="24"/>
          <w:lang w:val="lt-LT" w:eastAsia="en-US"/>
        </w:rPr>
        <w:t>2020 metų bendruoju planu (aktuali redakcija), patvirtintu</w:t>
      </w:r>
      <w:r w:rsidR="00F25BB4" w:rsidRPr="00502208">
        <w:rPr>
          <w:sz w:val="24"/>
          <w:szCs w:val="24"/>
          <w:lang w:val="lt-LT" w:eastAsia="en-US"/>
        </w:rPr>
        <w:t xml:space="preserve"> Rokiškio </w:t>
      </w:r>
      <w:r w:rsidR="003C2A9A" w:rsidRPr="00502208">
        <w:rPr>
          <w:sz w:val="24"/>
          <w:szCs w:val="24"/>
          <w:lang w:val="lt-LT" w:eastAsia="en-US"/>
        </w:rPr>
        <w:t>rajono sa</w:t>
      </w:r>
      <w:r w:rsidR="007D4343">
        <w:rPr>
          <w:sz w:val="24"/>
          <w:szCs w:val="24"/>
          <w:lang w:val="lt-LT" w:eastAsia="en-US"/>
        </w:rPr>
        <w:t xml:space="preserve">vivaldybės tarybos </w:t>
      </w:r>
      <w:r w:rsidR="003C2A9A" w:rsidRPr="00502208">
        <w:rPr>
          <w:sz w:val="24"/>
          <w:szCs w:val="24"/>
          <w:lang w:val="lt-LT" w:eastAsia="en-US"/>
        </w:rPr>
        <w:t>2016</w:t>
      </w:r>
      <w:r w:rsidR="004A4FF2" w:rsidRPr="00502208">
        <w:rPr>
          <w:sz w:val="24"/>
          <w:szCs w:val="24"/>
          <w:lang w:val="lt-LT" w:eastAsia="en-US"/>
        </w:rPr>
        <w:t xml:space="preserve"> m. balandžio 29 d. sprendimo Nr. TS-108 „Dėl Rokiškio rajono savivaldybės</w:t>
      </w:r>
      <w:r w:rsidR="00F25BB4" w:rsidRPr="00502208">
        <w:rPr>
          <w:sz w:val="24"/>
          <w:szCs w:val="24"/>
          <w:lang w:val="lt-LT" w:eastAsia="en-US"/>
        </w:rPr>
        <w:t xml:space="preserve"> bendrojo ugdymo mokyklų </w:t>
      </w:r>
      <w:r w:rsidR="004A4FF2" w:rsidRPr="00502208">
        <w:rPr>
          <w:sz w:val="24"/>
          <w:szCs w:val="24"/>
          <w:lang w:val="lt-LT" w:eastAsia="en-US"/>
        </w:rPr>
        <w:t xml:space="preserve">tinklo </w:t>
      </w:r>
      <w:r w:rsidR="00F25BB4" w:rsidRPr="00502208">
        <w:rPr>
          <w:sz w:val="24"/>
          <w:szCs w:val="24"/>
          <w:lang w:val="lt-LT" w:eastAsia="en-US"/>
        </w:rPr>
        <w:t>pertvarkos 2016-2020 metų bendrojo plano patvirtinimo“,</w:t>
      </w:r>
      <w:r w:rsidR="00CE13AA" w:rsidRPr="00502208">
        <w:rPr>
          <w:sz w:val="24"/>
          <w:szCs w:val="24"/>
          <w:lang w:val="lt-LT" w:eastAsia="en-US"/>
        </w:rPr>
        <w:t xml:space="preserve"> </w:t>
      </w:r>
      <w:r w:rsidRPr="00502208">
        <w:rPr>
          <w:color w:val="000000"/>
          <w:sz w:val="24"/>
          <w:szCs w:val="24"/>
          <w:lang w:val="lt-LT"/>
        </w:rPr>
        <w:t xml:space="preserve">Rokiškio rajono savivaldybės taryba </w:t>
      </w:r>
      <w:r w:rsidRPr="00502208">
        <w:rPr>
          <w:color w:val="000000"/>
          <w:spacing w:val="60"/>
          <w:sz w:val="24"/>
          <w:szCs w:val="24"/>
          <w:lang w:val="lt-LT"/>
        </w:rPr>
        <w:t>nusprendžia:</w:t>
      </w:r>
    </w:p>
    <w:p w14:paraId="66B2491B" w14:textId="693DF0D4" w:rsidR="00DC146E" w:rsidRPr="00502208" w:rsidRDefault="008B40D0" w:rsidP="00502208">
      <w:pPr>
        <w:ind w:firstLine="720"/>
        <w:jc w:val="both"/>
        <w:rPr>
          <w:color w:val="000000"/>
          <w:sz w:val="24"/>
          <w:szCs w:val="24"/>
          <w:lang w:val="lt-LT"/>
        </w:rPr>
      </w:pPr>
      <w:r w:rsidRPr="00502208">
        <w:rPr>
          <w:sz w:val="24"/>
          <w:szCs w:val="24"/>
          <w:lang w:val="lt-LT" w:eastAsia="en-US"/>
        </w:rPr>
        <w:t xml:space="preserve">1. </w:t>
      </w:r>
      <w:r w:rsidR="007D4343">
        <w:rPr>
          <w:sz w:val="24"/>
          <w:szCs w:val="24"/>
          <w:lang w:val="lt-LT" w:eastAsia="en-US"/>
        </w:rPr>
        <w:t xml:space="preserve">Pertvarkyti </w:t>
      </w:r>
      <w:r w:rsidRPr="00502208">
        <w:rPr>
          <w:sz w:val="24"/>
          <w:szCs w:val="24"/>
          <w:lang w:val="lt-LT" w:eastAsia="en-US"/>
        </w:rPr>
        <w:t>2020</w:t>
      </w:r>
      <w:r w:rsidR="004A4FF2" w:rsidRPr="00502208">
        <w:rPr>
          <w:sz w:val="24"/>
          <w:szCs w:val="24"/>
          <w:lang w:val="lt-LT" w:eastAsia="en-US"/>
        </w:rPr>
        <w:t xml:space="preserve"> </w:t>
      </w:r>
      <w:r w:rsidR="00CD4ACB" w:rsidRPr="00502208">
        <w:rPr>
          <w:sz w:val="24"/>
          <w:szCs w:val="24"/>
          <w:lang w:val="lt-LT" w:eastAsia="en-US"/>
        </w:rPr>
        <w:t>m.</w:t>
      </w:r>
      <w:r w:rsidR="004A4FF2" w:rsidRPr="00502208">
        <w:rPr>
          <w:sz w:val="24"/>
          <w:szCs w:val="24"/>
          <w:lang w:val="lt-LT" w:eastAsia="en-US"/>
        </w:rPr>
        <w:t xml:space="preserve"> birželio 30</w:t>
      </w:r>
      <w:r w:rsidR="004A4FF2" w:rsidRPr="00502208">
        <w:rPr>
          <w:color w:val="000000" w:themeColor="text1"/>
          <w:sz w:val="24"/>
          <w:szCs w:val="24"/>
          <w:lang w:val="lt-LT" w:eastAsia="en-US"/>
        </w:rPr>
        <w:t xml:space="preserve"> </w:t>
      </w:r>
      <w:r w:rsidR="00DC146E" w:rsidRPr="00502208">
        <w:rPr>
          <w:color w:val="000000" w:themeColor="text1"/>
          <w:sz w:val="24"/>
          <w:szCs w:val="24"/>
          <w:lang w:val="lt-LT" w:eastAsia="en-US"/>
        </w:rPr>
        <w:t xml:space="preserve">d. </w:t>
      </w:r>
      <w:r w:rsidR="009C6CE2" w:rsidRPr="00502208">
        <w:rPr>
          <w:sz w:val="24"/>
          <w:szCs w:val="24"/>
          <w:lang w:val="lt-LT" w:eastAsia="en-US"/>
        </w:rPr>
        <w:t>Rokiškio r. Panemunėlio mokyklos-daugiafunkcio centro vidaus struktūrą, nuo 2020 m. rugsėjo 1 d. nutraukiant pagrindinio ugdymo I dalies programos vykdymą.</w:t>
      </w:r>
      <w:r w:rsidR="00DC146E" w:rsidRPr="00502208">
        <w:rPr>
          <w:sz w:val="24"/>
          <w:szCs w:val="24"/>
          <w:lang w:val="lt-LT" w:eastAsia="en-US"/>
        </w:rPr>
        <w:t xml:space="preserve"> </w:t>
      </w:r>
    </w:p>
    <w:p w14:paraId="66B2491C" w14:textId="77777777" w:rsidR="00DC146E" w:rsidRPr="00502208" w:rsidRDefault="008B40D0" w:rsidP="00502208">
      <w:pPr>
        <w:ind w:firstLine="720"/>
        <w:jc w:val="both"/>
        <w:rPr>
          <w:sz w:val="24"/>
          <w:szCs w:val="24"/>
          <w:lang w:val="lt-LT" w:eastAsia="en-US"/>
        </w:rPr>
      </w:pPr>
      <w:r w:rsidRPr="00502208">
        <w:rPr>
          <w:sz w:val="24"/>
          <w:szCs w:val="24"/>
          <w:lang w:val="lt-LT" w:eastAsia="en-US"/>
        </w:rPr>
        <w:t>2.</w:t>
      </w:r>
      <w:r w:rsidR="009C6CE2" w:rsidRPr="00502208">
        <w:rPr>
          <w:sz w:val="24"/>
          <w:szCs w:val="24"/>
          <w:lang w:val="lt-LT" w:eastAsia="en-US"/>
        </w:rPr>
        <w:t xml:space="preserve"> Įpareigoti Panemunėlio mokyklos-daugiafunkcio centro </w:t>
      </w:r>
      <w:r w:rsidR="00DC146E" w:rsidRPr="00502208">
        <w:rPr>
          <w:sz w:val="24"/>
          <w:szCs w:val="24"/>
          <w:lang w:val="lt-LT" w:eastAsia="en-US"/>
        </w:rPr>
        <w:t xml:space="preserve">direktorių: </w:t>
      </w:r>
      <w:r w:rsidR="00A97D54" w:rsidRPr="00502208">
        <w:rPr>
          <w:sz w:val="24"/>
          <w:szCs w:val="24"/>
          <w:lang w:val="lt-LT" w:eastAsia="en-US"/>
        </w:rPr>
        <w:t xml:space="preserve"> </w:t>
      </w:r>
    </w:p>
    <w:p w14:paraId="66B2491D" w14:textId="77777777" w:rsidR="00DC146E" w:rsidRPr="00502208" w:rsidRDefault="00DC146E" w:rsidP="00502208">
      <w:pPr>
        <w:ind w:firstLine="720"/>
        <w:jc w:val="both"/>
        <w:rPr>
          <w:sz w:val="24"/>
          <w:szCs w:val="24"/>
          <w:lang w:val="lt-LT" w:eastAsia="en-US"/>
        </w:rPr>
      </w:pPr>
      <w:r w:rsidRPr="00502208">
        <w:rPr>
          <w:sz w:val="24"/>
          <w:szCs w:val="24"/>
          <w:lang w:val="lt-LT" w:eastAsia="en-US"/>
        </w:rPr>
        <w:t xml:space="preserve">2.1. </w:t>
      </w:r>
      <w:r w:rsidR="00A97D54" w:rsidRPr="00502208">
        <w:rPr>
          <w:sz w:val="24"/>
          <w:szCs w:val="24"/>
          <w:lang w:val="lt-LT" w:eastAsia="en-US"/>
        </w:rPr>
        <w:t xml:space="preserve">ne vėliau kaip per vieną mėnesį nuo šio sprendimo priėmimo dienos </w:t>
      </w:r>
      <w:r w:rsidRPr="00502208">
        <w:rPr>
          <w:sz w:val="24"/>
          <w:szCs w:val="24"/>
          <w:lang w:val="lt-LT" w:eastAsia="en-US"/>
        </w:rPr>
        <w:t>raštu pranešti vi</w:t>
      </w:r>
      <w:r w:rsidR="00A97D54" w:rsidRPr="00502208">
        <w:rPr>
          <w:sz w:val="24"/>
          <w:szCs w:val="24"/>
          <w:lang w:val="lt-LT" w:eastAsia="en-US"/>
        </w:rPr>
        <w:t>siems</w:t>
      </w:r>
      <w:r w:rsidR="009A34C3" w:rsidRPr="00502208">
        <w:rPr>
          <w:sz w:val="24"/>
          <w:szCs w:val="24"/>
          <w:lang w:val="lt-LT" w:eastAsia="en-US"/>
        </w:rPr>
        <w:t xml:space="preserve"> mokiniams ir jų</w:t>
      </w:r>
      <w:r w:rsidR="00A97D54" w:rsidRPr="00502208">
        <w:rPr>
          <w:sz w:val="24"/>
          <w:szCs w:val="24"/>
          <w:lang w:val="lt-LT" w:eastAsia="en-US"/>
        </w:rPr>
        <w:t xml:space="preserve"> tėvams (globėjams</w:t>
      </w:r>
      <w:r w:rsidR="009A34C3" w:rsidRPr="00502208">
        <w:rPr>
          <w:sz w:val="24"/>
          <w:szCs w:val="24"/>
          <w:lang w:val="lt-LT" w:eastAsia="en-US"/>
        </w:rPr>
        <w:t xml:space="preserve">, rūpintojams) </w:t>
      </w:r>
      <w:r w:rsidRPr="00502208">
        <w:rPr>
          <w:sz w:val="24"/>
          <w:szCs w:val="24"/>
          <w:lang w:val="lt-LT" w:eastAsia="en-US"/>
        </w:rPr>
        <w:t>apie įstaigos vidaus struktūros pertvark</w:t>
      </w:r>
      <w:r w:rsidR="001F6D38" w:rsidRPr="00502208">
        <w:rPr>
          <w:sz w:val="24"/>
          <w:szCs w:val="24"/>
          <w:lang w:val="lt-LT" w:eastAsia="en-US"/>
        </w:rPr>
        <w:t>ym</w:t>
      </w:r>
      <w:r w:rsidRPr="00502208">
        <w:rPr>
          <w:sz w:val="24"/>
          <w:szCs w:val="24"/>
          <w:lang w:val="lt-LT" w:eastAsia="en-US"/>
        </w:rPr>
        <w:t>ą</w:t>
      </w:r>
      <w:r w:rsidR="009A34C3" w:rsidRPr="00502208">
        <w:rPr>
          <w:sz w:val="24"/>
          <w:szCs w:val="24"/>
          <w:lang w:val="lt-LT" w:eastAsia="en-US"/>
        </w:rPr>
        <w:t xml:space="preserve"> nutraukiant pagrindinio ugdymo I dalies programos vykdymą</w:t>
      </w:r>
      <w:r w:rsidRPr="00502208">
        <w:rPr>
          <w:sz w:val="24"/>
          <w:szCs w:val="24"/>
          <w:lang w:val="lt-LT" w:eastAsia="en-US"/>
        </w:rPr>
        <w:t>;</w:t>
      </w:r>
    </w:p>
    <w:p w14:paraId="66B2491E" w14:textId="6A40868E" w:rsidR="00DC146E" w:rsidRPr="00502208" w:rsidRDefault="009C6CE2" w:rsidP="00502208">
      <w:pPr>
        <w:ind w:firstLine="720"/>
        <w:jc w:val="both"/>
        <w:rPr>
          <w:sz w:val="24"/>
          <w:szCs w:val="24"/>
          <w:lang w:val="lt-LT" w:eastAsia="en-US"/>
        </w:rPr>
      </w:pPr>
      <w:r w:rsidRPr="00502208">
        <w:rPr>
          <w:sz w:val="24"/>
          <w:szCs w:val="24"/>
          <w:lang w:val="lt-LT" w:eastAsia="en-US"/>
        </w:rPr>
        <w:t xml:space="preserve">2.2. </w:t>
      </w:r>
      <w:r w:rsidR="009A34C3" w:rsidRPr="00502208">
        <w:rPr>
          <w:sz w:val="24"/>
          <w:szCs w:val="24"/>
          <w:lang w:val="lt-LT" w:eastAsia="en-US"/>
        </w:rPr>
        <w:t xml:space="preserve">įspėti darbuotojus dėl jų atleidimo iš darbo, </w:t>
      </w:r>
      <w:r w:rsidR="00CD4ACB" w:rsidRPr="00502208">
        <w:rPr>
          <w:color w:val="000000" w:themeColor="text1"/>
          <w:sz w:val="24"/>
          <w:szCs w:val="24"/>
          <w:lang w:val="lt-LT" w:eastAsia="en-US"/>
        </w:rPr>
        <w:t xml:space="preserve">atlikti </w:t>
      </w:r>
      <w:r w:rsidR="00A97D54" w:rsidRPr="00502208">
        <w:rPr>
          <w:color w:val="000000" w:themeColor="text1"/>
          <w:sz w:val="24"/>
          <w:szCs w:val="24"/>
          <w:lang w:val="lt-LT" w:eastAsia="en-US"/>
        </w:rPr>
        <w:t xml:space="preserve">visus </w:t>
      </w:r>
      <w:r w:rsidR="009A34C3" w:rsidRPr="00502208">
        <w:rPr>
          <w:color w:val="000000" w:themeColor="text1"/>
          <w:sz w:val="24"/>
          <w:szCs w:val="24"/>
          <w:lang w:val="lt-LT" w:eastAsia="en-US"/>
        </w:rPr>
        <w:t xml:space="preserve">kitus </w:t>
      </w:r>
      <w:r w:rsidR="00CD4ACB" w:rsidRPr="00502208">
        <w:rPr>
          <w:sz w:val="24"/>
          <w:szCs w:val="24"/>
          <w:lang w:val="lt-LT" w:eastAsia="en-US"/>
        </w:rPr>
        <w:t>su darbo santykiais susijusius juridinius veiksmus</w:t>
      </w:r>
      <w:r w:rsidR="007D4343">
        <w:rPr>
          <w:sz w:val="24"/>
          <w:szCs w:val="24"/>
          <w:lang w:val="lt-LT" w:eastAsia="en-US"/>
        </w:rPr>
        <w:t xml:space="preserve"> ir su jais </w:t>
      </w:r>
      <w:r w:rsidR="009A34C3" w:rsidRPr="00502208">
        <w:rPr>
          <w:sz w:val="24"/>
          <w:szCs w:val="24"/>
          <w:lang w:val="lt-LT" w:eastAsia="en-US"/>
        </w:rPr>
        <w:t>atsiskaityti įstatymų nustatyta tvarka</w:t>
      </w:r>
      <w:r w:rsidR="007D4343">
        <w:rPr>
          <w:sz w:val="24"/>
          <w:szCs w:val="24"/>
          <w:lang w:val="lt-LT" w:eastAsia="en-US"/>
        </w:rPr>
        <w:t xml:space="preserve"> ir terminais</w:t>
      </w:r>
      <w:r w:rsidR="00DC146E" w:rsidRPr="00502208">
        <w:rPr>
          <w:sz w:val="24"/>
          <w:szCs w:val="24"/>
          <w:lang w:val="lt-LT" w:eastAsia="en-US"/>
        </w:rPr>
        <w:t>;</w:t>
      </w:r>
    </w:p>
    <w:p w14:paraId="66B2491F" w14:textId="263E2417" w:rsidR="00E4215C" w:rsidRPr="00502208" w:rsidRDefault="008B40D0" w:rsidP="00502208">
      <w:pPr>
        <w:ind w:firstLine="720"/>
        <w:jc w:val="both"/>
        <w:rPr>
          <w:sz w:val="24"/>
          <w:szCs w:val="24"/>
          <w:lang w:val="lt-LT" w:eastAsia="en-US"/>
        </w:rPr>
      </w:pPr>
      <w:r w:rsidRPr="00502208">
        <w:rPr>
          <w:sz w:val="24"/>
          <w:szCs w:val="24"/>
          <w:lang w:val="lt-LT" w:eastAsia="en-US"/>
        </w:rPr>
        <w:t xml:space="preserve">2.3. </w:t>
      </w:r>
      <w:r w:rsidR="007D4343">
        <w:rPr>
          <w:sz w:val="24"/>
          <w:szCs w:val="24"/>
          <w:lang w:val="lt-LT" w:eastAsia="en-US"/>
        </w:rPr>
        <w:t xml:space="preserve">parengti </w:t>
      </w:r>
      <w:r w:rsidRPr="00502208">
        <w:rPr>
          <w:sz w:val="24"/>
          <w:szCs w:val="24"/>
          <w:lang w:val="lt-LT" w:eastAsia="en-US"/>
        </w:rPr>
        <w:t>iki 2020</w:t>
      </w:r>
      <w:r w:rsidR="00DC146E" w:rsidRPr="00502208">
        <w:rPr>
          <w:sz w:val="24"/>
          <w:szCs w:val="24"/>
          <w:lang w:val="lt-LT" w:eastAsia="en-US"/>
        </w:rPr>
        <w:t xml:space="preserve"> m.</w:t>
      </w:r>
      <w:r w:rsidR="009A34C3" w:rsidRPr="00502208">
        <w:rPr>
          <w:sz w:val="24"/>
          <w:szCs w:val="24"/>
          <w:lang w:val="lt-LT" w:eastAsia="en-US"/>
        </w:rPr>
        <w:t xml:space="preserve"> kov</w:t>
      </w:r>
      <w:r w:rsidR="0077669F" w:rsidRPr="00502208">
        <w:rPr>
          <w:sz w:val="24"/>
          <w:szCs w:val="24"/>
          <w:lang w:val="lt-LT" w:eastAsia="en-US"/>
        </w:rPr>
        <w:t xml:space="preserve">o </w:t>
      </w:r>
      <w:r w:rsidR="009C6CE2" w:rsidRPr="00502208">
        <w:rPr>
          <w:sz w:val="24"/>
          <w:szCs w:val="24"/>
          <w:lang w:val="lt-LT" w:eastAsia="en-US"/>
        </w:rPr>
        <w:t>1</w:t>
      </w:r>
      <w:r w:rsidR="009A34C3" w:rsidRPr="00502208">
        <w:rPr>
          <w:sz w:val="24"/>
          <w:szCs w:val="24"/>
          <w:lang w:val="lt-LT" w:eastAsia="en-US"/>
        </w:rPr>
        <w:t>5</w:t>
      </w:r>
      <w:r w:rsidR="009C6CE2" w:rsidRPr="00502208">
        <w:rPr>
          <w:sz w:val="24"/>
          <w:szCs w:val="24"/>
          <w:lang w:val="lt-LT" w:eastAsia="en-US"/>
        </w:rPr>
        <w:t xml:space="preserve"> d. </w:t>
      </w:r>
      <w:r w:rsidR="007D4343">
        <w:rPr>
          <w:sz w:val="24"/>
          <w:szCs w:val="24"/>
          <w:lang w:val="lt-LT" w:eastAsia="en-US"/>
        </w:rPr>
        <w:t>naujos redakcijos</w:t>
      </w:r>
      <w:r w:rsidR="009C6CE2" w:rsidRPr="00502208">
        <w:rPr>
          <w:sz w:val="24"/>
          <w:szCs w:val="24"/>
          <w:lang w:val="lt-LT" w:eastAsia="en-US"/>
        </w:rPr>
        <w:t xml:space="preserve"> Rokiškio r. Panemunėlio mokyklos-daugiafunkcio centro</w:t>
      </w:r>
      <w:r w:rsidR="007D4343">
        <w:rPr>
          <w:sz w:val="24"/>
          <w:szCs w:val="24"/>
          <w:lang w:val="lt-LT" w:eastAsia="en-US"/>
        </w:rPr>
        <w:t xml:space="preserve"> nuostatų projektą</w:t>
      </w:r>
      <w:r w:rsidR="00DC146E" w:rsidRPr="00502208">
        <w:rPr>
          <w:sz w:val="24"/>
          <w:szCs w:val="24"/>
          <w:lang w:val="lt-LT" w:eastAsia="en-US"/>
        </w:rPr>
        <w:t xml:space="preserve"> ir </w:t>
      </w:r>
      <w:r w:rsidR="007D4343">
        <w:rPr>
          <w:sz w:val="24"/>
          <w:szCs w:val="24"/>
          <w:lang w:val="lt-LT" w:eastAsia="en-US"/>
        </w:rPr>
        <w:t xml:space="preserve">jį </w:t>
      </w:r>
      <w:r w:rsidR="00DC146E" w:rsidRPr="00502208">
        <w:rPr>
          <w:sz w:val="24"/>
          <w:szCs w:val="24"/>
          <w:lang w:val="lt-LT" w:eastAsia="en-US"/>
        </w:rPr>
        <w:t xml:space="preserve">pateikti </w:t>
      </w:r>
      <w:r w:rsidR="00CD4ACB" w:rsidRPr="00502208">
        <w:rPr>
          <w:sz w:val="24"/>
          <w:szCs w:val="24"/>
          <w:lang w:val="lt-LT" w:eastAsia="en-US"/>
        </w:rPr>
        <w:t xml:space="preserve"> Švietimo, kultūros ir sporto skyriui.</w:t>
      </w:r>
    </w:p>
    <w:p w14:paraId="66B24920" w14:textId="77777777" w:rsidR="00341AE3" w:rsidRPr="00502208" w:rsidRDefault="00CE13AA" w:rsidP="00502208">
      <w:pPr>
        <w:ind w:right="-58" w:firstLine="709"/>
        <w:jc w:val="both"/>
        <w:rPr>
          <w:sz w:val="24"/>
          <w:szCs w:val="24"/>
          <w:lang w:val="lt-LT"/>
        </w:rPr>
      </w:pPr>
      <w:r w:rsidRPr="00502208">
        <w:rPr>
          <w:sz w:val="24"/>
          <w:szCs w:val="24"/>
          <w:lang w:val="lt-LT"/>
        </w:rPr>
        <w:t>Šis sprendimas per vieną mėnesį gali būti skundžiamas Lietuvos Respublikos administracinių ginčų komisijos Panevėžio apygardos skyriui, Lietuvos Respublikos ikiteisminio administracinių ginčų nagrinėjimo tvarkos įstatymo nustatyta tvarka arba Regionų apygardos administracinio teismo Kauno, Klaipėdos, Panevėžio ar Šiaulių rūmams Lietuvos Respublikos administracinių bylų teisenos įstatymo nustatyta tvarka.</w:t>
      </w:r>
      <w:r w:rsidR="00341AE3" w:rsidRPr="00502208">
        <w:rPr>
          <w:sz w:val="24"/>
          <w:szCs w:val="24"/>
          <w:lang w:val="lt-LT"/>
        </w:rPr>
        <w:t xml:space="preserve"> </w:t>
      </w:r>
    </w:p>
    <w:p w14:paraId="66B24921" w14:textId="77777777" w:rsidR="00341AE3" w:rsidRPr="00502208" w:rsidRDefault="00341AE3" w:rsidP="00502208">
      <w:pPr>
        <w:ind w:right="-58" w:firstLine="709"/>
        <w:jc w:val="both"/>
        <w:rPr>
          <w:sz w:val="24"/>
          <w:szCs w:val="24"/>
          <w:lang w:val="lt-LT"/>
        </w:rPr>
      </w:pPr>
    </w:p>
    <w:p w14:paraId="66B24922" w14:textId="77777777" w:rsidR="00341AE3" w:rsidRPr="00502208" w:rsidRDefault="00341AE3" w:rsidP="00502208">
      <w:pPr>
        <w:ind w:right="-58" w:firstLine="709"/>
        <w:jc w:val="both"/>
        <w:rPr>
          <w:sz w:val="24"/>
          <w:szCs w:val="24"/>
          <w:lang w:val="lt-LT"/>
        </w:rPr>
      </w:pPr>
    </w:p>
    <w:p w14:paraId="66B24924" w14:textId="77777777" w:rsidR="00107632" w:rsidRPr="00502208" w:rsidRDefault="00107632" w:rsidP="00502208">
      <w:pPr>
        <w:ind w:right="-58" w:firstLine="709"/>
        <w:jc w:val="both"/>
        <w:rPr>
          <w:sz w:val="24"/>
          <w:szCs w:val="24"/>
          <w:lang w:val="lt-LT"/>
        </w:rPr>
      </w:pPr>
    </w:p>
    <w:p w14:paraId="66B24925" w14:textId="77777777" w:rsidR="00341AE3" w:rsidRPr="00502208" w:rsidRDefault="00341AE3" w:rsidP="00502208">
      <w:pPr>
        <w:ind w:right="-58" w:firstLine="709"/>
        <w:jc w:val="both"/>
        <w:rPr>
          <w:sz w:val="24"/>
          <w:szCs w:val="24"/>
          <w:lang w:val="lt-LT"/>
        </w:rPr>
      </w:pPr>
    </w:p>
    <w:p w14:paraId="66B24926" w14:textId="77777777" w:rsidR="00CE13AA" w:rsidRPr="00502208" w:rsidRDefault="00341AE3" w:rsidP="00502208">
      <w:pPr>
        <w:ind w:right="-58"/>
        <w:jc w:val="both"/>
        <w:rPr>
          <w:sz w:val="24"/>
          <w:szCs w:val="24"/>
          <w:lang w:val="lt-LT"/>
        </w:rPr>
      </w:pPr>
      <w:r w:rsidRPr="00502208">
        <w:rPr>
          <w:sz w:val="24"/>
          <w:szCs w:val="24"/>
          <w:lang w:val="lt-LT"/>
        </w:rPr>
        <w:t xml:space="preserve">Savivaldybės meras </w:t>
      </w:r>
      <w:r w:rsidR="00107632" w:rsidRPr="00502208">
        <w:rPr>
          <w:sz w:val="24"/>
          <w:szCs w:val="24"/>
          <w:lang w:val="lt-LT"/>
        </w:rPr>
        <w:t xml:space="preserve">                                                                                        Ramūnas Godeliauskas</w:t>
      </w:r>
      <w:r w:rsidRPr="00502208">
        <w:rPr>
          <w:sz w:val="24"/>
          <w:szCs w:val="24"/>
          <w:lang w:val="lt-LT"/>
        </w:rPr>
        <w:t xml:space="preserve">                      </w:t>
      </w:r>
    </w:p>
    <w:p w14:paraId="66B24927" w14:textId="77777777" w:rsidR="00495A04" w:rsidRPr="00F77124" w:rsidRDefault="00495A04" w:rsidP="00502208">
      <w:pPr>
        <w:rPr>
          <w:caps/>
          <w:sz w:val="24"/>
          <w:szCs w:val="24"/>
          <w:lang w:val="lt-LT"/>
        </w:rPr>
      </w:pPr>
    </w:p>
    <w:p w14:paraId="66B24928" w14:textId="77777777" w:rsidR="00495A04" w:rsidRPr="00F77124" w:rsidRDefault="00495A04" w:rsidP="00502208">
      <w:pPr>
        <w:rPr>
          <w:caps/>
          <w:sz w:val="24"/>
          <w:szCs w:val="24"/>
          <w:lang w:val="lt-LT"/>
        </w:rPr>
      </w:pPr>
    </w:p>
    <w:p w14:paraId="3CAD83C4" w14:textId="77777777" w:rsidR="00502208" w:rsidRPr="00F77124" w:rsidRDefault="00502208" w:rsidP="00502208">
      <w:pPr>
        <w:rPr>
          <w:caps/>
          <w:sz w:val="24"/>
          <w:szCs w:val="24"/>
          <w:lang w:val="lt-LT"/>
        </w:rPr>
      </w:pPr>
    </w:p>
    <w:p w14:paraId="67A4C327" w14:textId="77777777" w:rsidR="00502208" w:rsidRPr="00F77124" w:rsidRDefault="00502208" w:rsidP="00502208">
      <w:pPr>
        <w:rPr>
          <w:caps/>
          <w:sz w:val="24"/>
          <w:szCs w:val="24"/>
          <w:lang w:val="lt-LT"/>
        </w:rPr>
      </w:pPr>
    </w:p>
    <w:p w14:paraId="36DF9DEA" w14:textId="77777777" w:rsidR="00502208" w:rsidRPr="00F77124" w:rsidRDefault="00502208" w:rsidP="00502208">
      <w:pPr>
        <w:rPr>
          <w:caps/>
          <w:sz w:val="24"/>
          <w:szCs w:val="24"/>
          <w:lang w:val="lt-LT"/>
        </w:rPr>
      </w:pPr>
    </w:p>
    <w:p w14:paraId="3BB9DF51" w14:textId="77777777" w:rsidR="00502208" w:rsidRPr="00F77124" w:rsidRDefault="00502208" w:rsidP="00502208">
      <w:pPr>
        <w:rPr>
          <w:caps/>
          <w:sz w:val="24"/>
          <w:szCs w:val="24"/>
          <w:lang w:val="lt-LT"/>
        </w:rPr>
      </w:pPr>
    </w:p>
    <w:p w14:paraId="64B900F0" w14:textId="77777777" w:rsidR="00502208" w:rsidRPr="00F77124" w:rsidRDefault="00502208" w:rsidP="00502208">
      <w:pPr>
        <w:rPr>
          <w:caps/>
          <w:sz w:val="24"/>
          <w:szCs w:val="24"/>
          <w:lang w:val="lt-LT"/>
        </w:rPr>
      </w:pPr>
    </w:p>
    <w:p w14:paraId="66B24929" w14:textId="0EB10BDB" w:rsidR="00341AE3" w:rsidRPr="00F77124" w:rsidRDefault="00F77124" w:rsidP="00502208">
      <w:pPr>
        <w:rPr>
          <w:caps/>
          <w:sz w:val="24"/>
          <w:szCs w:val="24"/>
          <w:lang w:val="lt-LT"/>
        </w:rPr>
      </w:pPr>
      <w:r>
        <w:rPr>
          <w:sz w:val="24"/>
          <w:szCs w:val="24"/>
          <w:lang w:val="lt-LT"/>
        </w:rPr>
        <w:t xml:space="preserve">Jolita </w:t>
      </w:r>
      <w:proofErr w:type="spellStart"/>
      <w:r>
        <w:rPr>
          <w:sz w:val="24"/>
          <w:szCs w:val="24"/>
          <w:lang w:val="lt-LT"/>
        </w:rPr>
        <w:t>Geida</w:t>
      </w:r>
      <w:r w:rsidRPr="006E3D5D">
        <w:rPr>
          <w:sz w:val="24"/>
          <w:szCs w:val="24"/>
          <w:lang w:val="lt-LT"/>
        </w:rPr>
        <w:t>nienė</w:t>
      </w:r>
      <w:proofErr w:type="spellEnd"/>
    </w:p>
    <w:p w14:paraId="66B2492A" w14:textId="77777777" w:rsidR="00893E73" w:rsidRDefault="00893E73" w:rsidP="00502208">
      <w:pPr>
        <w:rPr>
          <w:sz w:val="24"/>
          <w:szCs w:val="24"/>
          <w:lang w:val="lt-LT"/>
        </w:rPr>
      </w:pPr>
    </w:p>
    <w:p w14:paraId="1E45C5DC" w14:textId="77777777" w:rsidR="00F77124" w:rsidRPr="00F77124" w:rsidRDefault="00F77124" w:rsidP="00F77124">
      <w:pPr>
        <w:rPr>
          <w:sz w:val="24"/>
        </w:rPr>
      </w:pPr>
      <w:r w:rsidRPr="00F77124">
        <w:rPr>
          <w:sz w:val="24"/>
        </w:rPr>
        <w:t xml:space="preserve">Rokiškio </w:t>
      </w:r>
      <w:proofErr w:type="spellStart"/>
      <w:r w:rsidRPr="00F77124">
        <w:rPr>
          <w:sz w:val="24"/>
        </w:rPr>
        <w:t>rajono</w:t>
      </w:r>
      <w:proofErr w:type="spellEnd"/>
      <w:r w:rsidRPr="00F77124">
        <w:rPr>
          <w:sz w:val="24"/>
        </w:rPr>
        <w:t xml:space="preserve"> </w:t>
      </w:r>
      <w:proofErr w:type="spellStart"/>
      <w:r w:rsidRPr="00F77124">
        <w:rPr>
          <w:sz w:val="24"/>
        </w:rPr>
        <w:t>savivaldybės</w:t>
      </w:r>
      <w:proofErr w:type="spellEnd"/>
      <w:r w:rsidRPr="00F77124">
        <w:rPr>
          <w:sz w:val="24"/>
        </w:rPr>
        <w:t xml:space="preserve"> </w:t>
      </w:r>
      <w:proofErr w:type="spellStart"/>
      <w:r w:rsidRPr="00F77124">
        <w:rPr>
          <w:sz w:val="24"/>
        </w:rPr>
        <w:t>tarybai</w:t>
      </w:r>
      <w:bookmarkStart w:id="0" w:name="_GoBack"/>
      <w:bookmarkEnd w:id="0"/>
      <w:proofErr w:type="spellEnd"/>
    </w:p>
    <w:p w14:paraId="58172C4F" w14:textId="77777777" w:rsidR="00F77124" w:rsidRPr="00F77124" w:rsidRDefault="00F77124" w:rsidP="00502208">
      <w:pPr>
        <w:rPr>
          <w:sz w:val="24"/>
          <w:szCs w:val="24"/>
          <w:lang w:val="lt-LT"/>
        </w:rPr>
      </w:pPr>
    </w:p>
    <w:p w14:paraId="66B2492B" w14:textId="3593B565" w:rsidR="00893E73" w:rsidRPr="00F77124" w:rsidRDefault="00502208" w:rsidP="00502208">
      <w:pPr>
        <w:jc w:val="center"/>
        <w:rPr>
          <w:b/>
          <w:sz w:val="24"/>
          <w:szCs w:val="24"/>
          <w:lang w:val="lt-LT"/>
        </w:rPr>
      </w:pPr>
      <w:r w:rsidRPr="00502208">
        <w:rPr>
          <w:b/>
          <w:color w:val="000000"/>
          <w:sz w:val="24"/>
          <w:szCs w:val="24"/>
          <w:lang w:val="lt-LT"/>
        </w:rPr>
        <w:t xml:space="preserve">ROKIŠKIO RAJONO SAVIVALDYBĖS TARYBOS </w:t>
      </w:r>
      <w:r w:rsidRPr="00F77124">
        <w:rPr>
          <w:b/>
          <w:sz w:val="24"/>
          <w:szCs w:val="24"/>
          <w:lang w:val="lt-LT"/>
        </w:rPr>
        <w:t>SPRENDIMO PROJEKTO  „DĖL ROKIŠKIO R. PANEMUNĖLIO MOKYKLOS-DAUGIAFUNKCIO CENTRO VIDAUS STRUKTŪROS PERTVARKYMO“</w:t>
      </w:r>
    </w:p>
    <w:p w14:paraId="66B2492D" w14:textId="77777777" w:rsidR="00D77463" w:rsidRPr="00502208" w:rsidRDefault="00D77463" w:rsidP="00502208">
      <w:pPr>
        <w:jc w:val="center"/>
        <w:rPr>
          <w:b/>
          <w:sz w:val="24"/>
          <w:szCs w:val="24"/>
        </w:rPr>
      </w:pPr>
      <w:r w:rsidRPr="00502208">
        <w:rPr>
          <w:b/>
          <w:sz w:val="24"/>
          <w:szCs w:val="24"/>
        </w:rPr>
        <w:t>AIŠKINAMASIS RAŠTAS</w:t>
      </w:r>
    </w:p>
    <w:p w14:paraId="66B2492E" w14:textId="77777777" w:rsidR="00D77463" w:rsidRPr="00502208" w:rsidRDefault="00D77463" w:rsidP="00502208">
      <w:pPr>
        <w:jc w:val="center"/>
        <w:rPr>
          <w:sz w:val="24"/>
          <w:szCs w:val="24"/>
        </w:rPr>
      </w:pPr>
    </w:p>
    <w:p w14:paraId="66B2492F" w14:textId="77777777" w:rsidR="00D77463" w:rsidRPr="00502208" w:rsidRDefault="008B40D0" w:rsidP="00502208">
      <w:pPr>
        <w:jc w:val="center"/>
        <w:rPr>
          <w:sz w:val="24"/>
          <w:szCs w:val="24"/>
        </w:rPr>
      </w:pPr>
      <w:r w:rsidRPr="00502208">
        <w:rPr>
          <w:sz w:val="24"/>
          <w:szCs w:val="24"/>
        </w:rPr>
        <w:t xml:space="preserve">2020 m. </w:t>
      </w:r>
      <w:proofErr w:type="spellStart"/>
      <w:r w:rsidRPr="00502208">
        <w:rPr>
          <w:sz w:val="24"/>
          <w:szCs w:val="24"/>
        </w:rPr>
        <w:t>vasar</w:t>
      </w:r>
      <w:r w:rsidR="00D77463" w:rsidRPr="00502208">
        <w:rPr>
          <w:sz w:val="24"/>
          <w:szCs w:val="24"/>
        </w:rPr>
        <w:t>io</w:t>
      </w:r>
      <w:proofErr w:type="spellEnd"/>
      <w:r w:rsidR="007A572B" w:rsidRPr="00502208">
        <w:rPr>
          <w:sz w:val="24"/>
          <w:szCs w:val="24"/>
        </w:rPr>
        <w:t xml:space="preserve"> </w:t>
      </w:r>
      <w:proofErr w:type="gramStart"/>
      <w:r w:rsidR="007A572B" w:rsidRPr="00502208">
        <w:rPr>
          <w:sz w:val="24"/>
          <w:szCs w:val="24"/>
        </w:rPr>
        <w:t>27</w:t>
      </w:r>
      <w:r w:rsidR="00D77463" w:rsidRPr="00502208">
        <w:rPr>
          <w:sz w:val="24"/>
          <w:szCs w:val="24"/>
        </w:rPr>
        <w:t xml:space="preserve">  d</w:t>
      </w:r>
      <w:proofErr w:type="gramEnd"/>
      <w:r w:rsidR="00D77463" w:rsidRPr="00502208">
        <w:rPr>
          <w:sz w:val="24"/>
          <w:szCs w:val="24"/>
        </w:rPr>
        <w:t>.</w:t>
      </w:r>
    </w:p>
    <w:p w14:paraId="66B24930" w14:textId="77777777" w:rsidR="009477AF" w:rsidRPr="00502208" w:rsidRDefault="00341AE3" w:rsidP="00502208">
      <w:pPr>
        <w:jc w:val="center"/>
        <w:rPr>
          <w:sz w:val="24"/>
          <w:szCs w:val="24"/>
        </w:rPr>
      </w:pPr>
      <w:r w:rsidRPr="00502208">
        <w:rPr>
          <w:sz w:val="24"/>
          <w:szCs w:val="24"/>
        </w:rPr>
        <w:t>Rokiškis</w:t>
      </w:r>
    </w:p>
    <w:p w14:paraId="66B24931" w14:textId="77777777" w:rsidR="00107632" w:rsidRPr="00502208" w:rsidRDefault="00107632" w:rsidP="00502208">
      <w:pPr>
        <w:rPr>
          <w:sz w:val="24"/>
          <w:szCs w:val="24"/>
        </w:rPr>
      </w:pPr>
    </w:p>
    <w:p w14:paraId="66B24932" w14:textId="77777777" w:rsidR="00D178ED" w:rsidRPr="00502208" w:rsidRDefault="00D178ED" w:rsidP="00502208">
      <w:pPr>
        <w:ind w:firstLine="851"/>
        <w:jc w:val="both"/>
        <w:rPr>
          <w:b/>
          <w:sz w:val="24"/>
          <w:szCs w:val="24"/>
          <w:lang w:val="lt-LT"/>
        </w:rPr>
      </w:pPr>
      <w:r w:rsidRPr="00502208">
        <w:rPr>
          <w:b/>
          <w:sz w:val="24"/>
          <w:szCs w:val="24"/>
          <w:lang w:val="lt-LT"/>
        </w:rPr>
        <w:t xml:space="preserve">Parengto sprendimo projekto tikslai ir uždaviniai. </w:t>
      </w:r>
    </w:p>
    <w:p w14:paraId="66B24933" w14:textId="77777777" w:rsidR="00D178ED" w:rsidRPr="00502208" w:rsidRDefault="00D178ED" w:rsidP="00502208">
      <w:pPr>
        <w:ind w:firstLine="851"/>
        <w:jc w:val="both"/>
        <w:rPr>
          <w:b/>
          <w:sz w:val="24"/>
          <w:szCs w:val="24"/>
          <w:lang w:val="lt-LT"/>
        </w:rPr>
      </w:pPr>
      <w:r w:rsidRPr="00502208">
        <w:rPr>
          <w:sz w:val="24"/>
          <w:szCs w:val="24"/>
          <w:lang w:val="lt-LT"/>
        </w:rPr>
        <w:t>Sprendimo projekto tikslas ir uždaviniai –</w:t>
      </w:r>
      <w:r w:rsidR="009C6CE2" w:rsidRPr="00502208">
        <w:rPr>
          <w:sz w:val="24"/>
          <w:szCs w:val="24"/>
          <w:lang w:val="lt-LT"/>
        </w:rPr>
        <w:t xml:space="preserve"> pertvarkyti Panemunėlio mokyklos-daugiafunkcio</w:t>
      </w:r>
      <w:r w:rsidR="007A572B" w:rsidRPr="00502208">
        <w:rPr>
          <w:sz w:val="24"/>
          <w:szCs w:val="24"/>
          <w:lang w:val="lt-LT"/>
        </w:rPr>
        <w:t xml:space="preserve"> centro vidaus struktūrą; Į</w:t>
      </w:r>
      <w:r w:rsidR="009C6CE2" w:rsidRPr="00502208">
        <w:rPr>
          <w:sz w:val="24"/>
          <w:szCs w:val="24"/>
          <w:lang w:val="lt-LT"/>
        </w:rPr>
        <w:t xml:space="preserve">pareigoti Panemunėlio mokyklos-daugiafunkcio centro </w:t>
      </w:r>
      <w:r w:rsidRPr="00502208">
        <w:rPr>
          <w:sz w:val="24"/>
          <w:szCs w:val="24"/>
          <w:lang w:val="lt-LT"/>
        </w:rPr>
        <w:t xml:space="preserve">direktorių atlikti veiksmus, susijusius su </w:t>
      </w:r>
      <w:r w:rsidR="009C6CE2" w:rsidRPr="00502208">
        <w:rPr>
          <w:sz w:val="24"/>
          <w:szCs w:val="24"/>
          <w:lang w:val="lt-LT"/>
        </w:rPr>
        <w:t>įstaigos</w:t>
      </w:r>
      <w:r w:rsidRPr="00502208">
        <w:rPr>
          <w:sz w:val="24"/>
          <w:szCs w:val="24"/>
          <w:lang w:val="lt-LT"/>
        </w:rPr>
        <w:t xml:space="preserve"> vidaus struktūros pertvarka.</w:t>
      </w:r>
    </w:p>
    <w:p w14:paraId="66B24934" w14:textId="77777777" w:rsidR="00D178ED" w:rsidRPr="00502208" w:rsidRDefault="00D178ED" w:rsidP="00502208">
      <w:pPr>
        <w:ind w:firstLine="851"/>
        <w:jc w:val="both"/>
        <w:rPr>
          <w:sz w:val="24"/>
          <w:szCs w:val="24"/>
          <w:lang w:val="lt-LT"/>
        </w:rPr>
      </w:pPr>
      <w:r w:rsidRPr="00502208">
        <w:rPr>
          <w:b/>
          <w:bCs/>
          <w:sz w:val="24"/>
          <w:szCs w:val="24"/>
          <w:lang w:val="lt-LT"/>
        </w:rPr>
        <w:t>Šiuo metu esantis teisinis reglamentavimas.</w:t>
      </w:r>
      <w:r w:rsidRPr="00502208">
        <w:rPr>
          <w:sz w:val="24"/>
          <w:szCs w:val="24"/>
          <w:lang w:val="lt-LT"/>
        </w:rPr>
        <w:t xml:space="preserve"> </w:t>
      </w:r>
    </w:p>
    <w:p w14:paraId="66B24935" w14:textId="77777777" w:rsidR="00D178ED" w:rsidRPr="00502208" w:rsidRDefault="00D178ED" w:rsidP="00502208">
      <w:pPr>
        <w:ind w:firstLine="851"/>
        <w:jc w:val="both"/>
        <w:rPr>
          <w:sz w:val="24"/>
          <w:szCs w:val="24"/>
          <w:lang w:val="lt-LT"/>
        </w:rPr>
      </w:pPr>
      <w:r w:rsidRPr="00502208">
        <w:rPr>
          <w:sz w:val="24"/>
          <w:szCs w:val="24"/>
          <w:lang w:val="lt-LT"/>
        </w:rPr>
        <w:t xml:space="preserve">Lietuvos Respublikos vietos savivaldos įstatymas, </w:t>
      </w:r>
      <w:r w:rsidR="006B18D5" w:rsidRPr="00502208">
        <w:rPr>
          <w:sz w:val="24"/>
          <w:szCs w:val="24"/>
          <w:lang w:val="lt-LT"/>
        </w:rPr>
        <w:t xml:space="preserve">Biudžetinių įstaigų įstatymas, </w:t>
      </w:r>
      <w:r w:rsidRPr="00502208">
        <w:rPr>
          <w:sz w:val="24"/>
          <w:szCs w:val="24"/>
          <w:lang w:val="lt-LT"/>
        </w:rPr>
        <w:t>Lietuvos Respublikos švietimo įstatymas, Rokiškio rajono savivaldybės bendrojo ugdymo mokyklų tinklo pertvarkos 2016–2020 metų bendr</w:t>
      </w:r>
      <w:r w:rsidR="00C06063" w:rsidRPr="00502208">
        <w:rPr>
          <w:sz w:val="24"/>
          <w:szCs w:val="24"/>
          <w:lang w:val="lt-LT"/>
        </w:rPr>
        <w:t>asis</w:t>
      </w:r>
      <w:r w:rsidRPr="00502208">
        <w:rPr>
          <w:sz w:val="24"/>
          <w:szCs w:val="24"/>
          <w:lang w:val="lt-LT"/>
        </w:rPr>
        <w:t xml:space="preserve"> plan</w:t>
      </w:r>
      <w:r w:rsidR="00D93F9F" w:rsidRPr="00502208">
        <w:rPr>
          <w:sz w:val="24"/>
          <w:szCs w:val="24"/>
          <w:lang w:val="lt-LT"/>
        </w:rPr>
        <w:t>as</w:t>
      </w:r>
      <w:r w:rsidR="00E730DD" w:rsidRPr="00502208">
        <w:rPr>
          <w:sz w:val="24"/>
          <w:szCs w:val="24"/>
          <w:lang w:val="lt-LT"/>
        </w:rPr>
        <w:t>.</w:t>
      </w:r>
    </w:p>
    <w:p w14:paraId="66B24936" w14:textId="77777777" w:rsidR="00D178ED" w:rsidRPr="00502208" w:rsidRDefault="00D178ED" w:rsidP="00502208">
      <w:pPr>
        <w:pStyle w:val="Antrats"/>
        <w:tabs>
          <w:tab w:val="right" w:pos="851"/>
        </w:tabs>
        <w:ind w:firstLine="851"/>
        <w:jc w:val="both"/>
        <w:rPr>
          <w:sz w:val="24"/>
          <w:szCs w:val="24"/>
          <w:lang w:val="lt-LT"/>
        </w:rPr>
      </w:pPr>
      <w:r w:rsidRPr="00502208">
        <w:rPr>
          <w:b/>
          <w:bCs/>
          <w:sz w:val="24"/>
          <w:szCs w:val="24"/>
          <w:lang w:val="lt-LT"/>
        </w:rPr>
        <w:t>Sprendimo projekto esmė.</w:t>
      </w:r>
      <w:r w:rsidRPr="00502208">
        <w:rPr>
          <w:sz w:val="24"/>
          <w:szCs w:val="24"/>
          <w:lang w:val="lt-LT"/>
        </w:rPr>
        <w:t xml:space="preserve"> </w:t>
      </w:r>
    </w:p>
    <w:p w14:paraId="66B24937" w14:textId="15CAE976" w:rsidR="00544714" w:rsidRPr="00502208" w:rsidRDefault="00D178ED" w:rsidP="00502208">
      <w:pPr>
        <w:ind w:firstLine="851"/>
        <w:jc w:val="both"/>
        <w:rPr>
          <w:sz w:val="24"/>
          <w:szCs w:val="24"/>
          <w:lang w:val="lt-LT"/>
        </w:rPr>
      </w:pPr>
      <w:r w:rsidRPr="00502208">
        <w:rPr>
          <w:sz w:val="24"/>
          <w:szCs w:val="24"/>
          <w:lang w:val="lt-LT"/>
        </w:rPr>
        <w:t>Rokiškio rajono savivaldybės bendrojo ugdymo mokyklų tinklo pertvarkos 2016–2020 metų bendr</w:t>
      </w:r>
      <w:r w:rsidR="00403B7D" w:rsidRPr="00502208">
        <w:rPr>
          <w:sz w:val="24"/>
          <w:szCs w:val="24"/>
          <w:lang w:val="lt-LT"/>
        </w:rPr>
        <w:t>ojo</w:t>
      </w:r>
      <w:r w:rsidRPr="00502208">
        <w:rPr>
          <w:sz w:val="24"/>
          <w:szCs w:val="24"/>
          <w:lang w:val="lt-LT"/>
        </w:rPr>
        <w:t xml:space="preserve"> plan</w:t>
      </w:r>
      <w:r w:rsidR="00403B7D" w:rsidRPr="00502208">
        <w:rPr>
          <w:sz w:val="24"/>
          <w:szCs w:val="24"/>
          <w:lang w:val="lt-LT"/>
        </w:rPr>
        <w:t xml:space="preserve">o </w:t>
      </w:r>
      <w:r w:rsidR="00E730DD" w:rsidRPr="00502208">
        <w:rPr>
          <w:sz w:val="24"/>
          <w:szCs w:val="24"/>
          <w:lang w:val="lt-LT"/>
        </w:rPr>
        <w:t xml:space="preserve">1 priedo </w:t>
      </w:r>
      <w:r w:rsidR="00416A50" w:rsidRPr="00502208">
        <w:rPr>
          <w:sz w:val="24"/>
          <w:szCs w:val="24"/>
          <w:lang w:val="lt-LT"/>
        </w:rPr>
        <w:t>1</w:t>
      </w:r>
      <w:r w:rsidR="00D93F9F" w:rsidRPr="00502208">
        <w:rPr>
          <w:sz w:val="24"/>
          <w:szCs w:val="24"/>
          <w:lang w:val="lt-LT"/>
        </w:rPr>
        <w:t xml:space="preserve">4 </w:t>
      </w:r>
      <w:r w:rsidR="00E730DD" w:rsidRPr="00502208">
        <w:rPr>
          <w:sz w:val="24"/>
          <w:szCs w:val="24"/>
          <w:lang w:val="lt-LT"/>
        </w:rPr>
        <w:t xml:space="preserve">punkte </w:t>
      </w:r>
      <w:r w:rsidR="00403B7D" w:rsidRPr="00502208">
        <w:rPr>
          <w:sz w:val="24"/>
          <w:szCs w:val="24"/>
          <w:lang w:val="lt-LT"/>
        </w:rPr>
        <w:t>nurodyta,</w:t>
      </w:r>
      <w:r w:rsidR="00D93F9F" w:rsidRPr="00502208">
        <w:rPr>
          <w:sz w:val="24"/>
          <w:szCs w:val="24"/>
          <w:lang w:val="lt-LT"/>
        </w:rPr>
        <w:t xml:space="preserve"> kad vykdomas Rok</w:t>
      </w:r>
      <w:r w:rsidR="00416A50" w:rsidRPr="00502208">
        <w:rPr>
          <w:sz w:val="24"/>
          <w:szCs w:val="24"/>
          <w:lang w:val="lt-LT"/>
        </w:rPr>
        <w:t xml:space="preserve">iškio r. Panemunėlio mokyklos-daugiafunkcio centro </w:t>
      </w:r>
      <w:r w:rsidR="00D93F9F" w:rsidRPr="00502208">
        <w:rPr>
          <w:sz w:val="24"/>
          <w:szCs w:val="24"/>
          <w:lang w:val="lt-LT"/>
        </w:rPr>
        <w:t>vidaus struktūros pertvarkymas</w:t>
      </w:r>
      <w:r w:rsidR="00416A50" w:rsidRPr="00502208">
        <w:rPr>
          <w:sz w:val="24"/>
          <w:szCs w:val="24"/>
          <w:lang w:val="lt-LT"/>
        </w:rPr>
        <w:t xml:space="preserve"> </w:t>
      </w:r>
      <w:r w:rsidR="00502208" w:rsidRPr="00502208">
        <w:rPr>
          <w:sz w:val="24"/>
          <w:szCs w:val="24"/>
          <w:lang w:val="lt-LT"/>
        </w:rPr>
        <w:t>–</w:t>
      </w:r>
      <w:r w:rsidR="00D93F9F" w:rsidRPr="00502208">
        <w:rPr>
          <w:sz w:val="24"/>
          <w:szCs w:val="24"/>
          <w:lang w:val="lt-LT"/>
        </w:rPr>
        <w:t xml:space="preserve"> 2020-06</w:t>
      </w:r>
      <w:r w:rsidR="00416A50" w:rsidRPr="00502208">
        <w:rPr>
          <w:sz w:val="24"/>
          <w:szCs w:val="24"/>
          <w:lang w:val="lt-LT"/>
        </w:rPr>
        <w:t>-30 mokykla nutraukia pagrindinio ugdymo pirmos dalies programos vykdymą</w:t>
      </w:r>
      <w:r w:rsidR="00D93F9F" w:rsidRPr="00502208">
        <w:rPr>
          <w:sz w:val="24"/>
          <w:szCs w:val="24"/>
          <w:lang w:val="lt-LT"/>
        </w:rPr>
        <w:t>.</w:t>
      </w:r>
      <w:r w:rsidR="00416A50" w:rsidRPr="00502208">
        <w:rPr>
          <w:sz w:val="24"/>
          <w:szCs w:val="24"/>
          <w:lang w:val="lt-LT"/>
        </w:rPr>
        <w:t xml:space="preserve"> Vidaus struktūros pertvarkymas </w:t>
      </w:r>
      <w:r w:rsidR="00403B7D" w:rsidRPr="00502208">
        <w:rPr>
          <w:sz w:val="24"/>
          <w:szCs w:val="24"/>
          <w:lang w:val="lt-LT"/>
        </w:rPr>
        <w:t>susijęs su vis mažėj</w:t>
      </w:r>
      <w:r w:rsidR="00416A50" w:rsidRPr="00502208">
        <w:rPr>
          <w:sz w:val="24"/>
          <w:szCs w:val="24"/>
          <w:lang w:val="lt-LT"/>
        </w:rPr>
        <w:t>ančiu mokinių skaičiumi</w:t>
      </w:r>
      <w:r w:rsidR="001F6D38" w:rsidRPr="00502208">
        <w:rPr>
          <w:sz w:val="24"/>
          <w:szCs w:val="24"/>
          <w:lang w:val="lt-LT"/>
        </w:rPr>
        <w:t>.</w:t>
      </w:r>
      <w:r w:rsidR="00416A50" w:rsidRPr="00502208">
        <w:rPr>
          <w:sz w:val="24"/>
          <w:szCs w:val="24"/>
          <w:lang w:val="lt-LT"/>
        </w:rPr>
        <w:t xml:space="preserve"> </w:t>
      </w:r>
    </w:p>
    <w:p w14:paraId="66B24938" w14:textId="77777777" w:rsidR="00EE0E0E" w:rsidRPr="00502208" w:rsidRDefault="00571C20" w:rsidP="00502208">
      <w:pPr>
        <w:ind w:firstLine="851"/>
        <w:jc w:val="both"/>
        <w:rPr>
          <w:sz w:val="24"/>
          <w:szCs w:val="24"/>
          <w:lang w:val="lt-LT"/>
        </w:rPr>
      </w:pPr>
      <w:r w:rsidRPr="00502208">
        <w:rPr>
          <w:sz w:val="24"/>
          <w:szCs w:val="24"/>
          <w:u w:val="single"/>
          <w:lang w:val="lt-LT"/>
        </w:rPr>
        <w:t>Mokiniai.</w:t>
      </w:r>
      <w:r w:rsidRPr="00502208">
        <w:rPr>
          <w:sz w:val="24"/>
          <w:szCs w:val="24"/>
          <w:lang w:val="lt-LT"/>
        </w:rPr>
        <w:t xml:space="preserve"> </w:t>
      </w:r>
      <w:r w:rsidR="00416A50" w:rsidRPr="00502208">
        <w:rPr>
          <w:sz w:val="24"/>
          <w:szCs w:val="24"/>
          <w:lang w:val="lt-LT"/>
        </w:rPr>
        <w:t>2019-2020 m. m. 1-8</w:t>
      </w:r>
      <w:r w:rsidR="00DF13C6" w:rsidRPr="00502208">
        <w:rPr>
          <w:sz w:val="24"/>
          <w:szCs w:val="24"/>
          <w:lang w:val="lt-LT"/>
        </w:rPr>
        <w:t xml:space="preserve"> klasėse mokosi 28</w:t>
      </w:r>
      <w:r w:rsidR="00E730DD" w:rsidRPr="00502208">
        <w:rPr>
          <w:sz w:val="24"/>
          <w:szCs w:val="24"/>
          <w:lang w:val="lt-LT"/>
        </w:rPr>
        <w:t xml:space="preserve"> mokiniai.</w:t>
      </w:r>
    </w:p>
    <w:tbl>
      <w:tblPr>
        <w:tblStyle w:val="Lentelstinklelis"/>
        <w:tblW w:w="0" w:type="auto"/>
        <w:tblInd w:w="108" w:type="dxa"/>
        <w:tblLook w:val="04A0" w:firstRow="1" w:lastRow="0" w:firstColumn="1" w:lastColumn="0" w:noHBand="0" w:noVBand="1"/>
      </w:tblPr>
      <w:tblGrid>
        <w:gridCol w:w="851"/>
        <w:gridCol w:w="709"/>
        <w:gridCol w:w="708"/>
        <w:gridCol w:w="851"/>
        <w:gridCol w:w="850"/>
        <w:gridCol w:w="709"/>
        <w:gridCol w:w="851"/>
        <w:gridCol w:w="708"/>
        <w:gridCol w:w="993"/>
        <w:gridCol w:w="1038"/>
        <w:gridCol w:w="1088"/>
      </w:tblGrid>
      <w:tr w:rsidR="00544714" w:rsidRPr="00502208" w14:paraId="66B24944" w14:textId="77777777" w:rsidTr="008E4307">
        <w:tc>
          <w:tcPr>
            <w:tcW w:w="851" w:type="dxa"/>
          </w:tcPr>
          <w:p w14:paraId="66B24939" w14:textId="77777777" w:rsidR="00544714" w:rsidRPr="00502208" w:rsidRDefault="00544714" w:rsidP="00502208">
            <w:pPr>
              <w:jc w:val="center"/>
              <w:rPr>
                <w:sz w:val="24"/>
                <w:szCs w:val="24"/>
                <w:lang w:val="lt-LT"/>
              </w:rPr>
            </w:pPr>
            <w:r w:rsidRPr="00502208">
              <w:rPr>
                <w:sz w:val="24"/>
                <w:szCs w:val="24"/>
                <w:lang w:val="lt-LT"/>
              </w:rPr>
              <w:t xml:space="preserve">1 </w:t>
            </w:r>
            <w:proofErr w:type="spellStart"/>
            <w:r w:rsidRPr="00502208">
              <w:rPr>
                <w:sz w:val="24"/>
                <w:szCs w:val="24"/>
                <w:lang w:val="lt-LT"/>
              </w:rPr>
              <w:t>kl</w:t>
            </w:r>
            <w:proofErr w:type="spellEnd"/>
            <w:r w:rsidRPr="00502208">
              <w:rPr>
                <w:sz w:val="24"/>
                <w:szCs w:val="24"/>
                <w:lang w:val="lt-LT"/>
              </w:rPr>
              <w:t>.</w:t>
            </w:r>
          </w:p>
        </w:tc>
        <w:tc>
          <w:tcPr>
            <w:tcW w:w="709" w:type="dxa"/>
          </w:tcPr>
          <w:p w14:paraId="66B2493A" w14:textId="77777777" w:rsidR="00544714" w:rsidRPr="00502208" w:rsidRDefault="00544714" w:rsidP="00502208">
            <w:pPr>
              <w:jc w:val="center"/>
              <w:rPr>
                <w:sz w:val="24"/>
                <w:szCs w:val="24"/>
                <w:lang w:val="lt-LT"/>
              </w:rPr>
            </w:pPr>
            <w:r w:rsidRPr="00502208">
              <w:rPr>
                <w:sz w:val="24"/>
                <w:szCs w:val="24"/>
                <w:lang w:val="lt-LT"/>
              </w:rPr>
              <w:t xml:space="preserve">2 </w:t>
            </w:r>
            <w:proofErr w:type="spellStart"/>
            <w:r w:rsidRPr="00502208">
              <w:rPr>
                <w:sz w:val="24"/>
                <w:szCs w:val="24"/>
                <w:lang w:val="lt-LT"/>
              </w:rPr>
              <w:t>kl</w:t>
            </w:r>
            <w:proofErr w:type="spellEnd"/>
            <w:r w:rsidRPr="00502208">
              <w:rPr>
                <w:sz w:val="24"/>
                <w:szCs w:val="24"/>
                <w:lang w:val="lt-LT"/>
              </w:rPr>
              <w:t>.</w:t>
            </w:r>
          </w:p>
        </w:tc>
        <w:tc>
          <w:tcPr>
            <w:tcW w:w="708" w:type="dxa"/>
          </w:tcPr>
          <w:p w14:paraId="66B2493B" w14:textId="77777777" w:rsidR="00544714" w:rsidRPr="00502208" w:rsidRDefault="00544714" w:rsidP="00502208">
            <w:pPr>
              <w:jc w:val="center"/>
              <w:rPr>
                <w:sz w:val="24"/>
                <w:szCs w:val="24"/>
                <w:lang w:val="lt-LT"/>
              </w:rPr>
            </w:pPr>
            <w:r w:rsidRPr="00502208">
              <w:rPr>
                <w:sz w:val="24"/>
                <w:szCs w:val="24"/>
                <w:lang w:val="lt-LT"/>
              </w:rPr>
              <w:t xml:space="preserve">3 </w:t>
            </w:r>
            <w:proofErr w:type="spellStart"/>
            <w:r w:rsidRPr="00502208">
              <w:rPr>
                <w:sz w:val="24"/>
                <w:szCs w:val="24"/>
                <w:lang w:val="lt-LT"/>
              </w:rPr>
              <w:t>kl</w:t>
            </w:r>
            <w:proofErr w:type="spellEnd"/>
            <w:r w:rsidRPr="00502208">
              <w:rPr>
                <w:sz w:val="24"/>
                <w:szCs w:val="24"/>
                <w:lang w:val="lt-LT"/>
              </w:rPr>
              <w:t>.</w:t>
            </w:r>
          </w:p>
        </w:tc>
        <w:tc>
          <w:tcPr>
            <w:tcW w:w="851" w:type="dxa"/>
          </w:tcPr>
          <w:p w14:paraId="66B2493C" w14:textId="77777777" w:rsidR="00544714" w:rsidRPr="00502208" w:rsidRDefault="00544714" w:rsidP="00502208">
            <w:pPr>
              <w:jc w:val="center"/>
              <w:rPr>
                <w:sz w:val="24"/>
                <w:szCs w:val="24"/>
                <w:lang w:val="lt-LT"/>
              </w:rPr>
            </w:pPr>
            <w:r w:rsidRPr="00502208">
              <w:rPr>
                <w:sz w:val="24"/>
                <w:szCs w:val="24"/>
                <w:lang w:val="lt-LT"/>
              </w:rPr>
              <w:t xml:space="preserve">4 </w:t>
            </w:r>
            <w:proofErr w:type="spellStart"/>
            <w:r w:rsidRPr="00502208">
              <w:rPr>
                <w:sz w:val="24"/>
                <w:szCs w:val="24"/>
                <w:lang w:val="lt-LT"/>
              </w:rPr>
              <w:t>kl</w:t>
            </w:r>
            <w:proofErr w:type="spellEnd"/>
            <w:r w:rsidRPr="00502208">
              <w:rPr>
                <w:sz w:val="24"/>
                <w:szCs w:val="24"/>
                <w:lang w:val="lt-LT"/>
              </w:rPr>
              <w:t>.</w:t>
            </w:r>
          </w:p>
        </w:tc>
        <w:tc>
          <w:tcPr>
            <w:tcW w:w="850" w:type="dxa"/>
          </w:tcPr>
          <w:p w14:paraId="66B2493D" w14:textId="38346BD2" w:rsidR="00544714" w:rsidRPr="00502208" w:rsidRDefault="00502208" w:rsidP="00502208">
            <w:pPr>
              <w:jc w:val="center"/>
              <w:rPr>
                <w:b/>
                <w:sz w:val="24"/>
                <w:szCs w:val="24"/>
                <w:lang w:val="lt-LT"/>
              </w:rPr>
            </w:pPr>
            <w:r>
              <w:rPr>
                <w:b/>
                <w:sz w:val="24"/>
                <w:szCs w:val="24"/>
                <w:lang w:val="lt-LT"/>
              </w:rPr>
              <w:t>Iš v</w:t>
            </w:r>
            <w:r w:rsidR="00544714" w:rsidRPr="00502208">
              <w:rPr>
                <w:b/>
                <w:sz w:val="24"/>
                <w:szCs w:val="24"/>
                <w:lang w:val="lt-LT"/>
              </w:rPr>
              <w:t>iso</w:t>
            </w:r>
          </w:p>
        </w:tc>
        <w:tc>
          <w:tcPr>
            <w:tcW w:w="709" w:type="dxa"/>
          </w:tcPr>
          <w:p w14:paraId="66B2493E" w14:textId="77777777" w:rsidR="00544714" w:rsidRPr="00502208" w:rsidRDefault="00544714" w:rsidP="00502208">
            <w:pPr>
              <w:jc w:val="center"/>
              <w:rPr>
                <w:sz w:val="24"/>
                <w:szCs w:val="24"/>
                <w:lang w:val="lt-LT"/>
              </w:rPr>
            </w:pPr>
            <w:r w:rsidRPr="00502208">
              <w:rPr>
                <w:sz w:val="24"/>
                <w:szCs w:val="24"/>
                <w:lang w:val="lt-LT"/>
              </w:rPr>
              <w:t xml:space="preserve">5 </w:t>
            </w:r>
            <w:proofErr w:type="spellStart"/>
            <w:r w:rsidRPr="00502208">
              <w:rPr>
                <w:sz w:val="24"/>
                <w:szCs w:val="24"/>
                <w:lang w:val="lt-LT"/>
              </w:rPr>
              <w:t>kl</w:t>
            </w:r>
            <w:proofErr w:type="spellEnd"/>
            <w:r w:rsidRPr="00502208">
              <w:rPr>
                <w:sz w:val="24"/>
                <w:szCs w:val="24"/>
                <w:lang w:val="lt-LT"/>
              </w:rPr>
              <w:t>.</w:t>
            </w:r>
          </w:p>
        </w:tc>
        <w:tc>
          <w:tcPr>
            <w:tcW w:w="851" w:type="dxa"/>
            <w:shd w:val="clear" w:color="auto" w:fill="auto"/>
          </w:tcPr>
          <w:p w14:paraId="66B2493F" w14:textId="77777777" w:rsidR="00544714" w:rsidRPr="00502208" w:rsidRDefault="00544714" w:rsidP="00502208">
            <w:pPr>
              <w:jc w:val="center"/>
              <w:rPr>
                <w:sz w:val="24"/>
                <w:szCs w:val="24"/>
              </w:rPr>
            </w:pPr>
            <w:r w:rsidRPr="00502208">
              <w:rPr>
                <w:sz w:val="24"/>
                <w:szCs w:val="24"/>
              </w:rPr>
              <w:t>6 kl.</w:t>
            </w:r>
          </w:p>
        </w:tc>
        <w:tc>
          <w:tcPr>
            <w:tcW w:w="708" w:type="dxa"/>
            <w:shd w:val="clear" w:color="auto" w:fill="auto"/>
          </w:tcPr>
          <w:p w14:paraId="66B24940" w14:textId="77777777" w:rsidR="00544714" w:rsidRPr="00502208" w:rsidRDefault="00544714" w:rsidP="00502208">
            <w:pPr>
              <w:jc w:val="center"/>
              <w:rPr>
                <w:sz w:val="24"/>
                <w:szCs w:val="24"/>
              </w:rPr>
            </w:pPr>
            <w:r w:rsidRPr="00502208">
              <w:rPr>
                <w:sz w:val="24"/>
                <w:szCs w:val="24"/>
              </w:rPr>
              <w:t>7 kl.</w:t>
            </w:r>
          </w:p>
        </w:tc>
        <w:tc>
          <w:tcPr>
            <w:tcW w:w="993" w:type="dxa"/>
            <w:shd w:val="clear" w:color="auto" w:fill="auto"/>
          </w:tcPr>
          <w:p w14:paraId="66B24941" w14:textId="77777777" w:rsidR="00544714" w:rsidRPr="00502208" w:rsidRDefault="00544714" w:rsidP="00502208">
            <w:pPr>
              <w:jc w:val="center"/>
              <w:rPr>
                <w:sz w:val="24"/>
                <w:szCs w:val="24"/>
              </w:rPr>
            </w:pPr>
            <w:r w:rsidRPr="00502208">
              <w:rPr>
                <w:sz w:val="24"/>
                <w:szCs w:val="24"/>
              </w:rPr>
              <w:t>8 kl.</w:t>
            </w:r>
          </w:p>
        </w:tc>
        <w:tc>
          <w:tcPr>
            <w:tcW w:w="1038" w:type="dxa"/>
            <w:shd w:val="clear" w:color="auto" w:fill="auto"/>
          </w:tcPr>
          <w:p w14:paraId="66B24942" w14:textId="0F867DF5" w:rsidR="00544714" w:rsidRPr="00502208" w:rsidRDefault="00502208" w:rsidP="00502208">
            <w:pPr>
              <w:jc w:val="center"/>
              <w:rPr>
                <w:b/>
                <w:sz w:val="24"/>
                <w:szCs w:val="24"/>
              </w:rPr>
            </w:pPr>
            <w:proofErr w:type="spellStart"/>
            <w:r>
              <w:rPr>
                <w:b/>
                <w:sz w:val="24"/>
                <w:szCs w:val="24"/>
              </w:rPr>
              <w:t>Iš</w:t>
            </w:r>
            <w:proofErr w:type="spellEnd"/>
            <w:r>
              <w:rPr>
                <w:b/>
                <w:sz w:val="24"/>
                <w:szCs w:val="24"/>
              </w:rPr>
              <w:t xml:space="preserve"> </w:t>
            </w:r>
            <w:proofErr w:type="spellStart"/>
            <w:r>
              <w:rPr>
                <w:b/>
                <w:sz w:val="24"/>
                <w:szCs w:val="24"/>
              </w:rPr>
              <w:t>v</w:t>
            </w:r>
            <w:r w:rsidR="00544714" w:rsidRPr="00502208">
              <w:rPr>
                <w:b/>
                <w:sz w:val="24"/>
                <w:szCs w:val="24"/>
              </w:rPr>
              <w:t>iso</w:t>
            </w:r>
            <w:proofErr w:type="spellEnd"/>
          </w:p>
        </w:tc>
        <w:tc>
          <w:tcPr>
            <w:tcW w:w="1088" w:type="dxa"/>
            <w:shd w:val="clear" w:color="auto" w:fill="auto"/>
          </w:tcPr>
          <w:p w14:paraId="66B24943" w14:textId="3C9B1845" w:rsidR="00544714" w:rsidRPr="00502208" w:rsidRDefault="00502208" w:rsidP="00502208">
            <w:pPr>
              <w:jc w:val="center"/>
              <w:rPr>
                <w:b/>
                <w:sz w:val="24"/>
                <w:szCs w:val="24"/>
              </w:rPr>
            </w:pPr>
            <w:proofErr w:type="spellStart"/>
            <w:r>
              <w:rPr>
                <w:b/>
                <w:sz w:val="24"/>
                <w:szCs w:val="24"/>
              </w:rPr>
              <w:t>Bendras</w:t>
            </w:r>
            <w:proofErr w:type="spellEnd"/>
            <w:r>
              <w:rPr>
                <w:b/>
                <w:sz w:val="24"/>
                <w:szCs w:val="24"/>
              </w:rPr>
              <w:t xml:space="preserve"> </w:t>
            </w:r>
            <w:proofErr w:type="spellStart"/>
            <w:r>
              <w:rPr>
                <w:b/>
                <w:sz w:val="24"/>
                <w:szCs w:val="24"/>
              </w:rPr>
              <w:t>skaičius</w:t>
            </w:r>
            <w:proofErr w:type="spellEnd"/>
          </w:p>
        </w:tc>
      </w:tr>
      <w:tr w:rsidR="00544714" w:rsidRPr="00502208" w14:paraId="66B24950" w14:textId="77777777" w:rsidTr="008E4307">
        <w:tc>
          <w:tcPr>
            <w:tcW w:w="851" w:type="dxa"/>
          </w:tcPr>
          <w:p w14:paraId="66B24945" w14:textId="77777777" w:rsidR="00544714" w:rsidRPr="00502208" w:rsidRDefault="00544714" w:rsidP="00502208">
            <w:pPr>
              <w:jc w:val="center"/>
              <w:rPr>
                <w:sz w:val="24"/>
                <w:szCs w:val="24"/>
                <w:lang w:val="lt-LT"/>
              </w:rPr>
            </w:pPr>
            <w:r w:rsidRPr="00502208">
              <w:rPr>
                <w:sz w:val="24"/>
                <w:szCs w:val="24"/>
                <w:lang w:val="lt-LT"/>
              </w:rPr>
              <w:t>2</w:t>
            </w:r>
          </w:p>
        </w:tc>
        <w:tc>
          <w:tcPr>
            <w:tcW w:w="709" w:type="dxa"/>
          </w:tcPr>
          <w:p w14:paraId="66B24946" w14:textId="77777777" w:rsidR="00544714" w:rsidRPr="00502208" w:rsidRDefault="00544714" w:rsidP="00502208">
            <w:pPr>
              <w:jc w:val="center"/>
              <w:rPr>
                <w:sz w:val="24"/>
                <w:szCs w:val="24"/>
                <w:lang w:val="lt-LT"/>
              </w:rPr>
            </w:pPr>
            <w:r w:rsidRPr="00502208">
              <w:rPr>
                <w:sz w:val="24"/>
                <w:szCs w:val="24"/>
                <w:lang w:val="lt-LT"/>
              </w:rPr>
              <w:t>5</w:t>
            </w:r>
          </w:p>
        </w:tc>
        <w:tc>
          <w:tcPr>
            <w:tcW w:w="708" w:type="dxa"/>
          </w:tcPr>
          <w:p w14:paraId="66B24947" w14:textId="77777777" w:rsidR="00544714" w:rsidRPr="00502208" w:rsidRDefault="00544714" w:rsidP="00502208">
            <w:pPr>
              <w:jc w:val="center"/>
              <w:rPr>
                <w:sz w:val="24"/>
                <w:szCs w:val="24"/>
                <w:lang w:val="lt-LT"/>
              </w:rPr>
            </w:pPr>
            <w:r w:rsidRPr="00502208">
              <w:rPr>
                <w:sz w:val="24"/>
                <w:szCs w:val="24"/>
                <w:lang w:val="lt-LT"/>
              </w:rPr>
              <w:t>3</w:t>
            </w:r>
          </w:p>
        </w:tc>
        <w:tc>
          <w:tcPr>
            <w:tcW w:w="851" w:type="dxa"/>
          </w:tcPr>
          <w:p w14:paraId="66B24948" w14:textId="77777777" w:rsidR="00544714" w:rsidRPr="00502208" w:rsidRDefault="00544714" w:rsidP="00502208">
            <w:pPr>
              <w:jc w:val="center"/>
              <w:rPr>
                <w:sz w:val="24"/>
                <w:szCs w:val="24"/>
                <w:lang w:val="lt-LT"/>
              </w:rPr>
            </w:pPr>
            <w:r w:rsidRPr="00502208">
              <w:rPr>
                <w:sz w:val="24"/>
                <w:szCs w:val="24"/>
                <w:lang w:val="lt-LT"/>
              </w:rPr>
              <w:t>3</w:t>
            </w:r>
          </w:p>
        </w:tc>
        <w:tc>
          <w:tcPr>
            <w:tcW w:w="850" w:type="dxa"/>
          </w:tcPr>
          <w:p w14:paraId="66B24949" w14:textId="77777777" w:rsidR="00544714" w:rsidRPr="00502208" w:rsidRDefault="00544714" w:rsidP="00502208">
            <w:pPr>
              <w:jc w:val="center"/>
              <w:rPr>
                <w:b/>
                <w:sz w:val="24"/>
                <w:szCs w:val="24"/>
                <w:lang w:val="lt-LT"/>
              </w:rPr>
            </w:pPr>
            <w:r w:rsidRPr="00502208">
              <w:rPr>
                <w:b/>
                <w:sz w:val="24"/>
                <w:szCs w:val="24"/>
                <w:lang w:val="lt-LT"/>
              </w:rPr>
              <w:t>13</w:t>
            </w:r>
          </w:p>
        </w:tc>
        <w:tc>
          <w:tcPr>
            <w:tcW w:w="709" w:type="dxa"/>
          </w:tcPr>
          <w:p w14:paraId="66B2494A" w14:textId="77777777" w:rsidR="00544714" w:rsidRPr="00502208" w:rsidRDefault="00544714" w:rsidP="00502208">
            <w:pPr>
              <w:jc w:val="center"/>
              <w:rPr>
                <w:sz w:val="24"/>
                <w:szCs w:val="24"/>
                <w:lang w:val="lt-LT"/>
              </w:rPr>
            </w:pPr>
            <w:r w:rsidRPr="00502208">
              <w:rPr>
                <w:sz w:val="24"/>
                <w:szCs w:val="24"/>
                <w:lang w:val="lt-LT"/>
              </w:rPr>
              <w:t>3</w:t>
            </w:r>
          </w:p>
        </w:tc>
        <w:tc>
          <w:tcPr>
            <w:tcW w:w="851" w:type="dxa"/>
            <w:shd w:val="clear" w:color="auto" w:fill="auto"/>
          </w:tcPr>
          <w:p w14:paraId="66B2494B" w14:textId="77777777" w:rsidR="00544714" w:rsidRPr="00502208" w:rsidRDefault="00544714" w:rsidP="00502208">
            <w:pPr>
              <w:jc w:val="center"/>
              <w:rPr>
                <w:sz w:val="24"/>
                <w:szCs w:val="24"/>
              </w:rPr>
            </w:pPr>
            <w:r w:rsidRPr="00502208">
              <w:rPr>
                <w:sz w:val="24"/>
                <w:szCs w:val="24"/>
              </w:rPr>
              <w:t>3</w:t>
            </w:r>
          </w:p>
        </w:tc>
        <w:tc>
          <w:tcPr>
            <w:tcW w:w="708" w:type="dxa"/>
            <w:shd w:val="clear" w:color="auto" w:fill="auto"/>
          </w:tcPr>
          <w:p w14:paraId="66B2494C" w14:textId="77777777" w:rsidR="00544714" w:rsidRPr="00502208" w:rsidRDefault="00544714" w:rsidP="00502208">
            <w:pPr>
              <w:jc w:val="center"/>
              <w:rPr>
                <w:sz w:val="24"/>
                <w:szCs w:val="24"/>
              </w:rPr>
            </w:pPr>
            <w:r w:rsidRPr="00502208">
              <w:rPr>
                <w:sz w:val="24"/>
                <w:szCs w:val="24"/>
              </w:rPr>
              <w:t>2</w:t>
            </w:r>
          </w:p>
        </w:tc>
        <w:tc>
          <w:tcPr>
            <w:tcW w:w="993" w:type="dxa"/>
            <w:shd w:val="clear" w:color="auto" w:fill="auto"/>
          </w:tcPr>
          <w:p w14:paraId="66B2494D" w14:textId="77777777" w:rsidR="00544714" w:rsidRPr="00502208" w:rsidRDefault="00544714" w:rsidP="00502208">
            <w:pPr>
              <w:jc w:val="center"/>
              <w:rPr>
                <w:sz w:val="24"/>
                <w:szCs w:val="24"/>
              </w:rPr>
            </w:pPr>
            <w:r w:rsidRPr="00502208">
              <w:rPr>
                <w:sz w:val="24"/>
                <w:szCs w:val="24"/>
              </w:rPr>
              <w:t>7</w:t>
            </w:r>
          </w:p>
        </w:tc>
        <w:tc>
          <w:tcPr>
            <w:tcW w:w="1038" w:type="dxa"/>
            <w:shd w:val="clear" w:color="auto" w:fill="auto"/>
          </w:tcPr>
          <w:p w14:paraId="66B2494E" w14:textId="77777777" w:rsidR="00544714" w:rsidRPr="00502208" w:rsidRDefault="00544714" w:rsidP="00502208">
            <w:pPr>
              <w:jc w:val="center"/>
              <w:rPr>
                <w:b/>
                <w:sz w:val="24"/>
                <w:szCs w:val="24"/>
              </w:rPr>
            </w:pPr>
            <w:r w:rsidRPr="00502208">
              <w:rPr>
                <w:b/>
                <w:sz w:val="24"/>
                <w:szCs w:val="24"/>
              </w:rPr>
              <w:t>15</w:t>
            </w:r>
          </w:p>
        </w:tc>
        <w:tc>
          <w:tcPr>
            <w:tcW w:w="1088" w:type="dxa"/>
            <w:shd w:val="clear" w:color="auto" w:fill="auto"/>
          </w:tcPr>
          <w:p w14:paraId="66B2494F" w14:textId="77777777" w:rsidR="00544714" w:rsidRPr="00502208" w:rsidRDefault="00544714" w:rsidP="00502208">
            <w:pPr>
              <w:jc w:val="center"/>
              <w:rPr>
                <w:b/>
                <w:sz w:val="24"/>
                <w:szCs w:val="24"/>
              </w:rPr>
            </w:pPr>
            <w:r w:rsidRPr="00502208">
              <w:rPr>
                <w:b/>
                <w:sz w:val="24"/>
                <w:szCs w:val="24"/>
              </w:rPr>
              <w:t>28</w:t>
            </w:r>
          </w:p>
        </w:tc>
      </w:tr>
    </w:tbl>
    <w:p w14:paraId="66B24951" w14:textId="77777777" w:rsidR="004A6DFA" w:rsidRPr="00502208" w:rsidRDefault="004A6DFA" w:rsidP="00502208">
      <w:pPr>
        <w:jc w:val="both"/>
        <w:rPr>
          <w:sz w:val="24"/>
          <w:szCs w:val="24"/>
          <w:lang w:val="lt-LT"/>
        </w:rPr>
      </w:pPr>
    </w:p>
    <w:p w14:paraId="66B24952" w14:textId="77777777" w:rsidR="008E4307" w:rsidRPr="00502208" w:rsidRDefault="0014365B" w:rsidP="00502208">
      <w:pPr>
        <w:ind w:firstLine="851"/>
        <w:jc w:val="both"/>
        <w:rPr>
          <w:sz w:val="24"/>
          <w:szCs w:val="24"/>
          <w:lang w:val="lt-LT"/>
        </w:rPr>
      </w:pPr>
      <w:r w:rsidRPr="00502208">
        <w:rPr>
          <w:sz w:val="24"/>
          <w:szCs w:val="24"/>
          <w:lang w:val="lt-LT"/>
        </w:rPr>
        <w:t xml:space="preserve">Koks būtų vaikų skaičius </w:t>
      </w:r>
      <w:r w:rsidR="008E4307" w:rsidRPr="00502208">
        <w:rPr>
          <w:sz w:val="24"/>
          <w:szCs w:val="24"/>
          <w:lang w:val="lt-LT"/>
        </w:rPr>
        <w:t>2020-2021 m. m.</w:t>
      </w:r>
      <w:r w:rsidRPr="00502208">
        <w:rPr>
          <w:sz w:val="24"/>
          <w:szCs w:val="24"/>
          <w:lang w:val="lt-LT"/>
        </w:rPr>
        <w:t xml:space="preserve"> (2020-02-05 duomenimis) </w:t>
      </w:r>
      <w:r w:rsidR="008E4307" w:rsidRPr="00502208">
        <w:rPr>
          <w:sz w:val="24"/>
          <w:szCs w:val="24"/>
          <w:lang w:val="lt-LT"/>
        </w:rPr>
        <w:t>:</w:t>
      </w:r>
    </w:p>
    <w:tbl>
      <w:tblPr>
        <w:tblStyle w:val="Lentelstinklelis"/>
        <w:tblW w:w="0" w:type="auto"/>
        <w:tblInd w:w="108" w:type="dxa"/>
        <w:tblLook w:val="04A0" w:firstRow="1" w:lastRow="0" w:firstColumn="1" w:lastColumn="0" w:noHBand="0" w:noVBand="1"/>
      </w:tblPr>
      <w:tblGrid>
        <w:gridCol w:w="851"/>
        <w:gridCol w:w="709"/>
        <w:gridCol w:w="708"/>
        <w:gridCol w:w="851"/>
        <w:gridCol w:w="850"/>
        <w:gridCol w:w="709"/>
        <w:gridCol w:w="851"/>
        <w:gridCol w:w="708"/>
        <w:gridCol w:w="993"/>
        <w:gridCol w:w="1038"/>
        <w:gridCol w:w="1088"/>
      </w:tblGrid>
      <w:tr w:rsidR="00502208" w:rsidRPr="00502208" w14:paraId="66B2495E" w14:textId="77777777" w:rsidTr="00D1167C">
        <w:tc>
          <w:tcPr>
            <w:tcW w:w="851" w:type="dxa"/>
          </w:tcPr>
          <w:p w14:paraId="66B24953" w14:textId="77777777" w:rsidR="00502208" w:rsidRPr="00502208" w:rsidRDefault="00502208" w:rsidP="00502208">
            <w:pPr>
              <w:jc w:val="center"/>
              <w:rPr>
                <w:sz w:val="24"/>
                <w:szCs w:val="24"/>
                <w:lang w:val="lt-LT"/>
              </w:rPr>
            </w:pPr>
            <w:r w:rsidRPr="00502208">
              <w:rPr>
                <w:sz w:val="24"/>
                <w:szCs w:val="24"/>
                <w:lang w:val="lt-LT"/>
              </w:rPr>
              <w:t xml:space="preserve">1 </w:t>
            </w:r>
            <w:proofErr w:type="spellStart"/>
            <w:r w:rsidRPr="00502208">
              <w:rPr>
                <w:sz w:val="24"/>
                <w:szCs w:val="24"/>
                <w:lang w:val="lt-LT"/>
              </w:rPr>
              <w:t>kl</w:t>
            </w:r>
            <w:proofErr w:type="spellEnd"/>
            <w:r w:rsidRPr="00502208">
              <w:rPr>
                <w:sz w:val="24"/>
                <w:szCs w:val="24"/>
                <w:lang w:val="lt-LT"/>
              </w:rPr>
              <w:t>.</w:t>
            </w:r>
          </w:p>
        </w:tc>
        <w:tc>
          <w:tcPr>
            <w:tcW w:w="709" w:type="dxa"/>
          </w:tcPr>
          <w:p w14:paraId="66B24954" w14:textId="77777777" w:rsidR="00502208" w:rsidRPr="00502208" w:rsidRDefault="00502208" w:rsidP="00502208">
            <w:pPr>
              <w:jc w:val="center"/>
              <w:rPr>
                <w:sz w:val="24"/>
                <w:szCs w:val="24"/>
                <w:lang w:val="lt-LT"/>
              </w:rPr>
            </w:pPr>
            <w:r w:rsidRPr="00502208">
              <w:rPr>
                <w:sz w:val="24"/>
                <w:szCs w:val="24"/>
                <w:lang w:val="lt-LT"/>
              </w:rPr>
              <w:t xml:space="preserve">2 </w:t>
            </w:r>
            <w:proofErr w:type="spellStart"/>
            <w:r w:rsidRPr="00502208">
              <w:rPr>
                <w:sz w:val="24"/>
                <w:szCs w:val="24"/>
                <w:lang w:val="lt-LT"/>
              </w:rPr>
              <w:t>kl</w:t>
            </w:r>
            <w:proofErr w:type="spellEnd"/>
            <w:r w:rsidRPr="00502208">
              <w:rPr>
                <w:sz w:val="24"/>
                <w:szCs w:val="24"/>
                <w:lang w:val="lt-LT"/>
              </w:rPr>
              <w:t>.</w:t>
            </w:r>
          </w:p>
        </w:tc>
        <w:tc>
          <w:tcPr>
            <w:tcW w:w="708" w:type="dxa"/>
          </w:tcPr>
          <w:p w14:paraId="66B24955" w14:textId="77777777" w:rsidR="00502208" w:rsidRPr="00502208" w:rsidRDefault="00502208" w:rsidP="00502208">
            <w:pPr>
              <w:jc w:val="center"/>
              <w:rPr>
                <w:sz w:val="24"/>
                <w:szCs w:val="24"/>
                <w:lang w:val="lt-LT"/>
              </w:rPr>
            </w:pPr>
            <w:r w:rsidRPr="00502208">
              <w:rPr>
                <w:sz w:val="24"/>
                <w:szCs w:val="24"/>
                <w:lang w:val="lt-LT"/>
              </w:rPr>
              <w:t xml:space="preserve">3 </w:t>
            </w:r>
            <w:proofErr w:type="spellStart"/>
            <w:r w:rsidRPr="00502208">
              <w:rPr>
                <w:sz w:val="24"/>
                <w:szCs w:val="24"/>
                <w:lang w:val="lt-LT"/>
              </w:rPr>
              <w:t>kl</w:t>
            </w:r>
            <w:proofErr w:type="spellEnd"/>
            <w:r w:rsidRPr="00502208">
              <w:rPr>
                <w:sz w:val="24"/>
                <w:szCs w:val="24"/>
                <w:lang w:val="lt-LT"/>
              </w:rPr>
              <w:t>.</w:t>
            </w:r>
          </w:p>
        </w:tc>
        <w:tc>
          <w:tcPr>
            <w:tcW w:w="851" w:type="dxa"/>
          </w:tcPr>
          <w:p w14:paraId="66B24956" w14:textId="77777777" w:rsidR="00502208" w:rsidRPr="00502208" w:rsidRDefault="00502208" w:rsidP="00502208">
            <w:pPr>
              <w:jc w:val="center"/>
              <w:rPr>
                <w:sz w:val="24"/>
                <w:szCs w:val="24"/>
                <w:lang w:val="lt-LT"/>
              </w:rPr>
            </w:pPr>
            <w:r w:rsidRPr="00502208">
              <w:rPr>
                <w:sz w:val="24"/>
                <w:szCs w:val="24"/>
                <w:lang w:val="lt-LT"/>
              </w:rPr>
              <w:t xml:space="preserve"> 4 </w:t>
            </w:r>
            <w:proofErr w:type="spellStart"/>
            <w:r w:rsidRPr="00502208">
              <w:rPr>
                <w:sz w:val="24"/>
                <w:szCs w:val="24"/>
                <w:lang w:val="lt-LT"/>
              </w:rPr>
              <w:t>kl</w:t>
            </w:r>
            <w:proofErr w:type="spellEnd"/>
            <w:r w:rsidRPr="00502208">
              <w:rPr>
                <w:sz w:val="24"/>
                <w:szCs w:val="24"/>
                <w:lang w:val="lt-LT"/>
              </w:rPr>
              <w:t>.</w:t>
            </w:r>
          </w:p>
        </w:tc>
        <w:tc>
          <w:tcPr>
            <w:tcW w:w="850" w:type="dxa"/>
          </w:tcPr>
          <w:p w14:paraId="66B24957" w14:textId="03DBC002" w:rsidR="00502208" w:rsidRPr="00502208" w:rsidRDefault="00502208" w:rsidP="00502208">
            <w:pPr>
              <w:jc w:val="center"/>
              <w:rPr>
                <w:b/>
                <w:sz w:val="24"/>
                <w:szCs w:val="24"/>
                <w:lang w:val="lt-LT"/>
              </w:rPr>
            </w:pPr>
            <w:r>
              <w:rPr>
                <w:b/>
                <w:sz w:val="24"/>
                <w:szCs w:val="24"/>
                <w:lang w:val="lt-LT"/>
              </w:rPr>
              <w:t>Iš v</w:t>
            </w:r>
            <w:r w:rsidRPr="00502208">
              <w:rPr>
                <w:b/>
                <w:sz w:val="24"/>
                <w:szCs w:val="24"/>
                <w:lang w:val="lt-LT"/>
              </w:rPr>
              <w:t>iso</w:t>
            </w:r>
          </w:p>
        </w:tc>
        <w:tc>
          <w:tcPr>
            <w:tcW w:w="709" w:type="dxa"/>
          </w:tcPr>
          <w:p w14:paraId="66B24958" w14:textId="77777777" w:rsidR="00502208" w:rsidRPr="00502208" w:rsidRDefault="00502208" w:rsidP="00502208">
            <w:pPr>
              <w:jc w:val="center"/>
              <w:rPr>
                <w:sz w:val="24"/>
                <w:szCs w:val="24"/>
                <w:lang w:val="lt-LT"/>
              </w:rPr>
            </w:pPr>
            <w:r w:rsidRPr="00502208">
              <w:rPr>
                <w:sz w:val="24"/>
                <w:szCs w:val="24"/>
                <w:lang w:val="lt-LT"/>
              </w:rPr>
              <w:t xml:space="preserve">5 </w:t>
            </w:r>
            <w:proofErr w:type="spellStart"/>
            <w:r w:rsidRPr="00502208">
              <w:rPr>
                <w:sz w:val="24"/>
                <w:szCs w:val="24"/>
                <w:lang w:val="lt-LT"/>
              </w:rPr>
              <w:t>kl</w:t>
            </w:r>
            <w:proofErr w:type="spellEnd"/>
            <w:r w:rsidRPr="00502208">
              <w:rPr>
                <w:sz w:val="24"/>
                <w:szCs w:val="24"/>
                <w:lang w:val="lt-LT"/>
              </w:rPr>
              <w:t>.</w:t>
            </w:r>
          </w:p>
        </w:tc>
        <w:tc>
          <w:tcPr>
            <w:tcW w:w="851" w:type="dxa"/>
          </w:tcPr>
          <w:p w14:paraId="66B24959" w14:textId="77777777" w:rsidR="00502208" w:rsidRPr="00502208" w:rsidRDefault="00502208" w:rsidP="00502208">
            <w:pPr>
              <w:jc w:val="center"/>
              <w:rPr>
                <w:sz w:val="24"/>
                <w:szCs w:val="24"/>
              </w:rPr>
            </w:pPr>
            <w:r w:rsidRPr="00502208">
              <w:rPr>
                <w:sz w:val="24"/>
                <w:szCs w:val="24"/>
              </w:rPr>
              <w:t>6 kl.</w:t>
            </w:r>
          </w:p>
        </w:tc>
        <w:tc>
          <w:tcPr>
            <w:tcW w:w="708" w:type="dxa"/>
          </w:tcPr>
          <w:p w14:paraId="66B2495A" w14:textId="77777777" w:rsidR="00502208" w:rsidRPr="00502208" w:rsidRDefault="00502208" w:rsidP="00502208">
            <w:pPr>
              <w:jc w:val="center"/>
              <w:rPr>
                <w:sz w:val="24"/>
                <w:szCs w:val="24"/>
              </w:rPr>
            </w:pPr>
            <w:r w:rsidRPr="00502208">
              <w:rPr>
                <w:sz w:val="24"/>
                <w:szCs w:val="24"/>
              </w:rPr>
              <w:t>7 kl.</w:t>
            </w:r>
          </w:p>
        </w:tc>
        <w:tc>
          <w:tcPr>
            <w:tcW w:w="993" w:type="dxa"/>
          </w:tcPr>
          <w:p w14:paraId="66B2495B" w14:textId="77777777" w:rsidR="00502208" w:rsidRPr="00502208" w:rsidRDefault="00502208" w:rsidP="00502208">
            <w:pPr>
              <w:jc w:val="center"/>
              <w:rPr>
                <w:sz w:val="24"/>
                <w:szCs w:val="24"/>
              </w:rPr>
            </w:pPr>
            <w:r w:rsidRPr="00502208">
              <w:rPr>
                <w:sz w:val="24"/>
                <w:szCs w:val="24"/>
              </w:rPr>
              <w:t>8 kl.</w:t>
            </w:r>
          </w:p>
        </w:tc>
        <w:tc>
          <w:tcPr>
            <w:tcW w:w="1038" w:type="dxa"/>
          </w:tcPr>
          <w:p w14:paraId="66B2495C" w14:textId="5E8AD9EB" w:rsidR="00502208" w:rsidRPr="00502208" w:rsidRDefault="00502208" w:rsidP="00502208">
            <w:pPr>
              <w:jc w:val="center"/>
              <w:rPr>
                <w:b/>
                <w:sz w:val="24"/>
                <w:szCs w:val="24"/>
              </w:rPr>
            </w:pPr>
            <w:r>
              <w:rPr>
                <w:b/>
                <w:sz w:val="24"/>
                <w:szCs w:val="24"/>
                <w:lang w:val="lt-LT"/>
              </w:rPr>
              <w:t>Iš v</w:t>
            </w:r>
            <w:r w:rsidRPr="00502208">
              <w:rPr>
                <w:b/>
                <w:sz w:val="24"/>
                <w:szCs w:val="24"/>
                <w:lang w:val="lt-LT"/>
              </w:rPr>
              <w:t>iso</w:t>
            </w:r>
          </w:p>
        </w:tc>
        <w:tc>
          <w:tcPr>
            <w:tcW w:w="1088" w:type="dxa"/>
          </w:tcPr>
          <w:p w14:paraId="66B2495D" w14:textId="568C5BD8" w:rsidR="00502208" w:rsidRPr="00502208" w:rsidRDefault="00502208" w:rsidP="00502208">
            <w:pPr>
              <w:jc w:val="both"/>
              <w:rPr>
                <w:b/>
                <w:sz w:val="24"/>
                <w:szCs w:val="24"/>
              </w:rPr>
            </w:pPr>
            <w:proofErr w:type="spellStart"/>
            <w:r>
              <w:rPr>
                <w:b/>
                <w:sz w:val="24"/>
                <w:szCs w:val="24"/>
              </w:rPr>
              <w:t>Bendras</w:t>
            </w:r>
            <w:proofErr w:type="spellEnd"/>
            <w:r>
              <w:rPr>
                <w:b/>
                <w:sz w:val="24"/>
                <w:szCs w:val="24"/>
              </w:rPr>
              <w:t xml:space="preserve"> </w:t>
            </w:r>
            <w:proofErr w:type="spellStart"/>
            <w:r>
              <w:rPr>
                <w:b/>
                <w:sz w:val="24"/>
                <w:szCs w:val="24"/>
              </w:rPr>
              <w:t>skaičius</w:t>
            </w:r>
            <w:proofErr w:type="spellEnd"/>
          </w:p>
        </w:tc>
      </w:tr>
      <w:tr w:rsidR="00502208" w:rsidRPr="00502208" w14:paraId="66B2496A" w14:textId="77777777" w:rsidTr="00D1167C">
        <w:tc>
          <w:tcPr>
            <w:tcW w:w="851" w:type="dxa"/>
          </w:tcPr>
          <w:p w14:paraId="66B2495F" w14:textId="77777777" w:rsidR="00502208" w:rsidRPr="00502208" w:rsidRDefault="00502208" w:rsidP="00502208">
            <w:pPr>
              <w:jc w:val="center"/>
              <w:rPr>
                <w:sz w:val="24"/>
                <w:szCs w:val="24"/>
                <w:lang w:val="lt-LT"/>
              </w:rPr>
            </w:pPr>
            <w:r w:rsidRPr="00502208">
              <w:rPr>
                <w:sz w:val="24"/>
                <w:szCs w:val="24"/>
                <w:lang w:val="lt-LT"/>
              </w:rPr>
              <w:t>4</w:t>
            </w:r>
          </w:p>
        </w:tc>
        <w:tc>
          <w:tcPr>
            <w:tcW w:w="709" w:type="dxa"/>
          </w:tcPr>
          <w:p w14:paraId="66B24960" w14:textId="77777777" w:rsidR="00502208" w:rsidRPr="00502208" w:rsidRDefault="00502208" w:rsidP="00502208">
            <w:pPr>
              <w:jc w:val="center"/>
              <w:rPr>
                <w:sz w:val="24"/>
                <w:szCs w:val="24"/>
                <w:lang w:val="lt-LT"/>
              </w:rPr>
            </w:pPr>
            <w:r w:rsidRPr="00502208">
              <w:rPr>
                <w:sz w:val="24"/>
                <w:szCs w:val="24"/>
                <w:lang w:val="lt-LT"/>
              </w:rPr>
              <w:t>2</w:t>
            </w:r>
          </w:p>
        </w:tc>
        <w:tc>
          <w:tcPr>
            <w:tcW w:w="708" w:type="dxa"/>
          </w:tcPr>
          <w:p w14:paraId="66B24961" w14:textId="77777777" w:rsidR="00502208" w:rsidRPr="00502208" w:rsidRDefault="00502208" w:rsidP="00502208">
            <w:pPr>
              <w:jc w:val="center"/>
              <w:rPr>
                <w:sz w:val="24"/>
                <w:szCs w:val="24"/>
                <w:lang w:val="lt-LT"/>
              </w:rPr>
            </w:pPr>
            <w:r w:rsidRPr="00502208">
              <w:rPr>
                <w:sz w:val="24"/>
                <w:szCs w:val="24"/>
                <w:lang w:val="lt-LT"/>
              </w:rPr>
              <w:t>5</w:t>
            </w:r>
          </w:p>
        </w:tc>
        <w:tc>
          <w:tcPr>
            <w:tcW w:w="851" w:type="dxa"/>
          </w:tcPr>
          <w:p w14:paraId="66B24962" w14:textId="77777777" w:rsidR="00502208" w:rsidRPr="00502208" w:rsidRDefault="00502208" w:rsidP="00502208">
            <w:pPr>
              <w:jc w:val="center"/>
              <w:rPr>
                <w:sz w:val="24"/>
                <w:szCs w:val="24"/>
                <w:lang w:val="lt-LT"/>
              </w:rPr>
            </w:pPr>
            <w:r w:rsidRPr="00502208">
              <w:rPr>
                <w:sz w:val="24"/>
                <w:szCs w:val="24"/>
                <w:lang w:val="lt-LT"/>
              </w:rPr>
              <w:t>3</w:t>
            </w:r>
          </w:p>
        </w:tc>
        <w:tc>
          <w:tcPr>
            <w:tcW w:w="850" w:type="dxa"/>
          </w:tcPr>
          <w:p w14:paraId="66B24963" w14:textId="77777777" w:rsidR="00502208" w:rsidRPr="00502208" w:rsidRDefault="00502208" w:rsidP="00502208">
            <w:pPr>
              <w:jc w:val="center"/>
              <w:rPr>
                <w:b/>
                <w:sz w:val="24"/>
                <w:szCs w:val="24"/>
                <w:lang w:val="lt-LT"/>
              </w:rPr>
            </w:pPr>
            <w:r w:rsidRPr="00502208">
              <w:rPr>
                <w:b/>
                <w:sz w:val="24"/>
                <w:szCs w:val="24"/>
                <w:lang w:val="lt-LT"/>
              </w:rPr>
              <w:t>14</w:t>
            </w:r>
          </w:p>
        </w:tc>
        <w:tc>
          <w:tcPr>
            <w:tcW w:w="709" w:type="dxa"/>
          </w:tcPr>
          <w:p w14:paraId="66B24964" w14:textId="77777777" w:rsidR="00502208" w:rsidRPr="00502208" w:rsidRDefault="00502208" w:rsidP="00502208">
            <w:pPr>
              <w:jc w:val="center"/>
              <w:rPr>
                <w:sz w:val="24"/>
                <w:szCs w:val="24"/>
                <w:lang w:val="lt-LT"/>
              </w:rPr>
            </w:pPr>
            <w:r w:rsidRPr="00502208">
              <w:rPr>
                <w:sz w:val="24"/>
                <w:szCs w:val="24"/>
                <w:lang w:val="lt-LT"/>
              </w:rPr>
              <w:t>3</w:t>
            </w:r>
          </w:p>
        </w:tc>
        <w:tc>
          <w:tcPr>
            <w:tcW w:w="851" w:type="dxa"/>
          </w:tcPr>
          <w:p w14:paraId="66B24965" w14:textId="77777777" w:rsidR="00502208" w:rsidRPr="00502208" w:rsidRDefault="00502208" w:rsidP="00502208">
            <w:pPr>
              <w:jc w:val="center"/>
              <w:rPr>
                <w:sz w:val="24"/>
                <w:szCs w:val="24"/>
              </w:rPr>
            </w:pPr>
            <w:r w:rsidRPr="00502208">
              <w:rPr>
                <w:sz w:val="24"/>
                <w:szCs w:val="24"/>
              </w:rPr>
              <w:t>3</w:t>
            </w:r>
          </w:p>
        </w:tc>
        <w:tc>
          <w:tcPr>
            <w:tcW w:w="708" w:type="dxa"/>
          </w:tcPr>
          <w:p w14:paraId="66B24966" w14:textId="77777777" w:rsidR="00502208" w:rsidRPr="00502208" w:rsidRDefault="00502208" w:rsidP="00502208">
            <w:pPr>
              <w:jc w:val="center"/>
              <w:rPr>
                <w:sz w:val="24"/>
                <w:szCs w:val="24"/>
              </w:rPr>
            </w:pPr>
            <w:r w:rsidRPr="00502208">
              <w:rPr>
                <w:sz w:val="24"/>
                <w:szCs w:val="24"/>
              </w:rPr>
              <w:t>3</w:t>
            </w:r>
          </w:p>
        </w:tc>
        <w:tc>
          <w:tcPr>
            <w:tcW w:w="993" w:type="dxa"/>
          </w:tcPr>
          <w:p w14:paraId="66B24967" w14:textId="77777777" w:rsidR="00502208" w:rsidRPr="00502208" w:rsidRDefault="00502208" w:rsidP="00502208">
            <w:pPr>
              <w:jc w:val="center"/>
              <w:rPr>
                <w:sz w:val="24"/>
                <w:szCs w:val="24"/>
              </w:rPr>
            </w:pPr>
            <w:r w:rsidRPr="00502208">
              <w:rPr>
                <w:sz w:val="24"/>
                <w:szCs w:val="24"/>
              </w:rPr>
              <w:t>2</w:t>
            </w:r>
          </w:p>
        </w:tc>
        <w:tc>
          <w:tcPr>
            <w:tcW w:w="1038" w:type="dxa"/>
          </w:tcPr>
          <w:p w14:paraId="66B24968" w14:textId="77777777" w:rsidR="00502208" w:rsidRPr="00502208" w:rsidRDefault="00502208" w:rsidP="00502208">
            <w:pPr>
              <w:jc w:val="center"/>
              <w:rPr>
                <w:b/>
                <w:sz w:val="24"/>
                <w:szCs w:val="24"/>
              </w:rPr>
            </w:pPr>
            <w:r w:rsidRPr="00502208">
              <w:rPr>
                <w:b/>
                <w:sz w:val="24"/>
                <w:szCs w:val="24"/>
              </w:rPr>
              <w:t>11</w:t>
            </w:r>
          </w:p>
        </w:tc>
        <w:tc>
          <w:tcPr>
            <w:tcW w:w="1088" w:type="dxa"/>
          </w:tcPr>
          <w:p w14:paraId="66B24969" w14:textId="77777777" w:rsidR="00502208" w:rsidRPr="00502208" w:rsidRDefault="00502208" w:rsidP="00502208">
            <w:pPr>
              <w:jc w:val="center"/>
              <w:rPr>
                <w:b/>
                <w:sz w:val="24"/>
                <w:szCs w:val="24"/>
              </w:rPr>
            </w:pPr>
            <w:r w:rsidRPr="00502208">
              <w:rPr>
                <w:b/>
                <w:sz w:val="24"/>
                <w:szCs w:val="24"/>
              </w:rPr>
              <w:t>25</w:t>
            </w:r>
          </w:p>
        </w:tc>
      </w:tr>
    </w:tbl>
    <w:p w14:paraId="66B2496B" w14:textId="77777777" w:rsidR="008E4307" w:rsidRPr="00502208" w:rsidRDefault="008E4307" w:rsidP="00502208">
      <w:pPr>
        <w:jc w:val="both"/>
        <w:rPr>
          <w:sz w:val="24"/>
          <w:szCs w:val="24"/>
          <w:lang w:val="lt-LT"/>
        </w:rPr>
      </w:pPr>
    </w:p>
    <w:p w14:paraId="66B24997" w14:textId="223F39F6" w:rsidR="00683F6B" w:rsidRPr="00502208" w:rsidRDefault="0014365B" w:rsidP="00D7590D">
      <w:pPr>
        <w:ind w:firstLine="851"/>
        <w:jc w:val="both"/>
        <w:rPr>
          <w:sz w:val="24"/>
          <w:szCs w:val="24"/>
          <w:lang w:val="lt-LT"/>
        </w:rPr>
      </w:pPr>
      <w:r w:rsidRPr="00502208">
        <w:rPr>
          <w:sz w:val="24"/>
          <w:szCs w:val="24"/>
          <w:lang w:val="lt-LT"/>
        </w:rPr>
        <w:t>Esant tokiam vaikų skaičiui, nėra tikslinga vykdyti pagrindinio ugdymo pirmos dalies programos. Susidaro sudėtinga situacija įgyvendinti ugdymo planą, užtikrinti ugdymo kokybę jungtinėse klasėse. Taip pat klasių komplektavimas neatitinka reglamentuojančių teisės aktų reikalavimų.</w:t>
      </w:r>
    </w:p>
    <w:p w14:paraId="66B24998" w14:textId="77777777" w:rsidR="00946828" w:rsidRPr="00502208" w:rsidRDefault="00946828" w:rsidP="00502208">
      <w:pPr>
        <w:ind w:firstLine="851"/>
        <w:jc w:val="both"/>
        <w:rPr>
          <w:sz w:val="24"/>
          <w:szCs w:val="24"/>
          <w:lang w:val="lt-LT"/>
        </w:rPr>
      </w:pPr>
      <w:r w:rsidRPr="00502208">
        <w:rPr>
          <w:sz w:val="24"/>
          <w:szCs w:val="24"/>
          <w:lang w:val="lt-LT"/>
        </w:rPr>
        <w:t>Vidaus struktūros pertvarkymo klausimas</w:t>
      </w:r>
      <w:r w:rsidR="004257B3" w:rsidRPr="00502208">
        <w:rPr>
          <w:sz w:val="24"/>
          <w:szCs w:val="24"/>
          <w:lang w:val="lt-LT"/>
        </w:rPr>
        <w:t xml:space="preserve"> 2019-11-28 </w:t>
      </w:r>
      <w:r w:rsidRPr="00502208">
        <w:rPr>
          <w:sz w:val="24"/>
          <w:szCs w:val="24"/>
          <w:lang w:val="lt-LT"/>
        </w:rPr>
        <w:t xml:space="preserve">pristatytas įstaigos bendruomenei, </w:t>
      </w:r>
      <w:r w:rsidR="004257B3" w:rsidRPr="00502208">
        <w:rPr>
          <w:sz w:val="24"/>
          <w:szCs w:val="24"/>
          <w:lang w:val="lt-LT"/>
        </w:rPr>
        <w:t>dalyvaujant savivaldybės atstovams.</w:t>
      </w:r>
    </w:p>
    <w:p w14:paraId="66B24999" w14:textId="43448C52" w:rsidR="00F51D43" w:rsidRPr="00502208" w:rsidRDefault="00571C20" w:rsidP="00502208">
      <w:pPr>
        <w:ind w:firstLine="851"/>
        <w:jc w:val="both"/>
        <w:rPr>
          <w:sz w:val="24"/>
          <w:szCs w:val="24"/>
          <w:lang w:val="lt-LT"/>
        </w:rPr>
      </w:pPr>
      <w:r w:rsidRPr="00502208">
        <w:rPr>
          <w:sz w:val="24"/>
          <w:szCs w:val="24"/>
          <w:u w:val="single"/>
          <w:lang w:val="lt-LT"/>
        </w:rPr>
        <w:t>Informacija apie 5-8 klasėse dirbančius mokytojus.</w:t>
      </w:r>
      <w:r w:rsidRPr="00502208">
        <w:rPr>
          <w:sz w:val="24"/>
          <w:szCs w:val="24"/>
          <w:lang w:val="lt-LT"/>
        </w:rPr>
        <w:t xml:space="preserve"> 2019</w:t>
      </w:r>
      <w:r w:rsidR="00200B64" w:rsidRPr="00502208">
        <w:rPr>
          <w:sz w:val="24"/>
          <w:szCs w:val="24"/>
          <w:lang w:val="lt-LT"/>
        </w:rPr>
        <w:t>–</w:t>
      </w:r>
      <w:r w:rsidRPr="00502208">
        <w:rPr>
          <w:sz w:val="24"/>
          <w:szCs w:val="24"/>
          <w:lang w:val="lt-LT"/>
        </w:rPr>
        <w:t>2020 m. m. 5</w:t>
      </w:r>
      <w:r w:rsidR="00200B64" w:rsidRPr="00502208">
        <w:rPr>
          <w:sz w:val="24"/>
          <w:szCs w:val="24"/>
          <w:lang w:val="lt-LT"/>
        </w:rPr>
        <w:t>–</w:t>
      </w:r>
      <w:r w:rsidRPr="00502208">
        <w:rPr>
          <w:sz w:val="24"/>
          <w:szCs w:val="24"/>
          <w:lang w:val="lt-LT"/>
        </w:rPr>
        <w:t>8 klasėse</w:t>
      </w:r>
      <w:r w:rsidR="006F7E02" w:rsidRPr="00502208">
        <w:rPr>
          <w:sz w:val="24"/>
          <w:szCs w:val="24"/>
          <w:lang w:val="lt-LT"/>
        </w:rPr>
        <w:t xml:space="preserve"> mokomuosius dalykus </w:t>
      </w:r>
      <w:r w:rsidRPr="00502208">
        <w:rPr>
          <w:sz w:val="24"/>
          <w:szCs w:val="24"/>
          <w:lang w:val="lt-LT"/>
        </w:rPr>
        <w:t>dėsto viso 12 mokytojų:</w:t>
      </w:r>
      <w:r w:rsidR="006F7E02" w:rsidRPr="00502208">
        <w:rPr>
          <w:sz w:val="24"/>
          <w:szCs w:val="24"/>
          <w:lang w:val="lt-LT"/>
        </w:rPr>
        <w:t xml:space="preserve"> 8 mokytojai dirba kitose Rokiškio rajono</w:t>
      </w:r>
      <w:r w:rsidRPr="00502208">
        <w:rPr>
          <w:sz w:val="24"/>
          <w:szCs w:val="24"/>
          <w:lang w:val="lt-LT"/>
        </w:rPr>
        <w:t xml:space="preserve"> ir Kupiškio rajono mokyklose (j</w:t>
      </w:r>
      <w:r w:rsidR="006F7E02" w:rsidRPr="00502208">
        <w:rPr>
          <w:sz w:val="24"/>
          <w:szCs w:val="24"/>
          <w:lang w:val="lt-LT"/>
        </w:rPr>
        <w:t>ų darbo krūviai Panemunėlio mokykloje-daugiafunkciame centre nedideli – nuo 0,12 iki 0,22 et.</w:t>
      </w:r>
      <w:r w:rsidRPr="00502208">
        <w:rPr>
          <w:sz w:val="24"/>
          <w:szCs w:val="24"/>
          <w:lang w:val="lt-LT"/>
        </w:rPr>
        <w:t xml:space="preserve">); </w:t>
      </w:r>
      <w:r w:rsidR="006F7E02" w:rsidRPr="00502208">
        <w:rPr>
          <w:sz w:val="24"/>
          <w:szCs w:val="24"/>
          <w:lang w:val="lt-LT"/>
        </w:rPr>
        <w:t xml:space="preserve"> 2 mokytojai </w:t>
      </w:r>
      <w:r w:rsidRPr="00502208">
        <w:rPr>
          <w:sz w:val="24"/>
          <w:szCs w:val="24"/>
          <w:lang w:val="lt-LT"/>
        </w:rPr>
        <w:t xml:space="preserve">yra </w:t>
      </w:r>
      <w:r w:rsidR="006F7E02" w:rsidRPr="00502208">
        <w:rPr>
          <w:sz w:val="24"/>
          <w:szCs w:val="24"/>
          <w:lang w:val="lt-LT"/>
        </w:rPr>
        <w:t>p</w:t>
      </w:r>
      <w:r w:rsidRPr="00502208">
        <w:rPr>
          <w:sz w:val="24"/>
          <w:szCs w:val="24"/>
          <w:lang w:val="lt-LT"/>
        </w:rPr>
        <w:t xml:space="preserve">ensinio amžiaus; 1 </w:t>
      </w:r>
      <w:r w:rsidR="006F7E02" w:rsidRPr="00502208">
        <w:rPr>
          <w:sz w:val="24"/>
          <w:szCs w:val="24"/>
          <w:lang w:val="lt-LT"/>
        </w:rPr>
        <w:t>mokytojui sumažės darbo krūvis 0,40 et.</w:t>
      </w:r>
      <w:r w:rsidRPr="00502208">
        <w:rPr>
          <w:sz w:val="24"/>
          <w:szCs w:val="24"/>
          <w:lang w:val="lt-LT"/>
        </w:rPr>
        <w:t>;</w:t>
      </w:r>
      <w:r w:rsidR="006F7E02" w:rsidRPr="00502208">
        <w:rPr>
          <w:sz w:val="24"/>
          <w:szCs w:val="24"/>
          <w:lang w:val="lt-LT"/>
        </w:rPr>
        <w:t xml:space="preserve"> </w:t>
      </w:r>
      <w:r w:rsidRPr="00502208">
        <w:rPr>
          <w:sz w:val="24"/>
          <w:szCs w:val="24"/>
          <w:lang w:val="lt-LT"/>
        </w:rPr>
        <w:t>1 mokytoja (anglų kalbos)</w:t>
      </w:r>
      <w:r w:rsidR="009F31DA" w:rsidRPr="00502208">
        <w:rPr>
          <w:sz w:val="24"/>
          <w:szCs w:val="24"/>
          <w:lang w:val="lt-LT"/>
        </w:rPr>
        <w:t xml:space="preserve">, </w:t>
      </w:r>
      <w:r w:rsidRPr="00502208">
        <w:rPr>
          <w:sz w:val="24"/>
          <w:szCs w:val="24"/>
          <w:lang w:val="lt-LT"/>
        </w:rPr>
        <w:t>turinti 0,72 et., neteks darbo</w:t>
      </w:r>
      <w:r w:rsidR="009F31DA" w:rsidRPr="00502208">
        <w:rPr>
          <w:sz w:val="24"/>
          <w:szCs w:val="24"/>
          <w:lang w:val="lt-LT"/>
        </w:rPr>
        <w:t>.</w:t>
      </w:r>
    </w:p>
    <w:p w14:paraId="66B2499A" w14:textId="77777777" w:rsidR="00D178ED" w:rsidRPr="00502208" w:rsidRDefault="00D178ED" w:rsidP="00502208">
      <w:pPr>
        <w:ind w:firstLine="851"/>
        <w:jc w:val="both"/>
        <w:rPr>
          <w:b/>
          <w:sz w:val="24"/>
          <w:szCs w:val="24"/>
          <w:lang w:val="lt-LT"/>
        </w:rPr>
      </w:pPr>
      <w:r w:rsidRPr="00502208">
        <w:rPr>
          <w:b/>
          <w:sz w:val="24"/>
          <w:szCs w:val="24"/>
          <w:lang w:val="lt-LT"/>
        </w:rPr>
        <w:t>Galimos pasekmės, priėmus siūlomą tarybos sprendimo projektą:</w:t>
      </w:r>
    </w:p>
    <w:p w14:paraId="66B2499B" w14:textId="18DA1300" w:rsidR="00D178ED" w:rsidRPr="00502208" w:rsidRDefault="00D178ED" w:rsidP="00502208">
      <w:pPr>
        <w:ind w:firstLine="851"/>
        <w:jc w:val="both"/>
        <w:outlineLvl w:val="0"/>
        <w:rPr>
          <w:sz w:val="24"/>
          <w:szCs w:val="24"/>
          <w:lang w:val="lt-LT"/>
        </w:rPr>
      </w:pPr>
      <w:r w:rsidRPr="00502208">
        <w:rPr>
          <w:b/>
          <w:sz w:val="24"/>
          <w:szCs w:val="24"/>
          <w:lang w:val="lt-LT"/>
        </w:rPr>
        <w:t>teigiamos</w:t>
      </w:r>
      <w:r w:rsidRPr="00502208">
        <w:rPr>
          <w:sz w:val="24"/>
          <w:szCs w:val="24"/>
          <w:lang w:val="lt-LT"/>
        </w:rPr>
        <w:t xml:space="preserve"> – Rokiškio rajono savivaldybės bendrojo ugdymo mokyklų tinklo pertvarkos 2016–2020 metų bendrojo plano, patvirtinto Rokiškio rajono savivaldybės tarybos 2016 m. balandžio 29 d. sprendimu Nr. TS-108, įgyvendinimas.</w:t>
      </w:r>
      <w:r w:rsidR="00A8065E" w:rsidRPr="00502208">
        <w:rPr>
          <w:sz w:val="24"/>
          <w:szCs w:val="24"/>
          <w:lang w:val="lt-LT"/>
        </w:rPr>
        <w:t xml:space="preserve"> </w:t>
      </w:r>
      <w:r w:rsidR="007A572B" w:rsidRPr="00502208">
        <w:rPr>
          <w:sz w:val="24"/>
          <w:szCs w:val="24"/>
          <w:lang w:val="lt-LT"/>
        </w:rPr>
        <w:t xml:space="preserve">Bus užtikrintas </w:t>
      </w:r>
      <w:r w:rsidR="00200B64">
        <w:rPr>
          <w:sz w:val="24"/>
          <w:szCs w:val="24"/>
          <w:lang w:val="lt-LT"/>
        </w:rPr>
        <w:t>efektyvesnis išteklių naudojimas;</w:t>
      </w:r>
    </w:p>
    <w:p w14:paraId="66B2499C" w14:textId="77777777" w:rsidR="00D178ED" w:rsidRPr="00502208" w:rsidRDefault="00D178ED" w:rsidP="00502208">
      <w:pPr>
        <w:pStyle w:val="Antrats"/>
        <w:tabs>
          <w:tab w:val="left" w:pos="1296"/>
        </w:tabs>
        <w:jc w:val="both"/>
        <w:rPr>
          <w:sz w:val="24"/>
          <w:szCs w:val="24"/>
          <w:lang w:val="lt-LT"/>
        </w:rPr>
      </w:pPr>
      <w:r w:rsidRPr="00502208">
        <w:rPr>
          <w:b/>
          <w:sz w:val="24"/>
          <w:szCs w:val="24"/>
          <w:lang w:val="lt-LT"/>
        </w:rPr>
        <w:t xml:space="preserve">              neigiamos</w:t>
      </w:r>
      <w:r w:rsidRPr="00502208">
        <w:rPr>
          <w:sz w:val="24"/>
          <w:szCs w:val="24"/>
          <w:lang w:val="lt-LT"/>
        </w:rPr>
        <w:t xml:space="preserve"> – nenumatyta. </w:t>
      </w:r>
    </w:p>
    <w:p w14:paraId="66B2499D" w14:textId="2DDFEE48" w:rsidR="00D178ED" w:rsidRPr="00502208" w:rsidRDefault="00D178ED" w:rsidP="00502208">
      <w:pPr>
        <w:pStyle w:val="Antrats"/>
        <w:tabs>
          <w:tab w:val="left" w:pos="1296"/>
        </w:tabs>
        <w:ind w:firstLine="851"/>
        <w:jc w:val="both"/>
        <w:rPr>
          <w:b/>
          <w:sz w:val="24"/>
          <w:szCs w:val="24"/>
          <w:lang w:val="lt-LT"/>
        </w:rPr>
      </w:pPr>
      <w:r w:rsidRPr="00502208">
        <w:rPr>
          <w:b/>
          <w:sz w:val="24"/>
          <w:szCs w:val="24"/>
          <w:lang w:val="lt-LT"/>
        </w:rPr>
        <w:lastRenderedPageBreak/>
        <w:t xml:space="preserve">Kokia sprendimo nauda Rokiškio rajono gyventojams. </w:t>
      </w:r>
      <w:r w:rsidR="003171E9" w:rsidRPr="00502208">
        <w:rPr>
          <w:sz w:val="24"/>
          <w:szCs w:val="24"/>
          <w:lang w:val="lt-LT"/>
        </w:rPr>
        <w:t>1</w:t>
      </w:r>
      <w:r w:rsidR="00200B64" w:rsidRPr="00502208">
        <w:rPr>
          <w:sz w:val="24"/>
          <w:szCs w:val="24"/>
          <w:lang w:val="lt-LT"/>
        </w:rPr>
        <w:t>–</w:t>
      </w:r>
      <w:r w:rsidR="003171E9" w:rsidRPr="00502208">
        <w:rPr>
          <w:sz w:val="24"/>
          <w:szCs w:val="24"/>
          <w:lang w:val="lt-LT"/>
        </w:rPr>
        <w:t>4</w:t>
      </w:r>
      <w:r w:rsidRPr="00502208">
        <w:rPr>
          <w:sz w:val="24"/>
          <w:szCs w:val="24"/>
          <w:lang w:val="lt-LT"/>
        </w:rPr>
        <w:t xml:space="preserve"> klasių mokiniai</w:t>
      </w:r>
      <w:r w:rsidR="00A8065E" w:rsidRPr="00502208">
        <w:rPr>
          <w:sz w:val="24"/>
          <w:szCs w:val="24"/>
          <w:lang w:val="lt-LT"/>
        </w:rPr>
        <w:t xml:space="preserve"> </w:t>
      </w:r>
      <w:r w:rsidR="007A572B" w:rsidRPr="00502208">
        <w:rPr>
          <w:sz w:val="24"/>
          <w:szCs w:val="24"/>
          <w:lang w:val="lt-LT"/>
        </w:rPr>
        <w:t>nuo 2020-09-01 tęs mokymąsi toje pačioje mokykloje</w:t>
      </w:r>
      <w:r w:rsidR="003171E9" w:rsidRPr="00502208">
        <w:rPr>
          <w:sz w:val="24"/>
          <w:szCs w:val="24"/>
          <w:lang w:val="lt-LT"/>
        </w:rPr>
        <w:t>.</w:t>
      </w:r>
      <w:r w:rsidR="007A572B" w:rsidRPr="00502208">
        <w:rPr>
          <w:sz w:val="24"/>
          <w:szCs w:val="24"/>
          <w:lang w:val="lt-LT"/>
        </w:rPr>
        <w:t xml:space="preserve"> 5</w:t>
      </w:r>
      <w:r w:rsidR="00200B64" w:rsidRPr="00502208">
        <w:rPr>
          <w:sz w:val="24"/>
          <w:szCs w:val="24"/>
          <w:lang w:val="lt-LT"/>
        </w:rPr>
        <w:t>–</w:t>
      </w:r>
      <w:r w:rsidR="007A572B" w:rsidRPr="00502208">
        <w:rPr>
          <w:sz w:val="24"/>
          <w:szCs w:val="24"/>
          <w:lang w:val="lt-LT"/>
        </w:rPr>
        <w:t xml:space="preserve">8 </w:t>
      </w:r>
      <w:proofErr w:type="spellStart"/>
      <w:r w:rsidR="007A572B" w:rsidRPr="00502208">
        <w:rPr>
          <w:sz w:val="24"/>
          <w:szCs w:val="24"/>
          <w:lang w:val="lt-LT"/>
        </w:rPr>
        <w:t>kl</w:t>
      </w:r>
      <w:proofErr w:type="spellEnd"/>
      <w:r w:rsidR="007A572B" w:rsidRPr="00502208">
        <w:rPr>
          <w:sz w:val="24"/>
          <w:szCs w:val="24"/>
          <w:lang w:val="lt-LT"/>
        </w:rPr>
        <w:t xml:space="preserve">. mokiniams bus sudaryta galimybė mokytis ne jungtinėse klasėse, turės daugiau galimybių tenkinti savo poreikius neformalaus švietimo </w:t>
      </w:r>
      <w:proofErr w:type="spellStart"/>
      <w:r w:rsidR="007A572B" w:rsidRPr="00502208">
        <w:rPr>
          <w:sz w:val="24"/>
          <w:szCs w:val="24"/>
          <w:lang w:val="lt-LT"/>
        </w:rPr>
        <w:t>veikloje.</w:t>
      </w:r>
      <w:r w:rsidR="00B86F7C" w:rsidRPr="00502208">
        <w:rPr>
          <w:sz w:val="24"/>
          <w:szCs w:val="24"/>
          <w:lang w:val="lt-LT"/>
        </w:rPr>
        <w:t>Mokiniai</w:t>
      </w:r>
      <w:proofErr w:type="spellEnd"/>
      <w:r w:rsidR="00B86F7C" w:rsidRPr="00502208">
        <w:rPr>
          <w:sz w:val="24"/>
          <w:szCs w:val="24"/>
          <w:lang w:val="lt-LT"/>
        </w:rPr>
        <w:t xml:space="preserve"> į Kamajų A. Strazdo gimnaziją</w:t>
      </w:r>
    </w:p>
    <w:p w14:paraId="66B2499E" w14:textId="77777777" w:rsidR="00D178ED" w:rsidRPr="00502208" w:rsidRDefault="00D178ED" w:rsidP="00502208">
      <w:pPr>
        <w:ind w:firstLine="851"/>
        <w:jc w:val="both"/>
        <w:rPr>
          <w:sz w:val="24"/>
          <w:szCs w:val="24"/>
          <w:lang w:val="lt-LT"/>
        </w:rPr>
      </w:pPr>
      <w:r w:rsidRPr="00502208">
        <w:rPr>
          <w:b/>
          <w:bCs/>
          <w:sz w:val="24"/>
          <w:szCs w:val="24"/>
          <w:lang w:val="lt-LT"/>
        </w:rPr>
        <w:t>Finansavimo šaltiniai ir lėšų poreikis</w:t>
      </w:r>
      <w:r w:rsidRPr="00502208">
        <w:rPr>
          <w:sz w:val="24"/>
          <w:szCs w:val="24"/>
          <w:lang w:val="lt-LT"/>
        </w:rPr>
        <w:t>.</w:t>
      </w:r>
    </w:p>
    <w:p w14:paraId="66B2499F" w14:textId="77777777" w:rsidR="00D178ED" w:rsidRPr="00502208" w:rsidRDefault="00163F73" w:rsidP="00502208">
      <w:pPr>
        <w:ind w:left="131" w:firstLine="720"/>
        <w:jc w:val="both"/>
        <w:rPr>
          <w:bCs/>
          <w:sz w:val="24"/>
          <w:szCs w:val="24"/>
          <w:lang w:val="lt-LT"/>
        </w:rPr>
      </w:pPr>
      <w:r w:rsidRPr="00502208">
        <w:rPr>
          <w:bCs/>
          <w:sz w:val="24"/>
          <w:szCs w:val="24"/>
          <w:lang w:val="lt-LT"/>
        </w:rPr>
        <w:t xml:space="preserve">Sprendimui </w:t>
      </w:r>
      <w:r w:rsidR="00D178ED" w:rsidRPr="00502208">
        <w:rPr>
          <w:bCs/>
          <w:sz w:val="24"/>
          <w:szCs w:val="24"/>
          <w:lang w:val="lt-LT"/>
        </w:rPr>
        <w:t>įgyvendinti papildomų savivaldybės lėšų nereikės.</w:t>
      </w:r>
      <w:r w:rsidR="007A572B" w:rsidRPr="00502208">
        <w:rPr>
          <w:bCs/>
          <w:sz w:val="24"/>
          <w:szCs w:val="24"/>
          <w:lang w:val="lt-LT"/>
        </w:rPr>
        <w:t xml:space="preserve"> </w:t>
      </w:r>
    </w:p>
    <w:p w14:paraId="66B249A0" w14:textId="77777777" w:rsidR="00D178ED" w:rsidRPr="00502208" w:rsidRDefault="00D178ED" w:rsidP="00502208">
      <w:pPr>
        <w:ind w:firstLine="851"/>
        <w:jc w:val="both"/>
        <w:rPr>
          <w:sz w:val="24"/>
          <w:szCs w:val="24"/>
          <w:lang w:val="lt-LT"/>
        </w:rPr>
      </w:pPr>
      <w:r w:rsidRPr="00502208">
        <w:rPr>
          <w:b/>
          <w:bCs/>
          <w:color w:val="000000"/>
          <w:sz w:val="24"/>
          <w:szCs w:val="24"/>
          <w:lang w:val="lt-LT"/>
        </w:rPr>
        <w:t>Suderinamumas su Lietuvos Respublikos galiojančiais teisės norminiais aktais.</w:t>
      </w:r>
    </w:p>
    <w:p w14:paraId="66B249A1" w14:textId="77777777" w:rsidR="00D178ED" w:rsidRPr="00502208" w:rsidRDefault="00D178ED" w:rsidP="00502208">
      <w:pPr>
        <w:ind w:firstLine="851"/>
        <w:jc w:val="both"/>
        <w:rPr>
          <w:color w:val="000000"/>
          <w:sz w:val="24"/>
          <w:szCs w:val="24"/>
          <w:lang w:val="lt-LT"/>
        </w:rPr>
      </w:pPr>
      <w:r w:rsidRPr="00502208">
        <w:rPr>
          <w:color w:val="000000"/>
          <w:sz w:val="24"/>
          <w:szCs w:val="24"/>
          <w:lang w:val="lt-LT"/>
        </w:rPr>
        <w:t>Projektas neprieštarauja galiojantiems teisės aktams.</w:t>
      </w:r>
    </w:p>
    <w:p w14:paraId="66B249A2" w14:textId="77777777" w:rsidR="00D178ED" w:rsidRPr="00502208" w:rsidRDefault="00D178ED" w:rsidP="00502208">
      <w:pPr>
        <w:pStyle w:val="Betarp"/>
        <w:ind w:left="131" w:firstLine="720"/>
        <w:jc w:val="both"/>
        <w:rPr>
          <w:sz w:val="24"/>
          <w:szCs w:val="24"/>
          <w:lang w:val="lt-LT"/>
        </w:rPr>
      </w:pPr>
      <w:r w:rsidRPr="00502208">
        <w:rPr>
          <w:b/>
          <w:sz w:val="24"/>
          <w:szCs w:val="24"/>
          <w:lang w:val="lt-LT"/>
        </w:rPr>
        <w:t>Antikorupcinis vertinimas</w:t>
      </w:r>
      <w:r w:rsidRPr="00502208">
        <w:rPr>
          <w:sz w:val="24"/>
          <w:szCs w:val="24"/>
          <w:lang w:val="lt-LT"/>
        </w:rPr>
        <w:t>.</w:t>
      </w:r>
    </w:p>
    <w:p w14:paraId="66B249A3" w14:textId="043D0D16" w:rsidR="00D178ED" w:rsidRPr="00502208" w:rsidRDefault="00D178ED" w:rsidP="00502208">
      <w:pPr>
        <w:ind w:firstLine="851"/>
        <w:jc w:val="both"/>
        <w:rPr>
          <w:sz w:val="24"/>
          <w:szCs w:val="24"/>
          <w:lang w:val="lt-LT"/>
        </w:rPr>
      </w:pPr>
      <w:r w:rsidRPr="00502208">
        <w:rPr>
          <w:sz w:val="24"/>
          <w:szCs w:val="24"/>
          <w:lang w:val="lt-LT"/>
        </w:rPr>
        <w:t xml:space="preserve">Teisės akte nenumatoma reguliuoti visuomeninių santykių, susijusių su LR </w:t>
      </w:r>
      <w:r w:rsidR="00200B64">
        <w:rPr>
          <w:sz w:val="24"/>
          <w:szCs w:val="24"/>
          <w:lang w:val="lt-LT"/>
        </w:rPr>
        <w:t>k</w:t>
      </w:r>
      <w:r w:rsidRPr="00502208">
        <w:rPr>
          <w:sz w:val="24"/>
          <w:szCs w:val="24"/>
          <w:lang w:val="lt-LT"/>
        </w:rPr>
        <w:t>orupcijos prevencijos įstatymo 8 straipsnio 1 dalyje numatytais veiksniais, todėl teisės aktas nevertintinas antikorupciniu požiūriu.</w:t>
      </w:r>
    </w:p>
    <w:p w14:paraId="66B249A4" w14:textId="77777777" w:rsidR="00D178ED" w:rsidRPr="00502208" w:rsidRDefault="00A818F3" w:rsidP="00502208">
      <w:pPr>
        <w:tabs>
          <w:tab w:val="left" w:pos="1303"/>
        </w:tabs>
        <w:ind w:firstLine="851"/>
        <w:jc w:val="both"/>
        <w:rPr>
          <w:color w:val="000000"/>
          <w:sz w:val="24"/>
          <w:szCs w:val="24"/>
          <w:lang w:val="lt-LT"/>
        </w:rPr>
      </w:pPr>
      <w:r w:rsidRPr="00502208">
        <w:rPr>
          <w:color w:val="000000"/>
          <w:sz w:val="24"/>
          <w:szCs w:val="24"/>
          <w:lang w:val="lt-LT"/>
        </w:rPr>
        <w:tab/>
      </w:r>
    </w:p>
    <w:p w14:paraId="66B249A5" w14:textId="77777777" w:rsidR="00A818F3" w:rsidRPr="00502208" w:rsidRDefault="00A818F3" w:rsidP="00502208">
      <w:pPr>
        <w:tabs>
          <w:tab w:val="left" w:pos="1303"/>
        </w:tabs>
        <w:ind w:firstLine="851"/>
        <w:jc w:val="both"/>
        <w:rPr>
          <w:color w:val="000000"/>
          <w:sz w:val="24"/>
          <w:szCs w:val="24"/>
          <w:lang w:val="lt-LT"/>
        </w:rPr>
      </w:pPr>
    </w:p>
    <w:p w14:paraId="66B249A6" w14:textId="77777777" w:rsidR="001F6D38" w:rsidRPr="00502208" w:rsidRDefault="001F6D38" w:rsidP="00502208">
      <w:pPr>
        <w:ind w:firstLine="851"/>
        <w:jc w:val="both"/>
        <w:rPr>
          <w:color w:val="000000"/>
          <w:sz w:val="24"/>
          <w:szCs w:val="24"/>
          <w:lang w:val="lt-LT"/>
        </w:rPr>
      </w:pPr>
    </w:p>
    <w:p w14:paraId="66B249A7" w14:textId="77777777" w:rsidR="00D77463" w:rsidRPr="00D77463" w:rsidRDefault="00D178ED" w:rsidP="00502208">
      <w:pPr>
        <w:jc w:val="center"/>
        <w:rPr>
          <w:sz w:val="24"/>
          <w:szCs w:val="24"/>
        </w:rPr>
      </w:pPr>
      <w:r w:rsidRPr="00502208">
        <w:rPr>
          <w:sz w:val="24"/>
          <w:szCs w:val="24"/>
          <w:lang w:val="lt-LT"/>
        </w:rPr>
        <w:t>Vyriausioji specialistė</w:t>
      </w:r>
      <w:r w:rsidRPr="00502208">
        <w:rPr>
          <w:sz w:val="24"/>
          <w:szCs w:val="24"/>
          <w:lang w:val="lt-LT"/>
        </w:rPr>
        <w:tab/>
      </w:r>
      <w:r w:rsidRPr="00502208">
        <w:rPr>
          <w:sz w:val="24"/>
          <w:szCs w:val="24"/>
          <w:lang w:val="lt-LT"/>
        </w:rPr>
        <w:tab/>
      </w:r>
      <w:r>
        <w:rPr>
          <w:sz w:val="24"/>
          <w:szCs w:val="24"/>
          <w:lang w:val="lt-LT"/>
        </w:rPr>
        <w:tab/>
      </w:r>
      <w:r>
        <w:rPr>
          <w:sz w:val="24"/>
          <w:szCs w:val="24"/>
          <w:lang w:val="lt-LT"/>
        </w:rPr>
        <w:tab/>
      </w:r>
      <w:r>
        <w:rPr>
          <w:sz w:val="24"/>
          <w:szCs w:val="24"/>
          <w:lang w:val="lt-LT"/>
        </w:rPr>
        <w:tab/>
        <w:t xml:space="preserve">                                            Jolita </w:t>
      </w:r>
      <w:proofErr w:type="spellStart"/>
      <w:r>
        <w:rPr>
          <w:sz w:val="24"/>
          <w:szCs w:val="24"/>
          <w:lang w:val="lt-LT"/>
        </w:rPr>
        <w:t>Geida</w:t>
      </w:r>
      <w:r w:rsidRPr="006E3D5D">
        <w:rPr>
          <w:sz w:val="24"/>
          <w:szCs w:val="24"/>
          <w:lang w:val="lt-LT"/>
        </w:rPr>
        <w:t>nienė</w:t>
      </w:r>
      <w:proofErr w:type="spellEnd"/>
    </w:p>
    <w:sectPr w:rsidR="00D77463" w:rsidRPr="00D77463" w:rsidSect="00F77124">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249AA" w14:textId="77777777" w:rsidR="00E76110" w:rsidRDefault="00E76110">
      <w:r>
        <w:separator/>
      </w:r>
    </w:p>
  </w:endnote>
  <w:endnote w:type="continuationSeparator" w:id="0">
    <w:p w14:paraId="66B249AB" w14:textId="77777777" w:rsidR="00E76110" w:rsidRDefault="00E7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249A8" w14:textId="77777777" w:rsidR="00E76110" w:rsidRDefault="00E76110">
      <w:r>
        <w:separator/>
      </w:r>
    </w:p>
  </w:footnote>
  <w:footnote w:type="continuationSeparator" w:id="0">
    <w:p w14:paraId="66B249A9" w14:textId="77777777" w:rsidR="00E76110" w:rsidRDefault="00E76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249AC" w14:textId="77777777" w:rsidR="00EB1BFB" w:rsidRDefault="00B52CC9" w:rsidP="00EB1BFB">
    <w:pPr>
      <w:framePr w:h="0" w:hSpace="180" w:wrap="around" w:vAnchor="text" w:hAnchor="page" w:x="5905" w:y="12"/>
    </w:pPr>
    <w:r>
      <w:rPr>
        <w:noProof/>
        <w:lang w:val="en-US" w:eastAsia="en-US"/>
      </w:rPr>
      <w:drawing>
        <wp:inline distT="0" distB="0" distL="0" distR="0" wp14:anchorId="66B249B5" wp14:editId="66B249B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6B249AD" w14:textId="024265FE" w:rsidR="00EB1BFB" w:rsidRPr="00F77124" w:rsidRDefault="00F77124" w:rsidP="00F77124">
    <w:pPr>
      <w:jc w:val="right"/>
      <w:rPr>
        <w:sz w:val="24"/>
        <w:szCs w:val="24"/>
      </w:rPr>
    </w:pPr>
    <w:proofErr w:type="spellStart"/>
    <w:r w:rsidRPr="00F77124">
      <w:rPr>
        <w:sz w:val="24"/>
        <w:szCs w:val="24"/>
      </w:rPr>
      <w:t>Projektas</w:t>
    </w:r>
    <w:proofErr w:type="spellEnd"/>
  </w:p>
  <w:p w14:paraId="66B249AE" w14:textId="77777777" w:rsidR="00EB1BFB" w:rsidRPr="00F77124" w:rsidRDefault="00EB1BFB" w:rsidP="00EB1BFB">
    <w:pPr>
      <w:rPr>
        <w:sz w:val="24"/>
        <w:szCs w:val="24"/>
      </w:rPr>
    </w:pPr>
  </w:p>
  <w:p w14:paraId="66B249AF" w14:textId="77777777" w:rsidR="00EB1BFB" w:rsidRPr="00F77124" w:rsidRDefault="00EB1BFB" w:rsidP="00EB1BFB">
    <w:pPr>
      <w:rPr>
        <w:sz w:val="24"/>
        <w:szCs w:val="24"/>
      </w:rPr>
    </w:pPr>
  </w:p>
  <w:p w14:paraId="66B249B0" w14:textId="77777777" w:rsidR="00EB1BFB" w:rsidRPr="00F77124" w:rsidRDefault="00EB1BFB" w:rsidP="00EB1BFB">
    <w:pPr>
      <w:rPr>
        <w:b/>
        <w:sz w:val="24"/>
        <w:szCs w:val="24"/>
      </w:rPr>
    </w:pPr>
    <w:r w:rsidRPr="00F77124">
      <w:rPr>
        <w:b/>
        <w:sz w:val="24"/>
        <w:szCs w:val="24"/>
      </w:rPr>
      <w:t xml:space="preserve">          </w:t>
    </w:r>
  </w:p>
  <w:p w14:paraId="66B249B1" w14:textId="77777777" w:rsidR="00EB1BFB" w:rsidRPr="00F77124" w:rsidRDefault="00EB1BFB" w:rsidP="00EB1BFB">
    <w:pPr>
      <w:rPr>
        <w:b/>
        <w:sz w:val="24"/>
        <w:szCs w:val="24"/>
      </w:rPr>
    </w:pPr>
  </w:p>
  <w:p w14:paraId="66B249B2" w14:textId="77777777" w:rsidR="00EB1BFB" w:rsidRPr="00F77124" w:rsidRDefault="00EB1BFB" w:rsidP="00EB1BFB">
    <w:pPr>
      <w:jc w:val="center"/>
      <w:rPr>
        <w:b/>
        <w:sz w:val="24"/>
        <w:szCs w:val="24"/>
      </w:rPr>
    </w:pPr>
    <w:r w:rsidRPr="00F77124">
      <w:rPr>
        <w:b/>
        <w:sz w:val="24"/>
        <w:szCs w:val="24"/>
      </w:rPr>
      <w:t>ROKI</w:t>
    </w:r>
    <w:r w:rsidRPr="00F77124">
      <w:rPr>
        <w:b/>
        <w:sz w:val="24"/>
        <w:szCs w:val="24"/>
        <w:lang w:val="lt-LT"/>
      </w:rPr>
      <w:t>Š</w:t>
    </w:r>
    <w:r w:rsidRPr="00F77124">
      <w:rPr>
        <w:b/>
        <w:sz w:val="24"/>
        <w:szCs w:val="24"/>
      </w:rPr>
      <w:t>KIO RAJONO SAVIVALDYBĖS TARYBA</w:t>
    </w:r>
  </w:p>
  <w:p w14:paraId="66B249B3" w14:textId="77777777" w:rsidR="00EB1BFB" w:rsidRPr="00F77124" w:rsidRDefault="00EB1BFB" w:rsidP="00EB1BFB">
    <w:pPr>
      <w:jc w:val="center"/>
      <w:rPr>
        <w:b/>
        <w:sz w:val="24"/>
        <w:szCs w:val="24"/>
      </w:rPr>
    </w:pPr>
  </w:p>
  <w:p w14:paraId="66B249B4" w14:textId="32828C00" w:rsidR="00EB1BFB" w:rsidRPr="00F77124" w:rsidRDefault="00EB1BFB" w:rsidP="00EB1BFB">
    <w:pPr>
      <w:jc w:val="center"/>
      <w:rPr>
        <w:b/>
        <w:sz w:val="24"/>
        <w:szCs w:val="24"/>
      </w:rPr>
    </w:pPr>
    <w:r w:rsidRPr="00F77124">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B2B2E"/>
    <w:rsid w:val="000D5DBA"/>
    <w:rsid w:val="001059F4"/>
    <w:rsid w:val="00107632"/>
    <w:rsid w:val="00113C20"/>
    <w:rsid w:val="001153D1"/>
    <w:rsid w:val="0014365B"/>
    <w:rsid w:val="00163F73"/>
    <w:rsid w:val="001B1E3E"/>
    <w:rsid w:val="001C032F"/>
    <w:rsid w:val="001E755B"/>
    <w:rsid w:val="001F6D38"/>
    <w:rsid w:val="00200B64"/>
    <w:rsid w:val="00274F79"/>
    <w:rsid w:val="002B5E3A"/>
    <w:rsid w:val="003171E9"/>
    <w:rsid w:val="00341AE3"/>
    <w:rsid w:val="003529C4"/>
    <w:rsid w:val="00397D33"/>
    <w:rsid w:val="003A2F5A"/>
    <w:rsid w:val="003B3586"/>
    <w:rsid w:val="003C2A9A"/>
    <w:rsid w:val="003F28E1"/>
    <w:rsid w:val="00403B7D"/>
    <w:rsid w:val="00416A50"/>
    <w:rsid w:val="004257B3"/>
    <w:rsid w:val="00441928"/>
    <w:rsid w:val="00454130"/>
    <w:rsid w:val="004721B2"/>
    <w:rsid w:val="00484550"/>
    <w:rsid w:val="004855CF"/>
    <w:rsid w:val="00495A04"/>
    <w:rsid w:val="004A4FF2"/>
    <w:rsid w:val="004A6DFA"/>
    <w:rsid w:val="004C5BCA"/>
    <w:rsid w:val="004E00AC"/>
    <w:rsid w:val="004E1849"/>
    <w:rsid w:val="00502208"/>
    <w:rsid w:val="00544714"/>
    <w:rsid w:val="00571C20"/>
    <w:rsid w:val="00572657"/>
    <w:rsid w:val="00580385"/>
    <w:rsid w:val="00590F26"/>
    <w:rsid w:val="00597C4D"/>
    <w:rsid w:val="00597ECA"/>
    <w:rsid w:val="005C376D"/>
    <w:rsid w:val="005E4261"/>
    <w:rsid w:val="005E4F43"/>
    <w:rsid w:val="006505AA"/>
    <w:rsid w:val="0067194A"/>
    <w:rsid w:val="00683F6B"/>
    <w:rsid w:val="006A760B"/>
    <w:rsid w:val="006B18D5"/>
    <w:rsid w:val="006D2C7D"/>
    <w:rsid w:val="006E04DD"/>
    <w:rsid w:val="006E48E3"/>
    <w:rsid w:val="006F0A23"/>
    <w:rsid w:val="006F7E02"/>
    <w:rsid w:val="007158D8"/>
    <w:rsid w:val="00760321"/>
    <w:rsid w:val="0076245C"/>
    <w:rsid w:val="00767A6C"/>
    <w:rsid w:val="0077669F"/>
    <w:rsid w:val="007A572B"/>
    <w:rsid w:val="007B13A6"/>
    <w:rsid w:val="007D4343"/>
    <w:rsid w:val="00814F93"/>
    <w:rsid w:val="0082543D"/>
    <w:rsid w:val="008461BB"/>
    <w:rsid w:val="00855778"/>
    <w:rsid w:val="00893E73"/>
    <w:rsid w:val="008B40D0"/>
    <w:rsid w:val="008C39F5"/>
    <w:rsid w:val="008D2ABE"/>
    <w:rsid w:val="008E4307"/>
    <w:rsid w:val="008E7F5B"/>
    <w:rsid w:val="008F3E4E"/>
    <w:rsid w:val="008F6439"/>
    <w:rsid w:val="00917406"/>
    <w:rsid w:val="00927217"/>
    <w:rsid w:val="009330E9"/>
    <w:rsid w:val="009339A7"/>
    <w:rsid w:val="00946828"/>
    <w:rsid w:val="009477AF"/>
    <w:rsid w:val="009A34C3"/>
    <w:rsid w:val="009C1F16"/>
    <w:rsid w:val="009C6CE2"/>
    <w:rsid w:val="009F31DA"/>
    <w:rsid w:val="00A01FC2"/>
    <w:rsid w:val="00A25DBA"/>
    <w:rsid w:val="00A539D0"/>
    <w:rsid w:val="00A8065E"/>
    <w:rsid w:val="00A818F3"/>
    <w:rsid w:val="00A964E2"/>
    <w:rsid w:val="00A97D54"/>
    <w:rsid w:val="00AC04D7"/>
    <w:rsid w:val="00AC6EFA"/>
    <w:rsid w:val="00B15B82"/>
    <w:rsid w:val="00B20819"/>
    <w:rsid w:val="00B21FA0"/>
    <w:rsid w:val="00B3474F"/>
    <w:rsid w:val="00B52CC9"/>
    <w:rsid w:val="00B84580"/>
    <w:rsid w:val="00B86F7C"/>
    <w:rsid w:val="00BE7642"/>
    <w:rsid w:val="00BF0F56"/>
    <w:rsid w:val="00BF1C9E"/>
    <w:rsid w:val="00C06063"/>
    <w:rsid w:val="00C07B2E"/>
    <w:rsid w:val="00C63FB6"/>
    <w:rsid w:val="00CA13D9"/>
    <w:rsid w:val="00CA536C"/>
    <w:rsid w:val="00CB07AD"/>
    <w:rsid w:val="00CC0E4C"/>
    <w:rsid w:val="00CC5051"/>
    <w:rsid w:val="00CD4ACB"/>
    <w:rsid w:val="00CE13AA"/>
    <w:rsid w:val="00D02D77"/>
    <w:rsid w:val="00D178ED"/>
    <w:rsid w:val="00D2038A"/>
    <w:rsid w:val="00D42674"/>
    <w:rsid w:val="00D64781"/>
    <w:rsid w:val="00D7590D"/>
    <w:rsid w:val="00D77463"/>
    <w:rsid w:val="00D87AD9"/>
    <w:rsid w:val="00D93F9F"/>
    <w:rsid w:val="00DA5133"/>
    <w:rsid w:val="00DB5EFA"/>
    <w:rsid w:val="00DC146E"/>
    <w:rsid w:val="00DE738F"/>
    <w:rsid w:val="00DF13C6"/>
    <w:rsid w:val="00DF6705"/>
    <w:rsid w:val="00E06C51"/>
    <w:rsid w:val="00E4215C"/>
    <w:rsid w:val="00E6282F"/>
    <w:rsid w:val="00E71E57"/>
    <w:rsid w:val="00E730DD"/>
    <w:rsid w:val="00E750C3"/>
    <w:rsid w:val="00E76110"/>
    <w:rsid w:val="00EB1BFB"/>
    <w:rsid w:val="00EB3458"/>
    <w:rsid w:val="00EB5F0A"/>
    <w:rsid w:val="00EE0E0E"/>
    <w:rsid w:val="00F00B23"/>
    <w:rsid w:val="00F25BB4"/>
    <w:rsid w:val="00F44714"/>
    <w:rsid w:val="00F51D43"/>
    <w:rsid w:val="00F5511A"/>
    <w:rsid w:val="00F56AFD"/>
    <w:rsid w:val="00F64ACF"/>
    <w:rsid w:val="00F77124"/>
    <w:rsid w:val="00F77BFC"/>
    <w:rsid w:val="00F858E4"/>
    <w:rsid w:val="00FA035A"/>
    <w:rsid w:val="00FB677B"/>
    <w:rsid w:val="00FB6C72"/>
    <w:rsid w:val="00FC48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2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D178ED"/>
    <w:rPr>
      <w:lang w:val="en-AU"/>
    </w:rPr>
  </w:style>
  <w:style w:type="paragraph" w:styleId="Betarp">
    <w:name w:val="No Spacing"/>
    <w:uiPriority w:val="1"/>
    <w:qFormat/>
    <w:rsid w:val="00D178ED"/>
    <w:rPr>
      <w:lang w:val="en-AU"/>
    </w:rPr>
  </w:style>
  <w:style w:type="table" w:styleId="Lentelstinklelis">
    <w:name w:val="Table Grid"/>
    <w:basedOn w:val="prastojilentel"/>
    <w:rsid w:val="00A53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D178ED"/>
    <w:rPr>
      <w:lang w:val="en-AU"/>
    </w:rPr>
  </w:style>
  <w:style w:type="paragraph" w:styleId="Betarp">
    <w:name w:val="No Spacing"/>
    <w:uiPriority w:val="1"/>
    <w:qFormat/>
    <w:rsid w:val="00D178ED"/>
    <w:rPr>
      <w:lang w:val="en-AU"/>
    </w:rPr>
  </w:style>
  <w:style w:type="table" w:styleId="Lentelstinklelis">
    <w:name w:val="Table Grid"/>
    <w:basedOn w:val="prastojilentel"/>
    <w:rsid w:val="00A53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6733">
      <w:bodyDiv w:val="1"/>
      <w:marLeft w:val="0"/>
      <w:marRight w:val="0"/>
      <w:marTop w:val="0"/>
      <w:marBottom w:val="0"/>
      <w:divBdr>
        <w:top w:val="none" w:sz="0" w:space="0" w:color="auto"/>
        <w:left w:val="none" w:sz="0" w:space="0" w:color="auto"/>
        <w:bottom w:val="none" w:sz="0" w:space="0" w:color="auto"/>
        <w:right w:val="none" w:sz="0" w:space="0" w:color="auto"/>
      </w:divBdr>
    </w:div>
    <w:div w:id="1009405926">
      <w:bodyDiv w:val="1"/>
      <w:marLeft w:val="0"/>
      <w:marRight w:val="0"/>
      <w:marTop w:val="0"/>
      <w:marBottom w:val="0"/>
      <w:divBdr>
        <w:top w:val="none" w:sz="0" w:space="0" w:color="auto"/>
        <w:left w:val="none" w:sz="0" w:space="0" w:color="auto"/>
        <w:bottom w:val="none" w:sz="0" w:space="0" w:color="auto"/>
        <w:right w:val="none" w:sz="0" w:space="0" w:color="auto"/>
      </w:divBdr>
    </w:div>
    <w:div w:id="17458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D0B87-6F16-429B-A423-0846B5BC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907</Words>
  <Characters>5170</Characters>
  <Application>Microsoft Office Word</Application>
  <DocSecurity>0</DocSecurity>
  <Lines>43</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2020-02-10T10:26:00Z</cp:lastPrinted>
  <dcterms:created xsi:type="dcterms:W3CDTF">2020-02-17T11:34:00Z</dcterms:created>
  <dcterms:modified xsi:type="dcterms:W3CDTF">2020-02-17T11:34:00Z</dcterms:modified>
</cp:coreProperties>
</file>