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8D85" w14:textId="21EA9809" w:rsidR="000359CC" w:rsidRPr="0025117C" w:rsidRDefault="00107BBC" w:rsidP="00F744D4">
      <w:pPr>
        <w:jc w:val="center"/>
        <w:rPr>
          <w:sz w:val="24"/>
          <w:szCs w:val="24"/>
          <w:lang w:val="lt-LT"/>
        </w:rPr>
      </w:pPr>
      <w:r w:rsidRPr="0025117C">
        <w:rPr>
          <w:b/>
          <w:sz w:val="24"/>
          <w:szCs w:val="24"/>
          <w:lang w:val="lt-LT"/>
        </w:rPr>
        <w:t xml:space="preserve">DĖL </w:t>
      </w:r>
      <w:r w:rsidR="000359CC" w:rsidRPr="0025117C">
        <w:rPr>
          <w:b/>
          <w:sz w:val="24"/>
          <w:szCs w:val="24"/>
          <w:lang w:val="lt-LT"/>
        </w:rPr>
        <w:t>VIEŠOSIOS ĮSTAIGOS JUODUPĖS KOMUNALINIO ŪKIO STEBĖTOJŲ TARYBOS NARIŲ</w:t>
      </w:r>
    </w:p>
    <w:p w14:paraId="464B8D86" w14:textId="77777777" w:rsidR="000359CC" w:rsidRPr="0025117C" w:rsidRDefault="000359CC" w:rsidP="00F744D4">
      <w:pPr>
        <w:jc w:val="center"/>
        <w:rPr>
          <w:sz w:val="24"/>
          <w:szCs w:val="24"/>
          <w:lang w:val="lt-LT"/>
        </w:rPr>
      </w:pPr>
    </w:p>
    <w:p w14:paraId="464B8D87" w14:textId="28A4F93C" w:rsidR="000359CC" w:rsidRPr="0025117C" w:rsidRDefault="000359CC" w:rsidP="00F744D4">
      <w:pPr>
        <w:jc w:val="center"/>
        <w:rPr>
          <w:sz w:val="24"/>
          <w:szCs w:val="24"/>
          <w:lang w:val="lt-LT"/>
        </w:rPr>
      </w:pPr>
      <w:r w:rsidRPr="0025117C">
        <w:rPr>
          <w:sz w:val="24"/>
          <w:szCs w:val="24"/>
          <w:lang w:val="lt-LT"/>
        </w:rPr>
        <w:t>20</w:t>
      </w:r>
      <w:r w:rsidR="001C72C2" w:rsidRPr="0025117C">
        <w:rPr>
          <w:sz w:val="24"/>
          <w:szCs w:val="24"/>
          <w:lang w:val="lt-LT"/>
        </w:rPr>
        <w:t>20</w:t>
      </w:r>
      <w:r w:rsidRPr="0025117C">
        <w:rPr>
          <w:sz w:val="24"/>
          <w:szCs w:val="24"/>
          <w:lang w:val="lt-LT"/>
        </w:rPr>
        <w:t xml:space="preserve"> m. </w:t>
      </w:r>
      <w:r w:rsidR="001C72C2" w:rsidRPr="0025117C">
        <w:rPr>
          <w:sz w:val="24"/>
          <w:szCs w:val="24"/>
          <w:lang w:val="lt-LT"/>
        </w:rPr>
        <w:t>vasario 27</w:t>
      </w:r>
      <w:r w:rsidRPr="0025117C">
        <w:rPr>
          <w:sz w:val="24"/>
          <w:szCs w:val="24"/>
          <w:lang w:val="lt-LT"/>
        </w:rPr>
        <w:t xml:space="preserve"> d. Nr. TS-</w:t>
      </w:r>
    </w:p>
    <w:p w14:paraId="464B8D88" w14:textId="77777777" w:rsidR="000359CC" w:rsidRPr="0025117C" w:rsidRDefault="000359CC" w:rsidP="00F744D4">
      <w:pPr>
        <w:jc w:val="center"/>
        <w:rPr>
          <w:sz w:val="24"/>
          <w:szCs w:val="24"/>
          <w:lang w:val="lt-LT"/>
        </w:rPr>
      </w:pPr>
      <w:r w:rsidRPr="0025117C">
        <w:rPr>
          <w:sz w:val="24"/>
          <w:szCs w:val="24"/>
          <w:lang w:val="lt-LT"/>
        </w:rPr>
        <w:t>Rokiškis</w:t>
      </w:r>
    </w:p>
    <w:p w14:paraId="464B8D89" w14:textId="77777777" w:rsidR="000359CC" w:rsidRDefault="000359CC" w:rsidP="00F744D4">
      <w:pPr>
        <w:jc w:val="center"/>
        <w:rPr>
          <w:sz w:val="24"/>
          <w:szCs w:val="24"/>
          <w:lang w:val="lt-LT"/>
        </w:rPr>
      </w:pPr>
    </w:p>
    <w:p w14:paraId="34520ECD" w14:textId="77777777" w:rsidR="0040561B" w:rsidRPr="00372208" w:rsidRDefault="0040561B" w:rsidP="00F744D4">
      <w:pPr>
        <w:jc w:val="center"/>
        <w:rPr>
          <w:sz w:val="24"/>
          <w:szCs w:val="24"/>
          <w:lang w:val="lt-LT"/>
        </w:rPr>
      </w:pPr>
    </w:p>
    <w:p w14:paraId="63CA4534" w14:textId="77777777" w:rsidR="001C72C2" w:rsidRPr="00372208" w:rsidRDefault="000359CC" w:rsidP="00F744D4">
      <w:pPr>
        <w:jc w:val="both"/>
        <w:rPr>
          <w:sz w:val="24"/>
          <w:szCs w:val="24"/>
          <w:lang w:val="lt-LT"/>
        </w:rPr>
      </w:pPr>
      <w:r w:rsidRPr="00372208">
        <w:rPr>
          <w:sz w:val="24"/>
          <w:szCs w:val="24"/>
          <w:lang w:val="lt-LT"/>
        </w:rPr>
        <w:tab/>
        <w:t xml:space="preserve">Vadovaudamasi Lietuvos Respublikos viešųjų įstaigų įstatymu, </w:t>
      </w:r>
      <w:r w:rsidR="001C72C2" w:rsidRPr="00372208">
        <w:rPr>
          <w:sz w:val="24"/>
          <w:szCs w:val="24"/>
          <w:lang w:val="lt-LT"/>
        </w:rPr>
        <w:t xml:space="preserve">Lietuvos Respublikos savivaldybių tarybų rinkimų įstatymo 91 straipsnio 1 dalimi, </w:t>
      </w:r>
      <w:r w:rsidRPr="00372208">
        <w:rPr>
          <w:sz w:val="24"/>
          <w:szCs w:val="24"/>
          <w:lang w:val="lt-LT"/>
        </w:rPr>
        <w:t>Lietuvos Respublikos Vyriausybės 2007 m. rugsėjo 26 d. nutarimu Nr. 1025 „Dėl valstybės ir savivaldybių turtinių ir neturtinių teisių įgyvendinimo viešosiose įstaigose“, Rokiškio rajono savivaldybės tarybos 2007 m. gruodžio 7 d. sprendimu Nr. TS-13.181 „Dėl savivaldybės turtinių ir neturtinių teisių įgyvendinimo akcinėse bendrovėse, uždarosiose akcinėse bendrovėse ir viešosiose įstaigose“, viešosios įstaigos Juodupės komunalinio ūkio įstatais, įregistruotais 2008 m. gegužės 27 d. Juridinių asmenų registre, Rokiškio rajono savivaldybės taryba  n u s p r e n d ž i a</w:t>
      </w:r>
      <w:r w:rsidR="00060F0B" w:rsidRPr="00372208">
        <w:rPr>
          <w:sz w:val="24"/>
          <w:szCs w:val="24"/>
          <w:lang w:val="lt-LT"/>
        </w:rPr>
        <w:t>:</w:t>
      </w:r>
      <w:r w:rsidRPr="00372208">
        <w:rPr>
          <w:sz w:val="24"/>
          <w:szCs w:val="24"/>
          <w:lang w:val="lt-LT"/>
        </w:rPr>
        <w:tab/>
      </w:r>
    </w:p>
    <w:p w14:paraId="464B8D8A" w14:textId="55A281EB" w:rsidR="000359CC" w:rsidRPr="00372208" w:rsidRDefault="001C72C2" w:rsidP="00F744D4">
      <w:pPr>
        <w:jc w:val="both"/>
        <w:rPr>
          <w:sz w:val="24"/>
          <w:szCs w:val="24"/>
          <w:lang w:val="lt-LT"/>
        </w:rPr>
      </w:pPr>
      <w:r w:rsidRPr="00372208">
        <w:rPr>
          <w:sz w:val="24"/>
          <w:szCs w:val="24"/>
          <w:lang w:val="lt-LT"/>
        </w:rPr>
        <w:tab/>
        <w:t xml:space="preserve">1. Atšaukti iš viešosios įstaigos Juodupės komunalinio ūkio stebėtojų tarybos Rokiškio rajono savivaldybės tarybos deleguotus tarybos narius: Zenoną Viduolį, </w:t>
      </w:r>
      <w:r w:rsidRPr="00372208">
        <w:rPr>
          <w:sz w:val="24"/>
          <w:szCs w:val="24"/>
          <w:lang w:val="lt-LT" w:eastAsia="en-US"/>
        </w:rPr>
        <w:t>Liną Meilutę-Datkūnienę, Stanislovą Dambrauską.</w:t>
      </w:r>
    </w:p>
    <w:p w14:paraId="053E50AB" w14:textId="3319D597" w:rsidR="0025117C" w:rsidRDefault="000359CC" w:rsidP="001C72C2">
      <w:pPr>
        <w:jc w:val="both"/>
        <w:rPr>
          <w:sz w:val="24"/>
          <w:szCs w:val="24"/>
          <w:lang w:val="lt-LT" w:eastAsia="en-US"/>
        </w:rPr>
      </w:pPr>
      <w:r w:rsidRPr="00372208">
        <w:rPr>
          <w:sz w:val="24"/>
          <w:szCs w:val="24"/>
          <w:lang w:val="lt-LT"/>
        </w:rPr>
        <w:tab/>
      </w:r>
      <w:r w:rsidR="001C72C2" w:rsidRPr="00372208">
        <w:rPr>
          <w:sz w:val="24"/>
          <w:szCs w:val="24"/>
          <w:lang w:val="lt-LT"/>
        </w:rPr>
        <w:t xml:space="preserve">2. </w:t>
      </w:r>
      <w:r w:rsidR="00107BBC" w:rsidRPr="00372208">
        <w:rPr>
          <w:sz w:val="24"/>
          <w:szCs w:val="24"/>
          <w:lang w:val="lt-LT" w:eastAsia="en-US"/>
        </w:rPr>
        <w:t>Deleguoti į viešosios įstaigos Juodupės ko</w:t>
      </w:r>
      <w:r w:rsidR="001C72C2" w:rsidRPr="00372208">
        <w:rPr>
          <w:sz w:val="24"/>
          <w:szCs w:val="24"/>
          <w:lang w:val="lt-LT" w:eastAsia="en-US"/>
        </w:rPr>
        <w:t>munalinio ūkio stebėtojų tarybą</w:t>
      </w:r>
      <w:r w:rsidR="0025117C" w:rsidRPr="0025117C">
        <w:rPr>
          <w:sz w:val="24"/>
          <w:szCs w:val="24"/>
          <w:lang w:val="lt-LT" w:eastAsia="en-US"/>
        </w:rPr>
        <w:t xml:space="preserve"> </w:t>
      </w:r>
      <w:r w:rsidR="0025117C" w:rsidRPr="00372208">
        <w:rPr>
          <w:sz w:val="24"/>
          <w:szCs w:val="24"/>
          <w:lang w:val="lt-LT" w:eastAsia="en-US"/>
        </w:rPr>
        <w:t>iki stebėtojų tarybos 2</w:t>
      </w:r>
      <w:r w:rsidR="0025117C">
        <w:rPr>
          <w:sz w:val="24"/>
          <w:szCs w:val="24"/>
          <w:lang w:val="lt-LT" w:eastAsia="en-US"/>
        </w:rPr>
        <w:t>019–2023 m. kadencijos pabaigos</w:t>
      </w:r>
      <w:r w:rsidR="001C72C2" w:rsidRPr="00372208">
        <w:rPr>
          <w:sz w:val="24"/>
          <w:szCs w:val="24"/>
          <w:lang w:val="lt-LT" w:eastAsia="en-US"/>
        </w:rPr>
        <w:t xml:space="preserve">: </w:t>
      </w:r>
    </w:p>
    <w:p w14:paraId="6859C556" w14:textId="77777777" w:rsidR="0025117C" w:rsidRDefault="0025117C" w:rsidP="001C72C2">
      <w:pPr>
        <w:jc w:val="both"/>
        <w:rPr>
          <w:sz w:val="24"/>
          <w:szCs w:val="24"/>
          <w:lang w:val="lt-LT" w:eastAsia="en-US"/>
        </w:rPr>
      </w:pPr>
      <w:r>
        <w:rPr>
          <w:sz w:val="24"/>
          <w:szCs w:val="24"/>
          <w:lang w:val="lt-LT" w:eastAsia="en-US"/>
        </w:rPr>
        <w:tab/>
      </w:r>
      <w:r w:rsidR="001C72C2" w:rsidRPr="00372208">
        <w:rPr>
          <w:sz w:val="24"/>
          <w:szCs w:val="24"/>
          <w:lang w:val="lt-LT" w:eastAsia="en-US"/>
        </w:rPr>
        <w:t xml:space="preserve">.................................., </w:t>
      </w:r>
    </w:p>
    <w:p w14:paraId="55E138E4" w14:textId="77777777" w:rsidR="0025117C" w:rsidRDefault="0025117C" w:rsidP="0025117C">
      <w:pPr>
        <w:jc w:val="both"/>
        <w:rPr>
          <w:sz w:val="24"/>
          <w:szCs w:val="24"/>
          <w:lang w:val="lt-LT" w:eastAsia="en-US"/>
        </w:rPr>
      </w:pPr>
      <w:r>
        <w:rPr>
          <w:sz w:val="24"/>
          <w:szCs w:val="24"/>
          <w:lang w:val="lt-LT" w:eastAsia="en-US"/>
        </w:rPr>
        <w:tab/>
      </w:r>
      <w:r w:rsidRPr="00372208">
        <w:rPr>
          <w:sz w:val="24"/>
          <w:szCs w:val="24"/>
          <w:lang w:val="lt-LT" w:eastAsia="en-US"/>
        </w:rPr>
        <w:t xml:space="preserve">.................................., </w:t>
      </w:r>
    </w:p>
    <w:p w14:paraId="6E567FD3" w14:textId="33975CD8" w:rsidR="00752C04" w:rsidRPr="00372208" w:rsidRDefault="0025117C" w:rsidP="001C72C2">
      <w:pPr>
        <w:jc w:val="both"/>
        <w:rPr>
          <w:sz w:val="24"/>
          <w:szCs w:val="24"/>
          <w:lang w:val="lt-LT" w:eastAsia="en-US"/>
        </w:rPr>
      </w:pPr>
      <w:r>
        <w:rPr>
          <w:sz w:val="24"/>
          <w:szCs w:val="24"/>
          <w:lang w:val="lt-LT" w:eastAsia="en-US"/>
        </w:rPr>
        <w:tab/>
      </w:r>
      <w:r w:rsidRPr="00372208">
        <w:rPr>
          <w:sz w:val="24"/>
          <w:szCs w:val="24"/>
          <w:lang w:val="lt-LT" w:eastAsia="en-US"/>
        </w:rPr>
        <w:t>..................................</w:t>
      </w:r>
      <w:r>
        <w:rPr>
          <w:sz w:val="24"/>
          <w:szCs w:val="24"/>
          <w:lang w:val="lt-LT" w:eastAsia="en-US"/>
        </w:rPr>
        <w:t>.</w:t>
      </w:r>
      <w:r w:rsidRPr="00372208">
        <w:rPr>
          <w:sz w:val="24"/>
          <w:szCs w:val="24"/>
          <w:lang w:val="lt-LT" w:eastAsia="en-US"/>
        </w:rPr>
        <w:t xml:space="preserve"> </w:t>
      </w:r>
    </w:p>
    <w:p w14:paraId="6F39DA47" w14:textId="7309EA95" w:rsidR="001C72C2" w:rsidRPr="00372208" w:rsidRDefault="001C72C2" w:rsidP="001C72C2">
      <w:pPr>
        <w:pStyle w:val="Sraopastraipa"/>
        <w:ind w:left="0" w:firstLine="720"/>
        <w:jc w:val="both"/>
        <w:rPr>
          <w:sz w:val="24"/>
          <w:szCs w:val="24"/>
          <w:lang w:val="lt-LT"/>
        </w:rPr>
      </w:pPr>
      <w:r w:rsidRPr="00372208">
        <w:rPr>
          <w:sz w:val="24"/>
          <w:szCs w:val="24"/>
          <w:lang w:val="lt-LT"/>
        </w:rPr>
        <w:t xml:space="preserve">3. </w:t>
      </w:r>
      <w:r w:rsidRPr="00372208">
        <w:rPr>
          <w:spacing w:val="60"/>
          <w:sz w:val="24"/>
          <w:szCs w:val="24"/>
          <w:lang w:val="lt-LT"/>
        </w:rPr>
        <w:t xml:space="preserve">Pripažinti netekusiu galios </w:t>
      </w:r>
      <w:r w:rsidRPr="00372208">
        <w:rPr>
          <w:sz w:val="24"/>
          <w:szCs w:val="24"/>
          <w:lang w:val="lt-LT"/>
        </w:rPr>
        <w:t>Rokiškio rajono savivaldybės tarybos 2019 m. balandžio 26 d. sprendimą Nr. TS-96 „Dėl viešosios įstaigos Juodupės komunalinio ūkio stebėtojų tarybos narių“ su visais vėlesniais jo papildymais ir pakeitimais.</w:t>
      </w:r>
    </w:p>
    <w:p w14:paraId="3BA20E4B" w14:textId="705C27C3" w:rsidR="00107BBC" w:rsidRPr="00372208" w:rsidRDefault="00107BBC" w:rsidP="00107BBC">
      <w:pPr>
        <w:pStyle w:val="Sraopastraipa"/>
        <w:ind w:left="0"/>
        <w:jc w:val="both"/>
        <w:rPr>
          <w:sz w:val="24"/>
          <w:szCs w:val="24"/>
          <w:lang w:val="lt-LT" w:eastAsia="en-US"/>
        </w:rPr>
      </w:pPr>
      <w:r w:rsidRPr="00372208">
        <w:rPr>
          <w:sz w:val="24"/>
          <w:szCs w:val="24"/>
          <w:lang w:val="lt-LT"/>
        </w:rPr>
        <w:tab/>
      </w:r>
      <w:r w:rsidR="001C72C2" w:rsidRPr="00372208">
        <w:rPr>
          <w:sz w:val="24"/>
          <w:szCs w:val="24"/>
          <w:lang w:val="lt-LT"/>
        </w:rPr>
        <w:t>4</w:t>
      </w:r>
      <w:r w:rsidRPr="00372208">
        <w:rPr>
          <w:sz w:val="24"/>
          <w:szCs w:val="24"/>
          <w:lang w:val="lt-LT"/>
        </w:rPr>
        <w:t xml:space="preserve">. Sprendimą skelbti savivaldybės interneto svetainėje </w:t>
      </w:r>
      <w:hyperlink r:id="rId9" w:history="1">
        <w:r w:rsidRPr="00372208">
          <w:rPr>
            <w:rStyle w:val="Hipersaitas"/>
            <w:sz w:val="24"/>
            <w:szCs w:val="24"/>
            <w:lang w:val="lt-LT"/>
          </w:rPr>
          <w:t>www.rokiskis.lt</w:t>
        </w:r>
      </w:hyperlink>
      <w:r w:rsidRPr="00372208">
        <w:rPr>
          <w:sz w:val="24"/>
          <w:szCs w:val="24"/>
          <w:lang w:val="lt-LT"/>
        </w:rPr>
        <w:t>.</w:t>
      </w:r>
    </w:p>
    <w:p w14:paraId="464B8D8E" w14:textId="77777777" w:rsidR="001E331B" w:rsidRPr="00372208" w:rsidRDefault="001E331B" w:rsidP="00F744D4">
      <w:pPr>
        <w:ind w:right="-115" w:firstLine="720"/>
        <w:jc w:val="both"/>
        <w:rPr>
          <w:sz w:val="24"/>
          <w:szCs w:val="24"/>
          <w:lang w:val="lt-LT"/>
        </w:rPr>
      </w:pPr>
      <w:r w:rsidRPr="0037220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464B8D8F" w14:textId="77777777" w:rsidR="001B444A" w:rsidRPr="00372208" w:rsidRDefault="001B444A" w:rsidP="00F744D4">
      <w:pPr>
        <w:jc w:val="both"/>
        <w:rPr>
          <w:sz w:val="24"/>
          <w:szCs w:val="24"/>
          <w:lang w:val="lt-LT"/>
        </w:rPr>
      </w:pPr>
    </w:p>
    <w:p w14:paraId="464B8D90" w14:textId="77777777" w:rsidR="001B444A" w:rsidRPr="00372208" w:rsidRDefault="001B444A" w:rsidP="00F744D4">
      <w:pPr>
        <w:ind w:left="360"/>
        <w:jc w:val="both"/>
        <w:rPr>
          <w:sz w:val="24"/>
          <w:szCs w:val="24"/>
          <w:lang w:val="lt-LT"/>
        </w:rPr>
      </w:pPr>
    </w:p>
    <w:p w14:paraId="464B8D91" w14:textId="77777777" w:rsidR="001B444A" w:rsidRPr="00372208" w:rsidRDefault="001B444A" w:rsidP="00F744D4">
      <w:pPr>
        <w:jc w:val="both"/>
        <w:rPr>
          <w:sz w:val="24"/>
          <w:szCs w:val="24"/>
          <w:lang w:val="lt-LT"/>
        </w:rPr>
      </w:pPr>
    </w:p>
    <w:p w14:paraId="464B8D92" w14:textId="77777777" w:rsidR="001B444A" w:rsidRPr="00372208" w:rsidRDefault="001B444A" w:rsidP="00F744D4">
      <w:pPr>
        <w:pStyle w:val="Pagrindiniotekstotrauka3"/>
        <w:tabs>
          <w:tab w:val="left" w:pos="851"/>
        </w:tabs>
        <w:jc w:val="both"/>
        <w:rPr>
          <w:sz w:val="24"/>
          <w:szCs w:val="24"/>
          <w:lang w:val="lt-LT"/>
        </w:rPr>
      </w:pPr>
    </w:p>
    <w:p w14:paraId="464B8D93" w14:textId="5393CE75" w:rsidR="001B444A" w:rsidRPr="00372208" w:rsidRDefault="001B444A" w:rsidP="00F744D4">
      <w:pPr>
        <w:tabs>
          <w:tab w:val="left" w:pos="851"/>
          <w:tab w:val="left" w:pos="6480"/>
        </w:tabs>
        <w:jc w:val="both"/>
        <w:rPr>
          <w:sz w:val="24"/>
          <w:szCs w:val="24"/>
          <w:lang w:val="lt-LT"/>
        </w:rPr>
      </w:pPr>
      <w:r w:rsidRPr="00372208">
        <w:rPr>
          <w:sz w:val="24"/>
          <w:szCs w:val="24"/>
          <w:lang w:val="lt-LT"/>
        </w:rPr>
        <w:t xml:space="preserve">Savivaldybės meras </w:t>
      </w:r>
      <w:r w:rsidRPr="00372208">
        <w:rPr>
          <w:sz w:val="24"/>
          <w:szCs w:val="24"/>
          <w:lang w:val="lt-LT"/>
        </w:rPr>
        <w:tab/>
        <w:t xml:space="preserve">          </w:t>
      </w:r>
      <w:r w:rsidR="00A611B3" w:rsidRPr="00372208">
        <w:rPr>
          <w:sz w:val="24"/>
          <w:szCs w:val="24"/>
          <w:lang w:val="lt-LT"/>
        </w:rPr>
        <w:t>Ramūnas Godeliauskas</w:t>
      </w:r>
    </w:p>
    <w:p w14:paraId="464B8D94"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ab/>
      </w:r>
    </w:p>
    <w:p w14:paraId="464B8D95" w14:textId="77777777" w:rsidR="001B444A" w:rsidRPr="00372208" w:rsidRDefault="001B444A" w:rsidP="00F744D4">
      <w:pPr>
        <w:tabs>
          <w:tab w:val="left" w:pos="851"/>
          <w:tab w:val="left" w:pos="6480"/>
        </w:tabs>
        <w:jc w:val="both"/>
        <w:rPr>
          <w:sz w:val="24"/>
          <w:szCs w:val="24"/>
          <w:lang w:val="lt-LT"/>
        </w:rPr>
      </w:pPr>
    </w:p>
    <w:p w14:paraId="464B8D96" w14:textId="77777777" w:rsidR="001B444A" w:rsidRPr="00372208" w:rsidRDefault="001B444A" w:rsidP="00F744D4">
      <w:pPr>
        <w:tabs>
          <w:tab w:val="left" w:pos="851"/>
          <w:tab w:val="left" w:pos="6480"/>
        </w:tabs>
        <w:jc w:val="both"/>
        <w:rPr>
          <w:sz w:val="24"/>
          <w:szCs w:val="24"/>
          <w:lang w:val="lt-LT"/>
        </w:rPr>
      </w:pPr>
    </w:p>
    <w:p w14:paraId="464B8D97" w14:textId="77777777" w:rsidR="001B444A" w:rsidRPr="00372208" w:rsidRDefault="001B444A" w:rsidP="00F744D4">
      <w:pPr>
        <w:tabs>
          <w:tab w:val="left" w:pos="851"/>
          <w:tab w:val="left" w:pos="6480"/>
        </w:tabs>
        <w:jc w:val="both"/>
        <w:rPr>
          <w:sz w:val="24"/>
          <w:szCs w:val="24"/>
          <w:lang w:val="lt-LT"/>
        </w:rPr>
      </w:pPr>
    </w:p>
    <w:p w14:paraId="464B8D98" w14:textId="77777777" w:rsidR="001B444A" w:rsidRPr="00372208" w:rsidRDefault="001B444A" w:rsidP="00F744D4">
      <w:pPr>
        <w:tabs>
          <w:tab w:val="left" w:pos="851"/>
          <w:tab w:val="left" w:pos="6480"/>
        </w:tabs>
        <w:jc w:val="both"/>
        <w:rPr>
          <w:sz w:val="24"/>
          <w:szCs w:val="24"/>
          <w:lang w:val="lt-LT"/>
        </w:rPr>
      </w:pPr>
    </w:p>
    <w:p w14:paraId="464B8D99" w14:textId="77777777" w:rsidR="001B444A" w:rsidRPr="00372208" w:rsidRDefault="001B444A" w:rsidP="00F744D4">
      <w:pPr>
        <w:tabs>
          <w:tab w:val="left" w:pos="851"/>
          <w:tab w:val="left" w:pos="6480"/>
        </w:tabs>
        <w:jc w:val="both"/>
        <w:rPr>
          <w:sz w:val="24"/>
          <w:szCs w:val="24"/>
          <w:lang w:val="lt-LT"/>
        </w:rPr>
      </w:pPr>
    </w:p>
    <w:p w14:paraId="464B8D9A" w14:textId="77777777" w:rsidR="001B444A" w:rsidRPr="00372208" w:rsidRDefault="001B444A" w:rsidP="00F744D4">
      <w:pPr>
        <w:tabs>
          <w:tab w:val="left" w:pos="851"/>
          <w:tab w:val="left" w:pos="6480"/>
        </w:tabs>
        <w:jc w:val="both"/>
        <w:rPr>
          <w:sz w:val="24"/>
          <w:szCs w:val="24"/>
          <w:lang w:val="lt-LT"/>
        </w:rPr>
      </w:pPr>
    </w:p>
    <w:p w14:paraId="464B8D9B" w14:textId="77777777" w:rsidR="001B444A" w:rsidRPr="00372208" w:rsidRDefault="001B444A" w:rsidP="00F744D4">
      <w:pPr>
        <w:tabs>
          <w:tab w:val="left" w:pos="851"/>
          <w:tab w:val="left" w:pos="6480"/>
        </w:tabs>
        <w:jc w:val="both"/>
        <w:rPr>
          <w:sz w:val="24"/>
          <w:szCs w:val="24"/>
          <w:lang w:val="lt-LT"/>
        </w:rPr>
      </w:pPr>
    </w:p>
    <w:p w14:paraId="464B8D9E" w14:textId="77777777" w:rsidR="001B444A" w:rsidRPr="00372208" w:rsidRDefault="001E331B" w:rsidP="00F744D4">
      <w:pPr>
        <w:tabs>
          <w:tab w:val="left" w:pos="851"/>
          <w:tab w:val="left" w:pos="6480"/>
        </w:tabs>
        <w:jc w:val="both"/>
        <w:rPr>
          <w:sz w:val="24"/>
          <w:szCs w:val="24"/>
          <w:lang w:val="lt-LT"/>
        </w:rPr>
      </w:pPr>
      <w:r w:rsidRPr="00372208">
        <w:rPr>
          <w:sz w:val="24"/>
          <w:szCs w:val="24"/>
          <w:lang w:val="lt-LT"/>
        </w:rPr>
        <w:t>Violeta Bieliūnaitė-Vanagienė</w:t>
      </w:r>
    </w:p>
    <w:p w14:paraId="464B8DA5" w14:textId="77777777" w:rsidR="001B444A" w:rsidRPr="00372208" w:rsidRDefault="001B444A" w:rsidP="00F744D4">
      <w:pPr>
        <w:rPr>
          <w:sz w:val="24"/>
          <w:szCs w:val="24"/>
          <w:lang w:val="lt-LT"/>
        </w:rPr>
      </w:pPr>
      <w:r w:rsidRPr="00372208">
        <w:rPr>
          <w:sz w:val="24"/>
          <w:szCs w:val="24"/>
          <w:lang w:val="lt-LT"/>
        </w:rPr>
        <w:t>Rokiškio rajono savivaldybės tarybai</w:t>
      </w:r>
    </w:p>
    <w:p w14:paraId="464B8DA6" w14:textId="77777777" w:rsidR="001B444A" w:rsidRPr="00372208" w:rsidRDefault="001B444A" w:rsidP="00F744D4">
      <w:pPr>
        <w:jc w:val="both"/>
        <w:rPr>
          <w:sz w:val="24"/>
          <w:szCs w:val="24"/>
          <w:lang w:val="lt-LT"/>
        </w:rPr>
      </w:pPr>
    </w:p>
    <w:p w14:paraId="464B8DA7" w14:textId="3F957DF0" w:rsidR="001B444A" w:rsidRPr="00372208" w:rsidRDefault="000359CC" w:rsidP="001C72C2">
      <w:pPr>
        <w:jc w:val="center"/>
        <w:rPr>
          <w:sz w:val="24"/>
          <w:szCs w:val="24"/>
          <w:lang w:val="lt-LT"/>
        </w:rPr>
      </w:pPr>
      <w:r w:rsidRPr="00372208">
        <w:rPr>
          <w:b/>
          <w:sz w:val="24"/>
          <w:szCs w:val="24"/>
          <w:lang w:val="lt-LT"/>
        </w:rPr>
        <w:t xml:space="preserve">SPRENDIMO </w:t>
      </w:r>
      <w:r w:rsidR="003C1C59" w:rsidRPr="00372208">
        <w:rPr>
          <w:b/>
          <w:sz w:val="24"/>
          <w:szCs w:val="24"/>
          <w:lang w:val="lt-LT"/>
        </w:rPr>
        <w:t xml:space="preserve">PROJEKTO </w:t>
      </w:r>
      <w:r w:rsidRPr="00372208">
        <w:rPr>
          <w:b/>
          <w:sz w:val="24"/>
          <w:szCs w:val="24"/>
          <w:lang w:val="lt-LT"/>
        </w:rPr>
        <w:t>„</w:t>
      </w:r>
      <w:r w:rsidR="001C72C2" w:rsidRPr="00372208">
        <w:rPr>
          <w:b/>
          <w:sz w:val="24"/>
          <w:szCs w:val="24"/>
          <w:lang w:val="lt-LT"/>
        </w:rPr>
        <w:t>DĖL VIEŠOSIOS ĮSTAIGOS JUODUPĖS KOMUNALINIO ŪKIO STEBĖTOJŲ TARYBOS NARIŲ</w:t>
      </w:r>
      <w:r w:rsidR="001C72C2" w:rsidRPr="00372208">
        <w:rPr>
          <w:sz w:val="24"/>
          <w:szCs w:val="24"/>
          <w:lang w:val="lt-LT"/>
        </w:rPr>
        <w:t xml:space="preserve">“ </w:t>
      </w:r>
      <w:r w:rsidR="001B444A" w:rsidRPr="00372208">
        <w:rPr>
          <w:b/>
          <w:sz w:val="24"/>
          <w:szCs w:val="24"/>
          <w:lang w:val="lt-LT"/>
        </w:rPr>
        <w:t>AIŠKINAMASIS RAŠTAS</w:t>
      </w:r>
    </w:p>
    <w:p w14:paraId="464B8DA8" w14:textId="77777777" w:rsidR="001B444A" w:rsidRPr="00372208" w:rsidRDefault="001B444A" w:rsidP="00F744D4">
      <w:pPr>
        <w:jc w:val="center"/>
        <w:rPr>
          <w:sz w:val="24"/>
          <w:szCs w:val="24"/>
          <w:lang w:val="lt-LT"/>
        </w:rPr>
      </w:pPr>
    </w:p>
    <w:p w14:paraId="21C1B28E" w14:textId="5DE63AD1" w:rsidR="00A611B3" w:rsidRPr="00372208" w:rsidRDefault="00A611B3" w:rsidP="00F744D4">
      <w:pPr>
        <w:jc w:val="center"/>
        <w:rPr>
          <w:sz w:val="24"/>
          <w:szCs w:val="24"/>
          <w:lang w:val="lt-LT"/>
        </w:rPr>
      </w:pPr>
      <w:r w:rsidRPr="00372208">
        <w:rPr>
          <w:sz w:val="24"/>
          <w:szCs w:val="24"/>
          <w:lang w:val="lt-LT"/>
        </w:rPr>
        <w:t>20</w:t>
      </w:r>
      <w:r w:rsidR="001C72C2" w:rsidRPr="00372208">
        <w:rPr>
          <w:sz w:val="24"/>
          <w:szCs w:val="24"/>
          <w:lang w:val="lt-LT"/>
        </w:rPr>
        <w:t>20</w:t>
      </w:r>
      <w:r w:rsidRPr="00372208">
        <w:rPr>
          <w:sz w:val="24"/>
          <w:szCs w:val="24"/>
          <w:lang w:val="lt-LT"/>
        </w:rPr>
        <w:t>-</w:t>
      </w:r>
      <w:r w:rsidR="001C72C2" w:rsidRPr="00372208">
        <w:rPr>
          <w:sz w:val="24"/>
          <w:szCs w:val="24"/>
          <w:lang w:val="lt-LT"/>
        </w:rPr>
        <w:t>02</w:t>
      </w:r>
      <w:r w:rsidRPr="00372208">
        <w:rPr>
          <w:sz w:val="24"/>
          <w:szCs w:val="24"/>
          <w:lang w:val="lt-LT"/>
        </w:rPr>
        <w:t>-</w:t>
      </w:r>
      <w:r w:rsidR="001C72C2" w:rsidRPr="00372208">
        <w:rPr>
          <w:sz w:val="24"/>
          <w:szCs w:val="24"/>
          <w:lang w:val="lt-LT"/>
        </w:rPr>
        <w:t>10</w:t>
      </w:r>
    </w:p>
    <w:p w14:paraId="1EEBB5D9" w14:textId="38B22255" w:rsidR="00A611B3" w:rsidRPr="00372208" w:rsidRDefault="00A611B3" w:rsidP="00F744D4">
      <w:pPr>
        <w:jc w:val="center"/>
        <w:rPr>
          <w:sz w:val="24"/>
          <w:szCs w:val="24"/>
          <w:lang w:val="lt-LT"/>
        </w:rPr>
      </w:pPr>
      <w:r w:rsidRPr="00372208">
        <w:rPr>
          <w:sz w:val="24"/>
          <w:szCs w:val="24"/>
          <w:lang w:val="lt-LT"/>
        </w:rPr>
        <w:t>Rokiškis</w:t>
      </w:r>
    </w:p>
    <w:p w14:paraId="0A429DF3" w14:textId="77777777" w:rsidR="00A611B3" w:rsidRPr="00372208" w:rsidRDefault="00A611B3" w:rsidP="00F744D4">
      <w:pPr>
        <w:jc w:val="center"/>
        <w:rPr>
          <w:sz w:val="24"/>
          <w:szCs w:val="24"/>
          <w:lang w:val="lt-LT"/>
        </w:rPr>
      </w:pPr>
    </w:p>
    <w:p w14:paraId="464B8DA9" w14:textId="77777777" w:rsidR="001B444A" w:rsidRPr="00372208" w:rsidRDefault="001B444A" w:rsidP="0040561B">
      <w:pPr>
        <w:tabs>
          <w:tab w:val="left" w:pos="709"/>
        </w:tabs>
        <w:spacing w:after="240"/>
        <w:ind w:firstLine="709"/>
        <w:jc w:val="both"/>
        <w:rPr>
          <w:b/>
          <w:sz w:val="24"/>
          <w:szCs w:val="24"/>
          <w:lang w:val="lt-LT"/>
        </w:rPr>
      </w:pPr>
      <w:r w:rsidRPr="00372208">
        <w:rPr>
          <w:b/>
          <w:sz w:val="24"/>
          <w:szCs w:val="24"/>
          <w:lang w:val="lt-LT"/>
        </w:rPr>
        <w:t xml:space="preserve">Parengto sprendimo projekto tikslai ir uždaviniai. </w:t>
      </w:r>
    </w:p>
    <w:p w14:paraId="464B8DAA" w14:textId="689182D8" w:rsidR="000359CC" w:rsidRPr="00372208" w:rsidRDefault="000359CC" w:rsidP="0040561B">
      <w:pPr>
        <w:pStyle w:val="Betarp"/>
        <w:spacing w:after="240"/>
        <w:ind w:firstLine="709"/>
        <w:jc w:val="both"/>
        <w:rPr>
          <w:rFonts w:ascii="Times New Roman" w:hAnsi="Times New Roman"/>
          <w:sz w:val="24"/>
          <w:szCs w:val="24"/>
        </w:rPr>
      </w:pPr>
      <w:r w:rsidRPr="00372208">
        <w:rPr>
          <w:rFonts w:ascii="Times New Roman" w:hAnsi="Times New Roman"/>
          <w:sz w:val="24"/>
          <w:szCs w:val="24"/>
        </w:rPr>
        <w:t xml:space="preserve">Sprendimo projekte numatyta, </w:t>
      </w:r>
      <w:r w:rsidR="001C72C2" w:rsidRPr="00372208">
        <w:rPr>
          <w:rFonts w:ascii="Times New Roman" w:hAnsi="Times New Roman"/>
          <w:sz w:val="24"/>
          <w:szCs w:val="24"/>
        </w:rPr>
        <w:t>atšaukti į VšĮ Juodupės komunalinio ūkio stebėtojų tarybą deleguotus savivaldybės tarybos narius ir deleguoti</w:t>
      </w:r>
      <w:r w:rsidRPr="00372208">
        <w:rPr>
          <w:rFonts w:ascii="Times New Roman" w:hAnsi="Times New Roman"/>
          <w:sz w:val="24"/>
          <w:szCs w:val="24"/>
        </w:rPr>
        <w:t xml:space="preserve"> </w:t>
      </w:r>
      <w:r w:rsidR="001C72C2" w:rsidRPr="00372208">
        <w:rPr>
          <w:rFonts w:ascii="Times New Roman" w:hAnsi="Times New Roman"/>
          <w:sz w:val="24"/>
          <w:szCs w:val="24"/>
        </w:rPr>
        <w:t>į įstaigos stebėtojų tarybą 3 narius, dėl kurių dalyvavimo viešosios įstaigos organe nekiltų interesų konflikto.</w:t>
      </w:r>
    </w:p>
    <w:p w14:paraId="464B8DAB" w14:textId="77777777" w:rsidR="001B444A" w:rsidRPr="00372208" w:rsidRDefault="001B444A" w:rsidP="0040561B">
      <w:pPr>
        <w:spacing w:after="240"/>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464B8DAC" w14:textId="15122274" w:rsidR="000359CC" w:rsidRPr="00372208" w:rsidRDefault="000359CC" w:rsidP="0040561B">
      <w:pPr>
        <w:spacing w:after="240"/>
        <w:ind w:firstLine="709"/>
        <w:jc w:val="both"/>
        <w:rPr>
          <w:sz w:val="24"/>
          <w:szCs w:val="24"/>
          <w:lang w:val="lt-LT"/>
        </w:rPr>
      </w:pPr>
      <w:r w:rsidRPr="00372208">
        <w:rPr>
          <w:sz w:val="24"/>
          <w:szCs w:val="24"/>
          <w:lang w:val="lt-LT"/>
        </w:rPr>
        <w:t>Lietuvos Respublikos viešųjų įstaigų įstatym</w:t>
      </w:r>
      <w:r w:rsidR="003101CE">
        <w:rPr>
          <w:sz w:val="24"/>
          <w:szCs w:val="24"/>
          <w:lang w:val="lt-LT"/>
        </w:rPr>
        <w:t>as</w:t>
      </w:r>
      <w:r w:rsidRPr="00372208">
        <w:rPr>
          <w:sz w:val="24"/>
          <w:szCs w:val="24"/>
          <w:lang w:val="lt-LT"/>
        </w:rPr>
        <w:t xml:space="preserve">, </w:t>
      </w:r>
      <w:r w:rsidR="001C72C2" w:rsidRPr="00372208">
        <w:rPr>
          <w:sz w:val="24"/>
          <w:szCs w:val="24"/>
          <w:lang w:val="lt-LT"/>
        </w:rPr>
        <w:t xml:space="preserve">Lietuvos Respublikos savivaldybių tarybų rinkimų įstatymas, </w:t>
      </w:r>
      <w:r w:rsidRPr="00372208">
        <w:rPr>
          <w:sz w:val="24"/>
          <w:szCs w:val="24"/>
          <w:lang w:val="lt-LT"/>
        </w:rPr>
        <w:t>Lietuvos Respublikos Vyriausybės 2007</w:t>
      </w:r>
      <w:r w:rsidR="00495F48" w:rsidRPr="00372208">
        <w:rPr>
          <w:sz w:val="24"/>
          <w:szCs w:val="24"/>
          <w:lang w:val="lt-LT"/>
        </w:rPr>
        <w:t xml:space="preserve"> </w:t>
      </w:r>
      <w:r w:rsidRPr="00372208">
        <w:rPr>
          <w:sz w:val="24"/>
          <w:szCs w:val="24"/>
          <w:lang w:val="lt-LT"/>
        </w:rPr>
        <w:t xml:space="preserve">m. rugsėjo 26d. nutarimas Nr. 1025 „Dėl valstybės ir savivaldybių turtinių ir neturtinių teisių įgyvendinimo viešosiose įstaigose“, viešosios įstaigos Juodupės komunalinio ūkio įstatai. </w:t>
      </w:r>
    </w:p>
    <w:p w14:paraId="464B8DAD" w14:textId="77777777" w:rsidR="001B444A" w:rsidRPr="00372208" w:rsidRDefault="001B444A" w:rsidP="0040561B">
      <w:pPr>
        <w:spacing w:after="240"/>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464B8DAE" w14:textId="77777777" w:rsidR="000359CC" w:rsidRPr="00372208" w:rsidRDefault="000359CC" w:rsidP="0040561B">
      <w:pPr>
        <w:pStyle w:val="Betarp"/>
        <w:spacing w:after="240"/>
        <w:ind w:firstLine="709"/>
        <w:jc w:val="both"/>
        <w:rPr>
          <w:rFonts w:ascii="Times New Roman" w:hAnsi="Times New Roman"/>
          <w:sz w:val="24"/>
          <w:szCs w:val="24"/>
        </w:rPr>
      </w:pPr>
      <w:r w:rsidRPr="00372208">
        <w:rPr>
          <w:rFonts w:ascii="Times New Roman" w:hAnsi="Times New Roman"/>
          <w:sz w:val="24"/>
          <w:szCs w:val="24"/>
        </w:rPr>
        <w:t xml:space="preserve">Viešosios įstaigos Juodupės komunalinio ūkio įstatuose numatyta, kad įstaigos savininkas iš 5 narių sudaro stebėtojų tarybą, iš kurių 3 narius deleguoja savivaldybės taryba ir 2 – savivaldybės administracija. </w:t>
      </w:r>
    </w:p>
    <w:p w14:paraId="464B8DAF" w14:textId="0123BF60" w:rsidR="000359CC" w:rsidRPr="00372208" w:rsidRDefault="000359CC" w:rsidP="0040561B">
      <w:pPr>
        <w:pStyle w:val="Betarp"/>
        <w:spacing w:after="240"/>
        <w:ind w:firstLine="709"/>
        <w:jc w:val="both"/>
        <w:rPr>
          <w:rFonts w:ascii="Times New Roman" w:hAnsi="Times New Roman"/>
          <w:sz w:val="24"/>
          <w:szCs w:val="24"/>
        </w:rPr>
      </w:pPr>
      <w:r w:rsidRPr="00372208">
        <w:rPr>
          <w:rFonts w:ascii="Times New Roman" w:hAnsi="Times New Roman"/>
          <w:sz w:val="24"/>
          <w:szCs w:val="24"/>
        </w:rPr>
        <w:t xml:space="preserve"> Rokiškio rajono savivaldybės tarybos </w:t>
      </w:r>
      <w:r w:rsidR="00A611B3" w:rsidRPr="00372208">
        <w:rPr>
          <w:rFonts w:ascii="Times New Roman" w:hAnsi="Times New Roman"/>
          <w:sz w:val="24"/>
          <w:szCs w:val="24"/>
        </w:rPr>
        <w:t>2019 m. m. balandžio 26 d. sprendimo Nr. TS-96 „Dėl viešosios įstaigos Juodupės komunalinio ūkio stebėtojų tarybos narių“</w:t>
      </w:r>
      <w:r w:rsidRPr="00372208">
        <w:rPr>
          <w:rFonts w:ascii="Times New Roman" w:hAnsi="Times New Roman"/>
          <w:sz w:val="24"/>
          <w:szCs w:val="24"/>
        </w:rPr>
        <w:t xml:space="preserve"> </w:t>
      </w:r>
      <w:r w:rsidR="003C1C59" w:rsidRPr="00372208">
        <w:rPr>
          <w:rFonts w:ascii="Times New Roman" w:hAnsi="Times New Roman"/>
          <w:sz w:val="24"/>
          <w:szCs w:val="24"/>
        </w:rPr>
        <w:t xml:space="preserve">buvo deleguoti tuometiniai tarybos nariai Stanislovas Dambrauskas, Vidmantas Maželis ir </w:t>
      </w:r>
      <w:r w:rsidR="00A611B3" w:rsidRPr="00372208">
        <w:rPr>
          <w:rFonts w:ascii="Times New Roman" w:hAnsi="Times New Roman"/>
          <w:sz w:val="24"/>
          <w:szCs w:val="24"/>
        </w:rPr>
        <w:t>Lina Meilutė-Datkūnienė</w:t>
      </w:r>
      <w:r w:rsidR="003C1C59" w:rsidRPr="00372208">
        <w:rPr>
          <w:rFonts w:ascii="Times New Roman" w:hAnsi="Times New Roman"/>
          <w:sz w:val="24"/>
          <w:szCs w:val="24"/>
        </w:rPr>
        <w:t>.</w:t>
      </w:r>
      <w:r w:rsidR="00277888" w:rsidRPr="00372208">
        <w:rPr>
          <w:rFonts w:ascii="Times New Roman" w:hAnsi="Times New Roman"/>
          <w:sz w:val="24"/>
          <w:szCs w:val="24"/>
        </w:rPr>
        <w:t xml:space="preserve"> </w:t>
      </w:r>
      <w:r w:rsidR="00A611B3" w:rsidRPr="00372208">
        <w:rPr>
          <w:rFonts w:ascii="Times New Roman" w:hAnsi="Times New Roman"/>
          <w:sz w:val="24"/>
          <w:szCs w:val="24"/>
        </w:rPr>
        <w:t xml:space="preserve">Vidmantui Maželiui </w:t>
      </w:r>
      <w:r w:rsidR="003C1C59" w:rsidRPr="00372208">
        <w:rPr>
          <w:rFonts w:ascii="Times New Roman" w:hAnsi="Times New Roman"/>
          <w:sz w:val="24"/>
          <w:szCs w:val="24"/>
        </w:rPr>
        <w:t>atsisakius tarybos nario pareigų</w:t>
      </w:r>
      <w:r w:rsidR="003C4A90" w:rsidRPr="00372208">
        <w:rPr>
          <w:rFonts w:ascii="Times New Roman" w:hAnsi="Times New Roman"/>
          <w:sz w:val="24"/>
          <w:szCs w:val="24"/>
        </w:rPr>
        <w:t xml:space="preserve">, </w:t>
      </w:r>
      <w:r w:rsidR="00277888" w:rsidRPr="00372208">
        <w:rPr>
          <w:rFonts w:ascii="Times New Roman" w:hAnsi="Times New Roman"/>
          <w:sz w:val="24"/>
          <w:szCs w:val="24"/>
        </w:rPr>
        <w:t>Rokiškio rajono savivaldybės tarybos 2019 m.  spalio 25 d.  sprendimu Nr. TS-220 „Dėl Rokiškio rajono savivaldybės tarybos 2019 m. balandžio 26 d. sprendimo Nr. TS-96 „Dėl viešosios įstaigos Juodupės komunalinio ūkio stebėtojų tarybos narių“ dalinio pakeitimo“ buvo deleguotas tarybos narys Zenonas Viduolis.</w:t>
      </w:r>
      <w:r w:rsidRPr="00372208">
        <w:rPr>
          <w:rFonts w:ascii="Times New Roman" w:hAnsi="Times New Roman"/>
          <w:sz w:val="24"/>
          <w:szCs w:val="24"/>
        </w:rPr>
        <w:t xml:space="preserve"> </w:t>
      </w:r>
    </w:p>
    <w:p w14:paraId="64A5FB9F" w14:textId="6C8B34E5" w:rsidR="00277888" w:rsidRDefault="0025117C" w:rsidP="0040561B">
      <w:pPr>
        <w:pStyle w:val="Betarp"/>
        <w:spacing w:after="240"/>
        <w:ind w:firstLine="709"/>
        <w:jc w:val="both"/>
        <w:rPr>
          <w:rFonts w:ascii="Times New Roman" w:hAnsi="Times New Roman"/>
          <w:sz w:val="24"/>
          <w:szCs w:val="24"/>
        </w:rPr>
      </w:pPr>
      <w:r>
        <w:rPr>
          <w:rFonts w:ascii="Times New Roman" w:hAnsi="Times New Roman"/>
          <w:sz w:val="24"/>
          <w:szCs w:val="24"/>
        </w:rPr>
        <w:t>2020 m.</w:t>
      </w:r>
      <w:r w:rsidR="00372208" w:rsidRPr="00372208">
        <w:rPr>
          <w:rFonts w:ascii="Times New Roman" w:hAnsi="Times New Roman"/>
          <w:sz w:val="24"/>
          <w:szCs w:val="24"/>
        </w:rPr>
        <w:t xml:space="preserve"> sausio 14 d. LR Seime buvo priimi Lietuvos Respublikos savivaldybių tarybų rinkimų įstatymo pakeitimai, tarp kurių ir įstatymo 91 straipsnio pakeitimas, reglamentuojantis pareigas, nesuderinamas su savivaldybės tarybos nario pareigomis. Šie pakeitimai įsigaliojo 2020 m. vasario 1 d. Iki įsigaliojant šiems pakeitimams, su savivaldybės tarybos nario pareigomis buvo nesuderinamos pareigos savivaldybės įsteigtų viešųjų įstaigų ir savivaldybės kontroliuojamų bendrovių valdymo organuose, o nuo vasario 1 d. nesuderinamos tapo pareigos bet kuriame savivaldybės įsteigtos viešosios įstaigos ar kontroliuojamos bendrovės organe.  </w:t>
      </w:r>
    </w:p>
    <w:p w14:paraId="73C0710A" w14:textId="36C299B4" w:rsidR="003101CE" w:rsidRPr="00372208" w:rsidRDefault="003101CE" w:rsidP="0040561B">
      <w:pPr>
        <w:pStyle w:val="Betarp"/>
        <w:spacing w:after="240"/>
        <w:ind w:firstLine="709"/>
        <w:jc w:val="both"/>
        <w:rPr>
          <w:rFonts w:ascii="Times New Roman" w:hAnsi="Times New Roman"/>
          <w:sz w:val="24"/>
          <w:szCs w:val="24"/>
        </w:rPr>
      </w:pPr>
      <w:r>
        <w:rPr>
          <w:rFonts w:ascii="Times New Roman" w:hAnsi="Times New Roman"/>
          <w:sz w:val="24"/>
          <w:szCs w:val="24"/>
        </w:rPr>
        <w:t>Atsižvelgiant į tai kas išdėstyta, būtina atšaukti iš VšĮ Juodupės komunalinio ūkio stebėtojų tarybos Rokiškio rajono savivaldybės tarybos narius ir deleguoti tris narius į įstaigos stebėtojų tarybą.</w:t>
      </w:r>
    </w:p>
    <w:p w14:paraId="464B8DB0" w14:textId="77777777" w:rsidR="001B444A" w:rsidRPr="00372208" w:rsidRDefault="001B444A" w:rsidP="0040561B">
      <w:pPr>
        <w:spacing w:after="240"/>
        <w:ind w:firstLine="851"/>
        <w:jc w:val="both"/>
        <w:rPr>
          <w:b/>
          <w:sz w:val="24"/>
          <w:szCs w:val="24"/>
          <w:lang w:val="lt-LT"/>
        </w:rPr>
      </w:pPr>
      <w:r w:rsidRPr="00372208">
        <w:rPr>
          <w:b/>
          <w:sz w:val="24"/>
          <w:szCs w:val="24"/>
          <w:lang w:val="lt-LT"/>
        </w:rPr>
        <w:t>Galimos pasekmės, priėmus siūlomą tarybos sprendimo projektą:</w:t>
      </w:r>
    </w:p>
    <w:p w14:paraId="464B8DB1" w14:textId="77777777" w:rsidR="001B444A" w:rsidRPr="00372208" w:rsidRDefault="001B444A" w:rsidP="0040561B">
      <w:pPr>
        <w:spacing w:after="240"/>
        <w:ind w:firstLine="851"/>
        <w:jc w:val="both"/>
        <w:rPr>
          <w:sz w:val="24"/>
          <w:szCs w:val="24"/>
          <w:lang w:val="lt-LT"/>
        </w:rPr>
      </w:pPr>
      <w:r w:rsidRPr="00372208">
        <w:rPr>
          <w:b/>
          <w:sz w:val="24"/>
          <w:szCs w:val="24"/>
          <w:lang w:val="lt-LT"/>
        </w:rPr>
        <w:t>teigiamos</w:t>
      </w:r>
      <w:r w:rsidRPr="00372208">
        <w:rPr>
          <w:sz w:val="24"/>
          <w:szCs w:val="24"/>
          <w:lang w:val="lt-LT"/>
        </w:rPr>
        <w:t xml:space="preserve"> – </w:t>
      </w:r>
      <w:r w:rsidR="000359CC" w:rsidRPr="00372208">
        <w:rPr>
          <w:sz w:val="24"/>
          <w:szCs w:val="24"/>
          <w:lang w:val="lt-LT"/>
        </w:rPr>
        <w:t>bus įgyvendinti teisės aktų reikalavimai;</w:t>
      </w:r>
    </w:p>
    <w:p w14:paraId="464B8DB2" w14:textId="33F11484" w:rsidR="00657A82" w:rsidRPr="00372208" w:rsidRDefault="00657A82" w:rsidP="0040561B">
      <w:pPr>
        <w:pStyle w:val="Antrats"/>
        <w:tabs>
          <w:tab w:val="left" w:pos="1134"/>
        </w:tabs>
        <w:spacing w:after="240"/>
        <w:ind w:firstLine="720"/>
        <w:jc w:val="both"/>
        <w:rPr>
          <w:b/>
          <w:sz w:val="24"/>
          <w:szCs w:val="24"/>
          <w:lang w:val="lt-LT"/>
        </w:rPr>
      </w:pPr>
      <w:r w:rsidRPr="00372208">
        <w:rPr>
          <w:b/>
          <w:sz w:val="24"/>
          <w:szCs w:val="24"/>
          <w:lang w:val="lt-LT"/>
        </w:rPr>
        <w:t xml:space="preserve">  </w:t>
      </w:r>
      <w:r w:rsidR="001B444A" w:rsidRPr="00372208">
        <w:rPr>
          <w:b/>
          <w:sz w:val="24"/>
          <w:szCs w:val="24"/>
          <w:lang w:val="lt-LT"/>
        </w:rPr>
        <w:t>neigiamos</w:t>
      </w:r>
      <w:r w:rsidR="001B444A" w:rsidRPr="00372208">
        <w:rPr>
          <w:sz w:val="24"/>
          <w:szCs w:val="24"/>
          <w:lang w:val="lt-LT"/>
        </w:rPr>
        <w:t xml:space="preserve"> –</w:t>
      </w:r>
      <w:r w:rsidR="00336077" w:rsidRPr="00372208">
        <w:rPr>
          <w:sz w:val="24"/>
          <w:szCs w:val="24"/>
          <w:lang w:val="lt-LT"/>
        </w:rPr>
        <w:t xml:space="preserve"> </w:t>
      </w:r>
      <w:r w:rsidR="000359CC" w:rsidRPr="00372208">
        <w:rPr>
          <w:sz w:val="24"/>
          <w:szCs w:val="24"/>
          <w:lang w:val="lt-LT"/>
        </w:rPr>
        <w:t>nebus</w:t>
      </w:r>
      <w:r w:rsidR="00495F48" w:rsidRPr="00372208">
        <w:rPr>
          <w:sz w:val="24"/>
          <w:szCs w:val="24"/>
          <w:lang w:val="lt-LT"/>
        </w:rPr>
        <w:t>.</w:t>
      </w:r>
    </w:p>
    <w:p w14:paraId="464B8DB3" w14:textId="77777777" w:rsidR="001B444A" w:rsidRPr="00372208" w:rsidRDefault="00B055C6" w:rsidP="0040561B">
      <w:pPr>
        <w:pStyle w:val="Antrats"/>
        <w:tabs>
          <w:tab w:val="left" w:pos="851"/>
        </w:tabs>
        <w:spacing w:after="240"/>
        <w:jc w:val="both"/>
        <w:rPr>
          <w:sz w:val="24"/>
          <w:szCs w:val="24"/>
          <w:lang w:val="lt-LT"/>
        </w:rPr>
      </w:pPr>
      <w:r w:rsidRPr="00372208">
        <w:rPr>
          <w:b/>
          <w:sz w:val="24"/>
          <w:szCs w:val="24"/>
          <w:lang w:val="lt-LT"/>
        </w:rPr>
        <w:tab/>
      </w:r>
      <w:r w:rsidR="001B444A" w:rsidRPr="00372208">
        <w:rPr>
          <w:b/>
          <w:sz w:val="24"/>
          <w:szCs w:val="24"/>
          <w:lang w:val="lt-LT"/>
        </w:rPr>
        <w:t>nauda Rokiškio rajono gyventojams.</w:t>
      </w:r>
      <w:r w:rsidR="001B444A" w:rsidRPr="00372208">
        <w:rPr>
          <w:sz w:val="24"/>
          <w:szCs w:val="24"/>
          <w:lang w:val="lt-LT"/>
        </w:rPr>
        <w:t xml:space="preserve">  </w:t>
      </w:r>
    </w:p>
    <w:p w14:paraId="464B8DB4" w14:textId="42ACC8A5" w:rsidR="001B444A" w:rsidRPr="00372208" w:rsidRDefault="001B444A" w:rsidP="0040561B">
      <w:pPr>
        <w:pStyle w:val="Antrats"/>
        <w:tabs>
          <w:tab w:val="left" w:pos="851"/>
        </w:tabs>
        <w:spacing w:after="240"/>
        <w:jc w:val="both"/>
        <w:rPr>
          <w:sz w:val="24"/>
          <w:szCs w:val="24"/>
          <w:lang w:val="lt-LT"/>
        </w:rPr>
      </w:pPr>
      <w:r w:rsidRPr="00372208">
        <w:rPr>
          <w:sz w:val="24"/>
          <w:szCs w:val="24"/>
          <w:lang w:val="lt-LT"/>
        </w:rPr>
        <w:tab/>
      </w:r>
      <w:r w:rsidR="000359CC" w:rsidRPr="00372208">
        <w:rPr>
          <w:sz w:val="24"/>
          <w:szCs w:val="24"/>
          <w:lang w:val="lt-LT"/>
        </w:rPr>
        <w:t>Tiesioginės naudos nėra</w:t>
      </w:r>
      <w:r w:rsidR="00495F48" w:rsidRPr="00372208">
        <w:rPr>
          <w:sz w:val="24"/>
          <w:szCs w:val="24"/>
          <w:lang w:val="lt-LT"/>
        </w:rPr>
        <w:t>.</w:t>
      </w:r>
    </w:p>
    <w:p w14:paraId="464B8DB5" w14:textId="77777777" w:rsidR="001B444A" w:rsidRPr="00372208" w:rsidRDefault="001B444A" w:rsidP="0040561B">
      <w:pPr>
        <w:spacing w:after="240"/>
        <w:ind w:firstLine="851"/>
        <w:jc w:val="both"/>
        <w:rPr>
          <w:sz w:val="24"/>
          <w:szCs w:val="24"/>
          <w:lang w:val="lt-LT"/>
        </w:rPr>
      </w:pPr>
      <w:r w:rsidRPr="00372208">
        <w:rPr>
          <w:b/>
          <w:bCs/>
          <w:sz w:val="24"/>
          <w:szCs w:val="24"/>
          <w:lang w:val="lt-LT"/>
        </w:rPr>
        <w:t>Finansavimo šaltiniai ir lėšų poreikis</w:t>
      </w:r>
    </w:p>
    <w:p w14:paraId="464B8DB6" w14:textId="77777777" w:rsidR="001B444A" w:rsidRPr="00372208" w:rsidRDefault="001B444A" w:rsidP="0040561B">
      <w:pPr>
        <w:spacing w:after="240"/>
        <w:ind w:firstLine="851"/>
        <w:jc w:val="both"/>
        <w:rPr>
          <w:sz w:val="24"/>
          <w:szCs w:val="24"/>
          <w:lang w:val="lt-LT"/>
        </w:rPr>
      </w:pPr>
      <w:r w:rsidRPr="00372208">
        <w:rPr>
          <w:sz w:val="24"/>
          <w:szCs w:val="24"/>
          <w:lang w:val="lt-LT"/>
        </w:rPr>
        <w:t xml:space="preserve">Sprendimui įgyvendinti savivaldybės biudžeto lėšų nereikės. </w:t>
      </w:r>
    </w:p>
    <w:p w14:paraId="464B8DB7" w14:textId="77777777" w:rsidR="001B444A" w:rsidRPr="00372208" w:rsidRDefault="001B444A" w:rsidP="0040561B">
      <w:pPr>
        <w:spacing w:after="240"/>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464B8DB8" w14:textId="77777777" w:rsidR="000359CC" w:rsidRPr="00372208" w:rsidRDefault="000359CC" w:rsidP="0040561B">
      <w:pPr>
        <w:spacing w:after="240"/>
        <w:ind w:firstLine="720"/>
        <w:jc w:val="both"/>
        <w:rPr>
          <w:color w:val="000000"/>
          <w:sz w:val="24"/>
          <w:szCs w:val="24"/>
          <w:lang w:val="lt-LT"/>
        </w:rPr>
      </w:pPr>
      <w:r w:rsidRPr="00372208">
        <w:rPr>
          <w:color w:val="000000"/>
          <w:sz w:val="24"/>
          <w:szCs w:val="24"/>
          <w:lang w:val="lt-LT"/>
        </w:rPr>
        <w:t xml:space="preserve">   Projektas neprieštarauja galiojantiems teisės aktams.</w:t>
      </w:r>
    </w:p>
    <w:p w14:paraId="464B8DB9" w14:textId="77777777" w:rsidR="001B444A" w:rsidRPr="00372208" w:rsidRDefault="001B444A" w:rsidP="0040561B">
      <w:pPr>
        <w:pStyle w:val="Betarp"/>
        <w:spacing w:after="240"/>
        <w:ind w:left="131" w:firstLine="720"/>
        <w:jc w:val="both"/>
        <w:rPr>
          <w:rFonts w:ascii="Times New Roman" w:hAnsi="Times New Roman"/>
          <w:sz w:val="24"/>
          <w:szCs w:val="24"/>
        </w:rPr>
      </w:pPr>
      <w:r w:rsidRPr="00372208">
        <w:rPr>
          <w:rFonts w:ascii="Times New Roman" w:hAnsi="Times New Roman"/>
          <w:b/>
          <w:sz w:val="24"/>
          <w:szCs w:val="24"/>
        </w:rPr>
        <w:t>Antikorupcinis vertinimas</w:t>
      </w:r>
      <w:r w:rsidRPr="00372208">
        <w:rPr>
          <w:rFonts w:ascii="Times New Roman" w:hAnsi="Times New Roman"/>
          <w:sz w:val="24"/>
          <w:szCs w:val="24"/>
        </w:rPr>
        <w:t>.</w:t>
      </w:r>
    </w:p>
    <w:p w14:paraId="464B8DBC" w14:textId="42BEB29D" w:rsidR="001B444A" w:rsidRDefault="001B444A" w:rsidP="0040561B">
      <w:pPr>
        <w:spacing w:after="240"/>
        <w:ind w:firstLine="851"/>
        <w:jc w:val="both"/>
        <w:rPr>
          <w:sz w:val="24"/>
          <w:szCs w:val="24"/>
          <w:lang w:val="lt-LT"/>
        </w:rPr>
      </w:pPr>
      <w:r w:rsidRPr="00372208">
        <w:rPr>
          <w:sz w:val="24"/>
          <w:szCs w:val="24"/>
          <w:lang w:val="lt-LT"/>
        </w:rPr>
        <w:lastRenderedPageBreak/>
        <w:t xml:space="preserve">Teisės akte nenumatoma reguliuoti visuomeninių santykių, susijusių su Lietuvos Respublikos korupcijos prevencijos įstatymo 8 straipsnio 1 dalyje numatytais veiksniais, todėl teisės aktas nevertintinas antikorupciniu požiūriu. </w:t>
      </w:r>
    </w:p>
    <w:p w14:paraId="7C1754D7" w14:textId="77777777" w:rsidR="0040561B" w:rsidRDefault="0040561B" w:rsidP="0040561B">
      <w:pPr>
        <w:spacing w:after="240"/>
        <w:ind w:firstLine="851"/>
        <w:jc w:val="both"/>
        <w:rPr>
          <w:sz w:val="24"/>
          <w:szCs w:val="24"/>
          <w:lang w:val="lt-LT"/>
        </w:rPr>
      </w:pPr>
      <w:bookmarkStart w:id="0" w:name="_GoBack"/>
      <w:bookmarkEnd w:id="0"/>
    </w:p>
    <w:p w14:paraId="464B8DC3" w14:textId="46F78F95" w:rsidR="00685305" w:rsidRPr="00372208" w:rsidRDefault="00E76804" w:rsidP="00F744D4">
      <w:pPr>
        <w:ind w:right="-115"/>
        <w:jc w:val="both"/>
        <w:rPr>
          <w:sz w:val="24"/>
          <w:szCs w:val="24"/>
          <w:lang w:val="lt-LT"/>
        </w:rPr>
      </w:pPr>
      <w:r w:rsidRPr="00372208">
        <w:rPr>
          <w:sz w:val="24"/>
          <w:szCs w:val="24"/>
          <w:lang w:val="lt-LT"/>
        </w:rPr>
        <w:t>Turto valdymo ir ūkio</w:t>
      </w:r>
      <w:r w:rsidR="009E4284" w:rsidRPr="00372208">
        <w:rPr>
          <w:sz w:val="24"/>
          <w:szCs w:val="24"/>
          <w:lang w:val="lt-LT"/>
        </w:rPr>
        <w:t xml:space="preserve"> skyriaus vedėj</w:t>
      </w:r>
      <w:r w:rsidR="00372208" w:rsidRPr="00372208">
        <w:rPr>
          <w:sz w:val="24"/>
          <w:szCs w:val="24"/>
          <w:lang w:val="lt-LT"/>
        </w:rPr>
        <w:t>a</w:t>
      </w:r>
      <w:r w:rsidR="009E4284" w:rsidRPr="00372208">
        <w:rPr>
          <w:sz w:val="24"/>
          <w:szCs w:val="24"/>
          <w:lang w:val="lt-LT"/>
        </w:rPr>
        <w:tab/>
      </w:r>
      <w:r w:rsidR="009E4284" w:rsidRPr="00372208">
        <w:rPr>
          <w:sz w:val="24"/>
          <w:szCs w:val="24"/>
          <w:lang w:val="lt-LT"/>
        </w:rPr>
        <w:tab/>
      </w:r>
      <w:r w:rsidR="0025117C">
        <w:rPr>
          <w:sz w:val="24"/>
          <w:szCs w:val="24"/>
          <w:lang w:val="lt-LT"/>
        </w:rPr>
        <w:tab/>
      </w:r>
      <w:r w:rsidR="0025117C">
        <w:rPr>
          <w:sz w:val="24"/>
          <w:szCs w:val="24"/>
          <w:lang w:val="lt-LT"/>
        </w:rPr>
        <w:tab/>
      </w:r>
      <w:r w:rsidR="009E4284" w:rsidRPr="00372208">
        <w:rPr>
          <w:sz w:val="24"/>
          <w:szCs w:val="24"/>
          <w:lang w:val="lt-LT"/>
        </w:rPr>
        <w:t>Violeta Bieliūnaitė-Vanagienė</w:t>
      </w:r>
    </w:p>
    <w:sectPr w:rsidR="00685305" w:rsidRPr="00372208" w:rsidSect="0040561B">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0B01B" w14:textId="77777777" w:rsidR="00C46443" w:rsidRDefault="00C46443">
      <w:r>
        <w:separator/>
      </w:r>
    </w:p>
  </w:endnote>
  <w:endnote w:type="continuationSeparator" w:id="0">
    <w:p w14:paraId="4E5F7254" w14:textId="77777777" w:rsidR="00C46443" w:rsidRDefault="00C4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8C809" w14:textId="77777777" w:rsidR="00C46443" w:rsidRDefault="00C46443">
      <w:r>
        <w:separator/>
      </w:r>
    </w:p>
  </w:footnote>
  <w:footnote w:type="continuationSeparator" w:id="0">
    <w:p w14:paraId="331D74C9" w14:textId="77777777" w:rsidR="00C46443" w:rsidRDefault="00C4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619B7E76" w:rsidR="00EB1BFB" w:rsidRDefault="0040561B" w:rsidP="00EB1BFB">
    <w:pPr>
      <w:framePr w:h="0" w:hSpace="180" w:wrap="around" w:vAnchor="text" w:hAnchor="page" w:x="5905" w:y="12"/>
    </w:pPr>
    <w:r>
      <w:rPr>
        <w:noProof/>
        <w:lang w:val="en-US" w:eastAsia="en-US"/>
      </w:rPr>
      <w:drawing>
        <wp:inline distT="0" distB="0" distL="0" distR="0" wp14:anchorId="464B8DD1" wp14:editId="4C4080D6">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464B8DC9" w14:textId="1D3FA061" w:rsidR="00EB1BFB" w:rsidRDefault="0040561B" w:rsidP="0040561B">
    <w:pPr>
      <w:jc w:val="right"/>
    </w:pPr>
    <w:r>
      <w:rPr>
        <w:sz w:val="24"/>
        <w:szCs w:val="24"/>
        <w:lang w:val="lt-LT"/>
      </w:rPr>
      <w:tab/>
    </w:r>
    <w:r w:rsidRPr="009D61DA">
      <w:rPr>
        <w:sz w:val="24"/>
        <w:szCs w:val="24"/>
        <w:lang w:val="lt-LT"/>
      </w:rPr>
      <w:t>Projektas</w:t>
    </w:r>
  </w:p>
  <w:p w14:paraId="464B8DCA" w14:textId="77777777" w:rsidR="00EB1BFB" w:rsidRDefault="00EB1BFB" w:rsidP="00EB1BFB"/>
  <w:p w14:paraId="464B8DCB" w14:textId="19EFBD58"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464B8DCC" w14:textId="77777777" w:rsidR="00EB1BFB" w:rsidRDefault="00EB1BFB" w:rsidP="00EB1BFB">
    <w:pPr>
      <w:rPr>
        <w:rFonts w:ascii="TimesLT" w:hAnsi="TimesLT"/>
        <w:b/>
        <w:sz w:val="24"/>
      </w:rPr>
    </w:pPr>
    <w:r>
      <w:rPr>
        <w:rFonts w:ascii="TimesLT" w:hAnsi="TimesLT"/>
        <w:b/>
        <w:sz w:val="24"/>
      </w:rPr>
      <w:t xml:space="preserve">          </w:t>
    </w:r>
  </w:p>
  <w:p w14:paraId="464B8DCD" w14:textId="77777777" w:rsidR="00EB1BFB" w:rsidRDefault="00EB1BFB" w:rsidP="00EB1BFB">
    <w:pPr>
      <w:rPr>
        <w:rFonts w:ascii="TimesLT" w:hAnsi="TimesLT"/>
        <w:b/>
        <w:sz w:val="24"/>
      </w:rPr>
    </w:pPr>
  </w:p>
  <w:p w14:paraId="464B8DCE" w14:textId="77777777" w:rsidR="00EB1BFB" w:rsidRPr="00AB6DF6" w:rsidRDefault="00EB1BFB" w:rsidP="00EB1BFB">
    <w:pPr>
      <w:jc w:val="center"/>
      <w:rPr>
        <w:b/>
        <w:sz w:val="24"/>
        <w:szCs w:val="24"/>
      </w:rPr>
    </w:pPr>
    <w:r w:rsidRPr="00AB6DF6">
      <w:rPr>
        <w:b/>
        <w:sz w:val="24"/>
        <w:szCs w:val="24"/>
      </w:rPr>
      <w:t>ROKI</w:t>
    </w:r>
    <w:r w:rsidRPr="00AB6DF6">
      <w:rPr>
        <w:b/>
        <w:sz w:val="24"/>
        <w:szCs w:val="24"/>
        <w:lang w:val="lt-LT"/>
      </w:rPr>
      <w:t>Š</w:t>
    </w:r>
    <w:r w:rsidRPr="00AB6DF6">
      <w:rPr>
        <w:b/>
        <w:sz w:val="24"/>
        <w:szCs w:val="24"/>
      </w:rPr>
      <w:t>KIO RAJONO SAVIVALDYBĖS TARYBA</w:t>
    </w:r>
  </w:p>
  <w:p w14:paraId="464B8DCF" w14:textId="77777777" w:rsidR="00EB1BFB" w:rsidRPr="00AB6DF6" w:rsidRDefault="00EB1BFB" w:rsidP="00EB1BFB">
    <w:pPr>
      <w:jc w:val="center"/>
      <w:rPr>
        <w:b/>
        <w:sz w:val="24"/>
        <w:szCs w:val="24"/>
      </w:rPr>
    </w:pPr>
  </w:p>
  <w:p w14:paraId="464B8DD0" w14:textId="63AB0E57" w:rsidR="00EB1BFB" w:rsidRPr="00AB6DF6" w:rsidRDefault="00EB1BFB" w:rsidP="00EB1BFB">
    <w:pPr>
      <w:jc w:val="center"/>
      <w:rPr>
        <w:b/>
        <w:sz w:val="24"/>
        <w:szCs w:val="24"/>
      </w:rPr>
    </w:pPr>
    <w:r w:rsidRPr="00AB6DF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C72C2"/>
    <w:rsid w:val="001D0607"/>
    <w:rsid w:val="001E0C18"/>
    <w:rsid w:val="001E0E00"/>
    <w:rsid w:val="001E1587"/>
    <w:rsid w:val="001E331B"/>
    <w:rsid w:val="001E7330"/>
    <w:rsid w:val="001E755B"/>
    <w:rsid w:val="001F65E0"/>
    <w:rsid w:val="00222EE9"/>
    <w:rsid w:val="00232EFA"/>
    <w:rsid w:val="00242871"/>
    <w:rsid w:val="0025117C"/>
    <w:rsid w:val="002617A8"/>
    <w:rsid w:val="002678B0"/>
    <w:rsid w:val="0027212E"/>
    <w:rsid w:val="00277888"/>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01CE"/>
    <w:rsid w:val="003160B8"/>
    <w:rsid w:val="00331A00"/>
    <w:rsid w:val="0033423F"/>
    <w:rsid w:val="00336077"/>
    <w:rsid w:val="00340CB9"/>
    <w:rsid w:val="00341FDA"/>
    <w:rsid w:val="00347471"/>
    <w:rsid w:val="00354970"/>
    <w:rsid w:val="00356160"/>
    <w:rsid w:val="00371C94"/>
    <w:rsid w:val="00372208"/>
    <w:rsid w:val="00380705"/>
    <w:rsid w:val="0038258F"/>
    <w:rsid w:val="00390C0C"/>
    <w:rsid w:val="00392C7C"/>
    <w:rsid w:val="003A2F5A"/>
    <w:rsid w:val="003A422B"/>
    <w:rsid w:val="003C1C59"/>
    <w:rsid w:val="003C4A90"/>
    <w:rsid w:val="003D0DC3"/>
    <w:rsid w:val="003E505E"/>
    <w:rsid w:val="00404A3A"/>
    <w:rsid w:val="0040561B"/>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7A82"/>
    <w:rsid w:val="0067194A"/>
    <w:rsid w:val="006725AC"/>
    <w:rsid w:val="00681F64"/>
    <w:rsid w:val="00685305"/>
    <w:rsid w:val="00690CB6"/>
    <w:rsid w:val="00691918"/>
    <w:rsid w:val="00693546"/>
    <w:rsid w:val="006A3A94"/>
    <w:rsid w:val="006A760B"/>
    <w:rsid w:val="006B7F35"/>
    <w:rsid w:val="006D512D"/>
    <w:rsid w:val="006E4E7F"/>
    <w:rsid w:val="006E5D6C"/>
    <w:rsid w:val="006F4E3A"/>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756D"/>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E3B"/>
    <w:rsid w:val="00A764F4"/>
    <w:rsid w:val="00A80E71"/>
    <w:rsid w:val="00AB6DF6"/>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6443"/>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1B49D-D7ED-4830-A0F2-4C4C039E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813</Words>
  <Characters>4638</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5441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2002-03-29T12:28:00Z</cp:lastPrinted>
  <dcterms:created xsi:type="dcterms:W3CDTF">2020-02-18T08:43:00Z</dcterms:created>
  <dcterms:modified xsi:type="dcterms:W3CDTF">2020-02-18T08:43:00Z</dcterms:modified>
</cp:coreProperties>
</file>