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61" w:rsidRPr="00506BB7" w:rsidRDefault="00164761" w:rsidP="00465B99">
      <w:pPr>
        <w:pStyle w:val="Textbody"/>
        <w:ind w:firstLine="0"/>
        <w:rPr>
          <w:rFonts w:cs="Times New Roman"/>
        </w:rPr>
      </w:pPr>
      <w:bookmarkStart w:id="0" w:name="_GoBack"/>
      <w:bookmarkEnd w:id="0"/>
    </w:p>
    <w:p w:rsidR="00164761" w:rsidRPr="00164761" w:rsidRDefault="00164761" w:rsidP="00164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0"/>
          <w:lang w:eastAsia="lt-LT"/>
        </w:rPr>
      </w:pPr>
      <w:r w:rsidRPr="00164761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Projektas</w:t>
      </w:r>
    </w:p>
    <w:p w:rsidR="00164761" w:rsidRPr="00164761" w:rsidRDefault="00164761" w:rsidP="0016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lt-LT"/>
        </w:rPr>
      </w:pPr>
      <w:r w:rsidRPr="00164761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lt-LT"/>
        </w:rPr>
        <w:t>LIETUVOS RESPUBLIKOS VYRIAUSYBĖ</w:t>
      </w:r>
    </w:p>
    <w:p w:rsidR="00164761" w:rsidRPr="00164761" w:rsidRDefault="00164761" w:rsidP="0016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lt-LT"/>
        </w:rPr>
      </w:pPr>
    </w:p>
    <w:p w:rsidR="00164761" w:rsidRPr="00164761" w:rsidRDefault="00164761" w:rsidP="0016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lt-LT"/>
        </w:rPr>
      </w:pPr>
      <w:r w:rsidRPr="00164761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lt-LT"/>
        </w:rPr>
        <w:t>NUTARIMAS</w:t>
      </w:r>
    </w:p>
    <w:p w:rsidR="00164761" w:rsidRPr="00164761" w:rsidRDefault="00164761" w:rsidP="0016476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164761">
        <w:rPr>
          <w:rFonts w:ascii="Times New Roman" w:eastAsia="Times New Roman" w:hAnsi="Times New Roman" w:cs="Times New Roman"/>
          <w:b/>
          <w:caps/>
          <w:sz w:val="24"/>
          <w:szCs w:val="20"/>
          <w:lang w:eastAsia="lt-LT"/>
        </w:rPr>
        <w:t xml:space="preserve">DĖL </w:t>
      </w:r>
      <w:r w:rsidRPr="00164761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saugomų teritorijų specialiojo teritorijų planavimo dokumentų rengimo PRADŽIOS IR PLANAVIMO TIKSLŲ</w:t>
      </w:r>
    </w:p>
    <w:p w:rsidR="00164761" w:rsidRPr="00164761" w:rsidRDefault="00164761" w:rsidP="0016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164761">
        <w:rPr>
          <w:rFonts w:ascii="Times New Roman" w:eastAsia="Times New Roman" w:hAnsi="Times New Roman" w:cs="Times New Roman"/>
          <w:color w:val="000000"/>
          <w:sz w:val="24"/>
          <w:szCs w:val="20"/>
          <w:lang w:eastAsia="lt-LT"/>
        </w:rPr>
        <w:t>2020 m.                 d.</w:t>
      </w:r>
      <w:r w:rsidRPr="0016476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Nr. </w:t>
      </w:r>
    </w:p>
    <w:p w:rsidR="00164761" w:rsidRPr="00164761" w:rsidRDefault="00164761" w:rsidP="0016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164761">
        <w:rPr>
          <w:rFonts w:ascii="Times New Roman" w:eastAsia="Times New Roman" w:hAnsi="Times New Roman" w:cs="Times New Roman"/>
          <w:sz w:val="24"/>
          <w:szCs w:val="20"/>
          <w:lang w:eastAsia="lt-LT"/>
        </w:rPr>
        <w:t>Vilnius</w:t>
      </w:r>
    </w:p>
    <w:p w:rsidR="00164761" w:rsidRPr="00164761" w:rsidRDefault="00164761" w:rsidP="00164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fab8015f835a4a4f9c7603d2fa582b66"/>
      <w:bookmarkStart w:id="2" w:name="part_f874836763b04f74b577b77a6fa34c5a"/>
      <w:bookmarkEnd w:id="1"/>
      <w:bookmarkEnd w:id="2"/>
    </w:p>
    <w:p w:rsidR="00164761" w:rsidRPr="00164761" w:rsidRDefault="00164761" w:rsidP="00164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4761">
        <w:rPr>
          <w:rFonts w:ascii="Times New Roman" w:eastAsia="Times New Roman" w:hAnsi="Times New Roman" w:cs="Times New Roman"/>
          <w:sz w:val="24"/>
          <w:szCs w:val="24"/>
        </w:rPr>
        <w:t xml:space="preserve">Vadovaudamasi </w:t>
      </w:r>
      <w:bookmarkStart w:id="3" w:name="_Hlk480364091"/>
      <w:r w:rsidRPr="0016476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Lietuvos Respublikos saugomų teritorijų įstatymo 23 straipsnio 1 ir 2 dalimis bei </w:t>
      </w:r>
      <w:r w:rsidRPr="00164761">
        <w:rPr>
          <w:rFonts w:ascii="Times New Roman" w:eastAsia="Times New Roman" w:hAnsi="Times New Roman" w:cs="Times New Roman"/>
          <w:sz w:val="24"/>
          <w:szCs w:val="24"/>
        </w:rPr>
        <w:t>Lietuvos Respublikos teritorijų planavimo įstatymo 30 straipsnio 2 dalimi</w:t>
      </w:r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bookmarkEnd w:id="3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Vyriausybė</w:t>
      </w:r>
      <w:r w:rsidRPr="00164761">
        <w:rPr>
          <w:rFonts w:ascii="Times New Roman" w:eastAsia="Times New Roman" w:hAnsi="Times New Roman" w:cs="Times New Roman"/>
          <w:spacing w:val="100"/>
          <w:sz w:val="24"/>
          <w:szCs w:val="24"/>
          <w:lang w:eastAsia="lt-LT"/>
        </w:rPr>
        <w:t xml:space="preserve"> nutaria</w:t>
      </w:r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164761" w:rsidRPr="00164761" w:rsidRDefault="00164761" w:rsidP="00164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Pradėti rengti Asvejos, Anykščių, Kurtuvėnų, Sartų, Ventos, Žagarės regioninių parkų regioninių parkų planavimo schemas (ribų ir tvarkymo planus), </w:t>
      </w:r>
      <w:proofErr w:type="spellStart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Kučiuliškės</w:t>
      </w:r>
      <w:proofErr w:type="spellEnd"/>
      <w:r w:rsidR="008614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herpetologinio</w:t>
      </w:r>
      <w:proofErr w:type="spellEnd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Svencelės</w:t>
      </w:r>
      <w:proofErr w:type="spellEnd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telmologinio, Nevėžio kraštovaizdžio valstybinių draustinių ribų planus (toliau – Planavimo dokumentai).</w:t>
      </w:r>
    </w:p>
    <w:p w:rsidR="00164761" w:rsidRPr="00164761" w:rsidRDefault="00164761" w:rsidP="00164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761">
        <w:rPr>
          <w:rFonts w:ascii="Times New Roman" w:eastAsia="Times New Roman" w:hAnsi="Times New Roman" w:cs="Times New Roman"/>
          <w:sz w:val="24"/>
          <w:szCs w:val="24"/>
        </w:rPr>
        <w:t>2. Nustatyti šiuos Planavimo dokumentų tikslus:</w:t>
      </w:r>
    </w:p>
    <w:p w:rsidR="00164761" w:rsidRPr="00164761" w:rsidRDefault="00164761" w:rsidP="00164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4761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bookmarkStart w:id="4" w:name="part_1b513fa3e5dc419796575b82d6c27ebd"/>
      <w:bookmarkEnd w:id="4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 naujo nustatyti Asvejos, Anykščių, </w:t>
      </w:r>
      <w:proofErr w:type="spellStart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Kurtuvėnų</w:t>
      </w:r>
      <w:proofErr w:type="spellEnd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, Sartų, Ventos, Žagarės</w:t>
      </w:r>
      <w:r w:rsidR="000E35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64761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regioninių parkų ir </w:t>
      </w:r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jų funkcinio prioriteto zonų</w:t>
      </w:r>
      <w:r w:rsidRPr="00164761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ribas,</w:t>
      </w:r>
      <w:r w:rsidR="008614F5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Kučiuliškės</w:t>
      </w:r>
      <w:proofErr w:type="spellEnd"/>
      <w:r w:rsidR="008614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herpetologinio</w:t>
      </w:r>
      <w:proofErr w:type="spellEnd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Svencelės</w:t>
      </w:r>
      <w:proofErr w:type="spellEnd"/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telmologinio, Nevėžio kraštovaizdžio</w:t>
      </w:r>
      <w:r w:rsidRPr="00164761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valstybinių draustinių </w:t>
      </w:r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rib</w:t>
      </w:r>
      <w:r w:rsidRPr="0016476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s, taip pat </w:t>
      </w:r>
      <w:r w:rsidRPr="00164761">
        <w:rPr>
          <w:rFonts w:ascii="Times New Roman" w:eastAsia="Times New Roman" w:hAnsi="Times New Roman" w:cs="Times New Roman"/>
          <w:sz w:val="24"/>
          <w:szCs w:val="24"/>
        </w:rPr>
        <w:t xml:space="preserve">esant poreikiui </w:t>
      </w:r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iš naujo nustatyti arba pakoreguoti esamas šių saugomų teritorijų buferinės apsaugos zonų ribas;</w:t>
      </w:r>
    </w:p>
    <w:p w:rsidR="00164761" w:rsidRPr="00164761" w:rsidRDefault="00164761" w:rsidP="00164761">
      <w:pPr>
        <w:tabs>
          <w:tab w:val="left" w:pos="0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761">
        <w:rPr>
          <w:rFonts w:ascii="Times New Roman" w:eastAsia="Times New Roman" w:hAnsi="Times New Roman" w:cs="Times New Roman"/>
          <w:sz w:val="24"/>
          <w:szCs w:val="24"/>
        </w:rPr>
        <w:t xml:space="preserve">2.2. nustatyti </w:t>
      </w:r>
      <w:r w:rsidRPr="00164761">
        <w:rPr>
          <w:rFonts w:ascii="Times New Roman" w:eastAsia="Times New Roman" w:hAnsi="Times New Roman" w:cs="Times New Roman"/>
          <w:sz w:val="24"/>
          <w:szCs w:val="24"/>
          <w:lang w:eastAsia="lt-LT"/>
        </w:rPr>
        <w:t>Asvejos, Anykščių, Kurtuvėnų, Sartų, Ventos, Žagarės regioninių parkų</w:t>
      </w:r>
      <w:r w:rsidRPr="00164761">
        <w:rPr>
          <w:rFonts w:ascii="Times New Roman" w:eastAsia="Times New Roman" w:hAnsi="Times New Roman" w:cs="Times New Roman"/>
          <w:sz w:val="24"/>
          <w:szCs w:val="24"/>
        </w:rPr>
        <w:t xml:space="preserve"> kraštovaizdžio tvarkymo zonas, numatyti kraštovaizdžio apsaugos bei apsaugos ir tvarkymo reglamentus, formavimo bei kitas </w:t>
      </w:r>
      <w:bookmarkStart w:id="5" w:name="56z"/>
      <w:r w:rsidRPr="00164761">
        <w:rPr>
          <w:rFonts w:ascii="Times New Roman" w:eastAsia="Times New Roman" w:hAnsi="Times New Roman" w:cs="Times New Roman"/>
          <w:sz w:val="24"/>
          <w:szCs w:val="24"/>
        </w:rPr>
        <w:t>tvarkymo</w:t>
      </w:r>
      <w:bookmarkEnd w:id="5"/>
      <w:r w:rsidRPr="00164761">
        <w:rPr>
          <w:rFonts w:ascii="Times New Roman" w:eastAsia="Times New Roman" w:hAnsi="Times New Roman" w:cs="Times New Roman"/>
          <w:sz w:val="24"/>
          <w:szCs w:val="24"/>
        </w:rPr>
        <w:t xml:space="preserve"> priemones, sudaryti sąlygas vertingoms ekosistemoms, gyvūnų, augalų ir grybų rūšims, miško medžių genetiniams ištekliams išsaugoti, numatyti priemones atkurti veiklos pažeistą gamtinį kraštovaizdį, ekosistemas ir objektus; numatyti priemones, užtikrinančias palankią Europos bendrijos svarbos rūšių ir natūralių buveinių būklę, nustatyti kultūros paveldo vietovių ir kompleksinių kultūros paveldo objektų paveldo apsaugos ir veiklos plėtojimo paveldosau</w:t>
      </w:r>
      <w:r w:rsidRPr="00164761">
        <w:rPr>
          <w:rFonts w:ascii="Times New Roman" w:eastAsia="Calibri" w:hAnsi="Times New Roman" w:cs="Times New Roman"/>
          <w:sz w:val="24"/>
          <w:szCs w:val="20"/>
          <w:lang w:eastAsia="lt-LT"/>
        </w:rPr>
        <w:t xml:space="preserve">gos reikalavimus, </w:t>
      </w:r>
      <w:r w:rsidRPr="00164761">
        <w:rPr>
          <w:rFonts w:ascii="Times New Roman" w:eastAsia="Times New Roman" w:hAnsi="Times New Roman" w:cs="Times New Roman"/>
          <w:sz w:val="24"/>
          <w:szCs w:val="24"/>
        </w:rPr>
        <w:t>numatyti rekreacinio naudojimo sistemą – nustatyti vietas poilsio paskirties pastatų statybai, pažintinio turizmo trasų sistemą, kitus rekreacinės infrastruktūros objektus, numatyti teritorijas gyvenamųjų vietovių plėtrai, naujai statybai; numatyti priemones ūkinei, įskaitant rekreacinę, veiklai reguliuoti. Įvertinus poreikius ir galimybes, saugomų teritorijų buferinės apsaugos zonose numatyti priemones, mažinančias neigiamą veiklos poveikį ir saugančias šių saugomų teritorijų aplinką.</w:t>
      </w:r>
    </w:p>
    <w:p w:rsidR="00164761" w:rsidRPr="00164761" w:rsidRDefault="00164761" w:rsidP="00164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4761" w:rsidRPr="00164761" w:rsidRDefault="00164761" w:rsidP="0016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64761" w:rsidRPr="00164761" w:rsidRDefault="00164761" w:rsidP="00164761">
      <w:pPr>
        <w:tabs>
          <w:tab w:val="center" w:pos="-7800"/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164761">
        <w:rPr>
          <w:rFonts w:ascii="Times New Roman" w:eastAsia="Times New Roman" w:hAnsi="Times New Roman" w:cs="Times New Roman"/>
          <w:sz w:val="24"/>
          <w:szCs w:val="20"/>
          <w:lang w:eastAsia="lt-LT"/>
        </w:rPr>
        <w:t>Ministras Pirmininkas</w:t>
      </w:r>
      <w:r w:rsidRPr="00164761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:rsidR="00164761" w:rsidRPr="00164761" w:rsidRDefault="00164761" w:rsidP="00164761">
      <w:pPr>
        <w:tabs>
          <w:tab w:val="center" w:pos="-7800"/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164761" w:rsidRPr="00164761" w:rsidRDefault="00164761" w:rsidP="00164761">
      <w:pPr>
        <w:tabs>
          <w:tab w:val="center" w:pos="-7800"/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164761">
        <w:rPr>
          <w:rFonts w:ascii="Times New Roman" w:eastAsia="Times New Roman" w:hAnsi="Times New Roman" w:cs="Times New Roman"/>
          <w:sz w:val="24"/>
          <w:szCs w:val="20"/>
          <w:lang w:eastAsia="lt-LT"/>
        </w:rPr>
        <w:t>Aplinkos ministras</w:t>
      </w:r>
    </w:p>
    <w:p w:rsidR="00164761" w:rsidRDefault="00164761"/>
    <w:sectPr w:rsidR="00164761" w:rsidSect="006209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altName w:val="Segoe UI Light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12"/>
    <w:rsid w:val="000E35E7"/>
    <w:rsid w:val="00164761"/>
    <w:rsid w:val="004246BB"/>
    <w:rsid w:val="00465B99"/>
    <w:rsid w:val="00506BB7"/>
    <w:rsid w:val="00620985"/>
    <w:rsid w:val="00775664"/>
    <w:rsid w:val="007A0CF8"/>
    <w:rsid w:val="008614F5"/>
    <w:rsid w:val="00956D6E"/>
    <w:rsid w:val="00AF2976"/>
    <w:rsid w:val="00BC4088"/>
    <w:rsid w:val="00BF1B11"/>
    <w:rsid w:val="00C11C01"/>
    <w:rsid w:val="00C66222"/>
    <w:rsid w:val="00DA3E57"/>
    <w:rsid w:val="00E424D9"/>
    <w:rsid w:val="00E56C12"/>
    <w:rsid w:val="00EB5932"/>
    <w:rsid w:val="00EE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098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164761"/>
  </w:style>
  <w:style w:type="paragraph" w:customStyle="1" w:styleId="Textbody">
    <w:name w:val="Text body"/>
    <w:basedOn w:val="prastasis"/>
    <w:rsid w:val="00164761"/>
    <w:pPr>
      <w:widowControl w:val="0"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5932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BF1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098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164761"/>
  </w:style>
  <w:style w:type="paragraph" w:customStyle="1" w:styleId="Textbody">
    <w:name w:val="Text body"/>
    <w:basedOn w:val="prastasis"/>
    <w:rsid w:val="00164761"/>
    <w:pPr>
      <w:widowControl w:val="0"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5932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BF1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9DA6-6C36-4146-B75D-E5D6A0DB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Dabregaite</dc:creator>
  <cp:lastModifiedBy>Darius Bieliūnas</cp:lastModifiedBy>
  <cp:revision>2</cp:revision>
  <dcterms:created xsi:type="dcterms:W3CDTF">2020-07-28T11:34:00Z</dcterms:created>
  <dcterms:modified xsi:type="dcterms:W3CDTF">2020-07-28T11:34:00Z</dcterms:modified>
</cp:coreProperties>
</file>