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C8" w:rsidRDefault="00B458C8" w:rsidP="00B458C8">
      <w:pPr>
        <w:jc w:val="center"/>
        <w:rPr>
          <w:b/>
        </w:rPr>
      </w:pPr>
      <w:r>
        <w:rPr>
          <w:b/>
        </w:rPr>
        <w:t>ROKIŠKIO RAJONO SAVIVALDYBĖS ADMINISTRACIJA</w:t>
      </w:r>
    </w:p>
    <w:p w:rsidR="00B458C8" w:rsidRDefault="00B458C8" w:rsidP="00B458C8">
      <w:pPr>
        <w:jc w:val="center"/>
      </w:pPr>
      <w:bookmarkStart w:id="0" w:name="_GoBack"/>
      <w:bookmarkEnd w:id="0"/>
    </w:p>
    <w:p w:rsidR="00B458C8" w:rsidRDefault="00B458C8" w:rsidP="00B458C8">
      <w:pPr>
        <w:pStyle w:val="Pagrindinistekstas1"/>
        <w:ind w:firstLine="0"/>
        <w:jc w:val="center"/>
        <w:rPr>
          <w:rFonts w:ascii="Times New Roman" w:hAnsi="Times New Roman"/>
          <w:b/>
          <w:sz w:val="22"/>
          <w:szCs w:val="24"/>
          <w:lang w:val="lt-LT"/>
        </w:rPr>
      </w:pPr>
      <w:r>
        <w:rPr>
          <w:rFonts w:ascii="Times New Roman" w:hAnsi="Times New Roman"/>
          <w:b/>
          <w:sz w:val="24"/>
          <w:szCs w:val="24"/>
          <w:lang w:val="lt-LT"/>
        </w:rPr>
        <w:t>ADMINISTRACINĖS PASLAUGOS TEIKIMO APRAŠYMAS</w:t>
      </w:r>
    </w:p>
    <w:p w:rsidR="000B50FB" w:rsidRPr="00B50F93" w:rsidRDefault="000B50FB" w:rsidP="001D10F3">
      <w:pPr>
        <w:spacing w:before="120" w:after="120"/>
        <w:rPr>
          <w:lang w:val="lt-LT"/>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512"/>
        <w:gridCol w:w="4320"/>
      </w:tblGrid>
      <w:tr w:rsidR="000B50FB" w:rsidRPr="00B50F93">
        <w:trPr>
          <w:tblHeader/>
        </w:trPr>
        <w:tc>
          <w:tcPr>
            <w:tcW w:w="636" w:type="dxa"/>
            <w:shd w:val="clear" w:color="auto" w:fill="auto"/>
          </w:tcPr>
          <w:p w:rsidR="000B50FB" w:rsidRPr="00B50F93" w:rsidRDefault="000B50FB" w:rsidP="001D10F3">
            <w:pPr>
              <w:pStyle w:val="Lentelinis"/>
              <w:spacing w:before="120" w:after="120"/>
              <w:rPr>
                <w:b/>
              </w:rPr>
            </w:pPr>
            <w:r w:rsidRPr="00B50F93">
              <w:rPr>
                <w:b/>
              </w:rPr>
              <w:t>Eil. Nr.</w:t>
            </w:r>
          </w:p>
        </w:tc>
        <w:tc>
          <w:tcPr>
            <w:tcW w:w="4512" w:type="dxa"/>
            <w:shd w:val="clear" w:color="auto" w:fill="auto"/>
          </w:tcPr>
          <w:p w:rsidR="000B50FB" w:rsidRPr="00B50F93" w:rsidRDefault="000B50FB" w:rsidP="001D10F3">
            <w:pPr>
              <w:pStyle w:val="Lentelinis"/>
              <w:spacing w:before="120" w:after="120"/>
              <w:jc w:val="center"/>
              <w:rPr>
                <w:b/>
              </w:rPr>
            </w:pPr>
            <w:r w:rsidRPr="00B50F93">
              <w:rPr>
                <w:b/>
              </w:rPr>
              <w:t>Pavadinimas</w:t>
            </w:r>
          </w:p>
        </w:tc>
        <w:tc>
          <w:tcPr>
            <w:tcW w:w="4320" w:type="dxa"/>
            <w:shd w:val="clear" w:color="auto" w:fill="auto"/>
          </w:tcPr>
          <w:p w:rsidR="000B50FB" w:rsidRPr="00B50F93" w:rsidRDefault="000B50FB" w:rsidP="001D10F3">
            <w:pPr>
              <w:pStyle w:val="Lentelinis"/>
              <w:spacing w:before="120" w:after="120"/>
              <w:jc w:val="center"/>
              <w:rPr>
                <w:b/>
              </w:rPr>
            </w:pPr>
            <w:r w:rsidRPr="00B50F93">
              <w:rPr>
                <w:b/>
              </w:rPr>
              <w:t>Aprašymo turinys</w:t>
            </w:r>
          </w:p>
        </w:tc>
      </w:tr>
      <w:tr w:rsidR="000B50FB" w:rsidRPr="00B50F93">
        <w:tc>
          <w:tcPr>
            <w:tcW w:w="636" w:type="dxa"/>
            <w:shd w:val="clear" w:color="auto" w:fill="auto"/>
          </w:tcPr>
          <w:p w:rsidR="000B50FB" w:rsidRPr="00B50F93" w:rsidRDefault="000B50FB" w:rsidP="001D10F3">
            <w:pPr>
              <w:pStyle w:val="Lentelinis"/>
              <w:spacing w:before="120" w:after="120"/>
            </w:pPr>
            <w:r w:rsidRPr="00B50F93">
              <w:t>1.</w:t>
            </w:r>
          </w:p>
        </w:tc>
        <w:tc>
          <w:tcPr>
            <w:tcW w:w="4512" w:type="dxa"/>
            <w:shd w:val="clear" w:color="auto" w:fill="auto"/>
          </w:tcPr>
          <w:p w:rsidR="000B50FB" w:rsidRPr="00B50F93" w:rsidRDefault="000B50FB" w:rsidP="001D10F3">
            <w:pPr>
              <w:pStyle w:val="Lentelinis"/>
              <w:spacing w:before="120" w:after="120"/>
            </w:pPr>
            <w:r w:rsidRPr="00B50F93">
              <w:t xml:space="preserve">Administracinės paslaugos pavadinimas </w:t>
            </w:r>
          </w:p>
        </w:tc>
        <w:tc>
          <w:tcPr>
            <w:tcW w:w="4320" w:type="dxa"/>
            <w:shd w:val="clear" w:color="auto" w:fill="auto"/>
          </w:tcPr>
          <w:p w:rsidR="000B50FB" w:rsidRPr="00D42A2E" w:rsidRDefault="00000EA2" w:rsidP="001D10F3">
            <w:pPr>
              <w:pStyle w:val="Lentelinis"/>
              <w:spacing w:before="120" w:after="120"/>
              <w:rPr>
                <w:color w:val="000000"/>
                <w:sz w:val="22"/>
                <w:szCs w:val="22"/>
              </w:rPr>
            </w:pPr>
            <w:r w:rsidRPr="00000EA2">
              <w:rPr>
                <w:bCs/>
                <w:color w:val="000000"/>
                <w:sz w:val="22"/>
                <w:szCs w:val="22"/>
              </w:rPr>
              <w:t>Teritorijų planavimo dokumento derinimas teritorijų planavimo komisijoje</w:t>
            </w:r>
          </w:p>
        </w:tc>
      </w:tr>
      <w:tr w:rsidR="00FB474A" w:rsidRPr="00B50F93">
        <w:tc>
          <w:tcPr>
            <w:tcW w:w="636" w:type="dxa"/>
            <w:shd w:val="clear" w:color="auto" w:fill="auto"/>
          </w:tcPr>
          <w:p w:rsidR="00FB474A" w:rsidRPr="00B50F93" w:rsidRDefault="00FB474A" w:rsidP="001D10F3">
            <w:pPr>
              <w:pStyle w:val="Lentelinis"/>
              <w:spacing w:before="120" w:after="120"/>
            </w:pPr>
            <w:r>
              <w:t>2.</w:t>
            </w:r>
          </w:p>
        </w:tc>
        <w:tc>
          <w:tcPr>
            <w:tcW w:w="4512" w:type="dxa"/>
            <w:shd w:val="clear" w:color="auto" w:fill="auto"/>
          </w:tcPr>
          <w:p w:rsidR="00FB474A" w:rsidRPr="00FA5B66" w:rsidRDefault="003A41D6" w:rsidP="001D10F3">
            <w:pPr>
              <w:pStyle w:val="Lentelinis"/>
              <w:spacing w:before="120" w:after="120"/>
            </w:pPr>
            <w:r w:rsidRPr="003A41D6">
              <w:t>Administracinės paslaugos apibūdinimas</w:t>
            </w:r>
          </w:p>
        </w:tc>
        <w:tc>
          <w:tcPr>
            <w:tcW w:w="4320" w:type="dxa"/>
            <w:shd w:val="clear" w:color="auto" w:fill="auto"/>
          </w:tcPr>
          <w:p w:rsidR="00FB474A" w:rsidRDefault="00473CF0" w:rsidP="001D10F3">
            <w:pPr>
              <w:pStyle w:val="Lentelinis"/>
              <w:spacing w:before="120" w:after="120"/>
              <w:rPr>
                <w:color w:val="000000"/>
                <w:sz w:val="22"/>
                <w:szCs w:val="22"/>
              </w:rPr>
            </w:pPr>
            <w:r w:rsidRPr="00473CF0">
              <w:rPr>
                <w:color w:val="000000"/>
                <w:sz w:val="22"/>
                <w:szCs w:val="22"/>
              </w:rPr>
              <w:t>Derinami savivaldybės lygmens ir vietovės lygmens kompleksinio ir specialiojo teritorijų planavimo dokumentai bei vietovės lygmens specialiojo teritorijų planavimo žemėtvarkos dokumentai (kaimo plėtros žemėtvarkos projektai)</w:t>
            </w:r>
            <w:r w:rsidR="005156AC">
              <w:rPr>
                <w:color w:val="000000"/>
                <w:sz w:val="22"/>
                <w:szCs w:val="22"/>
              </w:rPr>
              <w:t>.</w:t>
            </w:r>
          </w:p>
          <w:p w:rsidR="005156AC" w:rsidRPr="005156AC" w:rsidRDefault="005156AC" w:rsidP="005156AC">
            <w:pPr>
              <w:pStyle w:val="Lentelinis"/>
              <w:spacing w:before="120" w:after="120"/>
              <w:rPr>
                <w:color w:val="000000"/>
                <w:sz w:val="22"/>
                <w:szCs w:val="22"/>
              </w:rPr>
            </w:pPr>
            <w:r w:rsidRPr="005156AC">
              <w:rPr>
                <w:color w:val="000000"/>
                <w:sz w:val="22"/>
                <w:szCs w:val="22"/>
              </w:rPr>
              <w:t>Gavęs planavimo organizatoriaus prašymą derinti teritorijų planavimo dokumentą, Teritorijų planavimo komisijos pirmininkas paskelbia komisijos nariams apie pateiktą derinti teritorijų planavimo dokumentą ir paskiria komisijos posėdžio laiką.</w:t>
            </w:r>
          </w:p>
          <w:p w:rsidR="005156AC" w:rsidRPr="004E6404" w:rsidRDefault="005156AC" w:rsidP="005156AC">
            <w:pPr>
              <w:pStyle w:val="Lentelinis"/>
              <w:spacing w:before="120" w:after="120"/>
              <w:rPr>
                <w:color w:val="000000"/>
                <w:sz w:val="22"/>
                <w:szCs w:val="22"/>
              </w:rPr>
            </w:pPr>
            <w:r w:rsidRPr="005156AC">
              <w:rPr>
                <w:color w:val="000000"/>
                <w:sz w:val="22"/>
                <w:szCs w:val="22"/>
              </w:rPr>
              <w:t>Komisijos sprendimas derinti teritorijų planavimo dokumentą priimamas, jei tam pritarė visi komisijos posėdyje privalantys dalyvauti komisijos nariai. Jeigu bent vienas komisijos narys nepritaria teritorijų planavimo dokumento derinimui, laikoma, kad komisija priėmė sprendimą nederinti teritorijų planavimo dokumento. Teritorijų planavimo dokumento derinimo procedūros rezultatai įforminami protokolu ir viena protokolo kopiją pateikiama pareiškėjui.</w:t>
            </w:r>
          </w:p>
        </w:tc>
      </w:tr>
      <w:tr w:rsidR="000B50FB" w:rsidRPr="00B458C8">
        <w:tc>
          <w:tcPr>
            <w:tcW w:w="636" w:type="dxa"/>
            <w:shd w:val="clear" w:color="auto" w:fill="auto"/>
          </w:tcPr>
          <w:p w:rsidR="000B50FB" w:rsidRPr="00B50F93" w:rsidRDefault="00FB474A" w:rsidP="001D10F3">
            <w:pPr>
              <w:pStyle w:val="Lentelinis"/>
              <w:spacing w:before="120" w:after="120"/>
            </w:pPr>
            <w:r>
              <w:t>3.</w:t>
            </w:r>
          </w:p>
        </w:tc>
        <w:tc>
          <w:tcPr>
            <w:tcW w:w="4512" w:type="dxa"/>
            <w:shd w:val="clear" w:color="auto" w:fill="auto"/>
          </w:tcPr>
          <w:p w:rsidR="000B50FB" w:rsidRPr="00B50F93" w:rsidRDefault="000B50FB" w:rsidP="001D10F3">
            <w:pPr>
              <w:pStyle w:val="Lentelinis"/>
              <w:spacing w:before="120" w:after="120"/>
            </w:pPr>
            <w:r w:rsidRPr="00FA5B66">
              <w:t>Teisės aktai, reguliuojantys administracinės paslaugos teikimą</w:t>
            </w:r>
          </w:p>
        </w:tc>
        <w:tc>
          <w:tcPr>
            <w:tcW w:w="4320" w:type="dxa"/>
            <w:shd w:val="clear" w:color="auto" w:fill="auto"/>
          </w:tcPr>
          <w:p w:rsidR="00910FF5" w:rsidRPr="00910FF5" w:rsidRDefault="00294933" w:rsidP="001D10F3">
            <w:pPr>
              <w:pStyle w:val="Lentelinis"/>
              <w:spacing w:before="120" w:after="120"/>
              <w:rPr>
                <w:color w:val="000000"/>
                <w:sz w:val="22"/>
                <w:szCs w:val="22"/>
              </w:rPr>
            </w:pPr>
            <w:r>
              <w:rPr>
                <w:color w:val="000000"/>
                <w:sz w:val="22"/>
                <w:szCs w:val="22"/>
              </w:rPr>
              <w:t xml:space="preserve">1. </w:t>
            </w:r>
            <w:hyperlink r:id="rId7" w:history="1">
              <w:r w:rsidR="00910FF5" w:rsidRPr="00910FF5">
                <w:rPr>
                  <w:rStyle w:val="Hipersaitas"/>
                  <w:sz w:val="22"/>
                  <w:szCs w:val="22"/>
                </w:rPr>
                <w:t>Lietuvos respublikos Teritorijų planavimo įstatymas</w:t>
              </w:r>
            </w:hyperlink>
            <w:r w:rsidR="00910FF5" w:rsidRPr="00910FF5">
              <w:rPr>
                <w:color w:val="000000"/>
                <w:sz w:val="22"/>
                <w:szCs w:val="22"/>
              </w:rPr>
              <w:t xml:space="preserve"> </w:t>
            </w:r>
          </w:p>
          <w:p w:rsidR="00F8424E" w:rsidRDefault="00910FF5" w:rsidP="00F8424E">
            <w:pPr>
              <w:pStyle w:val="Lentelinis"/>
              <w:spacing w:before="120" w:after="120"/>
              <w:rPr>
                <w:color w:val="000000"/>
                <w:sz w:val="22"/>
                <w:szCs w:val="22"/>
              </w:rPr>
            </w:pPr>
            <w:r w:rsidRPr="00910FF5">
              <w:rPr>
                <w:color w:val="000000"/>
                <w:sz w:val="22"/>
                <w:szCs w:val="22"/>
              </w:rPr>
              <w:t>2</w:t>
            </w:r>
            <w:r w:rsidR="00F8424E">
              <w:rPr>
                <w:color w:val="000000"/>
                <w:sz w:val="22"/>
                <w:szCs w:val="22"/>
              </w:rPr>
              <w:t xml:space="preserve">. </w:t>
            </w:r>
            <w:hyperlink r:id="rId8" w:history="1">
              <w:r w:rsidR="009B6646" w:rsidRPr="009B6646">
                <w:rPr>
                  <w:rStyle w:val="Hipersaitas"/>
                  <w:sz w:val="22"/>
                  <w:szCs w:val="22"/>
                </w:rPr>
                <w:t>Kompleksinio teritorijų planavimo dokumentų rengimo taisyklės, patvirtintos Lietuvos Respublikos aplinkos ministro 2014 m. sausio 2 d. įsakymu Nr. D1-8</w:t>
              </w:r>
            </w:hyperlink>
          </w:p>
          <w:p w:rsidR="000B50FB" w:rsidRPr="003852BF" w:rsidRDefault="00625CDD" w:rsidP="003852BF">
            <w:pPr>
              <w:pStyle w:val="Lentelinis"/>
              <w:spacing w:before="120" w:after="120"/>
              <w:rPr>
                <w:sz w:val="22"/>
                <w:szCs w:val="22"/>
              </w:rPr>
            </w:pPr>
            <w:r w:rsidRPr="003852BF">
              <w:rPr>
                <w:sz w:val="22"/>
                <w:szCs w:val="22"/>
              </w:rPr>
              <w:t xml:space="preserve">3. </w:t>
            </w:r>
            <w:r w:rsidR="00B96D6C" w:rsidRPr="003852BF">
              <w:rPr>
                <w:sz w:val="22"/>
                <w:szCs w:val="22"/>
              </w:rPr>
              <w:t>Rokiškio</w:t>
            </w:r>
            <w:r w:rsidRPr="003852BF">
              <w:rPr>
                <w:sz w:val="22"/>
                <w:szCs w:val="22"/>
              </w:rPr>
              <w:t xml:space="preserve"> rajono savivaldybės a</w:t>
            </w:r>
            <w:r w:rsidR="00B96D6C" w:rsidRPr="003852BF">
              <w:rPr>
                <w:sz w:val="22"/>
                <w:szCs w:val="22"/>
              </w:rPr>
              <w:t>dministracijos direktoriaus 2018-03-14 įsakymas Nr. AV-249</w:t>
            </w:r>
            <w:r w:rsidRPr="003852BF">
              <w:rPr>
                <w:sz w:val="22"/>
                <w:szCs w:val="22"/>
              </w:rPr>
              <w:t xml:space="preserve"> </w:t>
            </w:r>
            <w:r w:rsidR="003852BF" w:rsidRPr="003852BF">
              <w:rPr>
                <w:sz w:val="22"/>
                <w:szCs w:val="22"/>
              </w:rPr>
              <w:t>„Dėl Rokiškio rajono savivaldybės teritorijų planavimo komisijos sudarymo ir jos veiklos nuostatų patvirtinimo“</w:t>
            </w:r>
          </w:p>
        </w:tc>
      </w:tr>
      <w:tr w:rsidR="000B50FB" w:rsidRPr="00B50F93">
        <w:tc>
          <w:tcPr>
            <w:tcW w:w="636" w:type="dxa"/>
            <w:shd w:val="clear" w:color="auto" w:fill="auto"/>
          </w:tcPr>
          <w:p w:rsidR="000B50FB" w:rsidRPr="00B50F93" w:rsidRDefault="000B50FB" w:rsidP="001D10F3">
            <w:pPr>
              <w:pStyle w:val="Lentelinis"/>
              <w:spacing w:before="120" w:after="120"/>
            </w:pPr>
          </w:p>
        </w:tc>
        <w:tc>
          <w:tcPr>
            <w:tcW w:w="4512" w:type="dxa"/>
            <w:shd w:val="clear" w:color="auto" w:fill="auto"/>
          </w:tcPr>
          <w:p w:rsidR="000B50FB" w:rsidRPr="00FA5B66" w:rsidRDefault="000B50FB" w:rsidP="001D10F3">
            <w:pPr>
              <w:pStyle w:val="Lentelinis"/>
              <w:spacing w:before="120" w:after="120"/>
            </w:pPr>
            <w:r w:rsidRPr="00FA5B66">
              <w:t>Informacija ir dokumentai, kuriuos turi pateikti asmuo</w:t>
            </w:r>
          </w:p>
        </w:tc>
        <w:tc>
          <w:tcPr>
            <w:tcW w:w="4320" w:type="dxa"/>
            <w:shd w:val="clear" w:color="auto" w:fill="auto"/>
          </w:tcPr>
          <w:p w:rsidR="00C80C85" w:rsidRPr="004E6404" w:rsidRDefault="00BB14D4" w:rsidP="0091695F">
            <w:pPr>
              <w:pStyle w:val="Lentelinis"/>
              <w:spacing w:before="120" w:after="120"/>
              <w:rPr>
                <w:sz w:val="22"/>
                <w:szCs w:val="22"/>
              </w:rPr>
            </w:pPr>
            <w:r>
              <w:rPr>
                <w:sz w:val="22"/>
                <w:szCs w:val="22"/>
              </w:rPr>
              <w:t xml:space="preserve">1. </w:t>
            </w:r>
            <w:r w:rsidR="0091695F">
              <w:rPr>
                <w:sz w:val="22"/>
                <w:szCs w:val="22"/>
              </w:rPr>
              <w:t xml:space="preserve">Prašymą </w:t>
            </w:r>
            <w:r w:rsidR="0091695F" w:rsidRPr="0091695F">
              <w:rPr>
                <w:sz w:val="22"/>
                <w:szCs w:val="22"/>
              </w:rPr>
              <w:t>dėl parengto teritorijų planavimo dokumento derinimo</w:t>
            </w:r>
            <w:r w:rsidR="0091695F">
              <w:rPr>
                <w:sz w:val="22"/>
                <w:szCs w:val="22"/>
              </w:rPr>
              <w:t xml:space="preserve"> </w:t>
            </w:r>
            <w:r w:rsidR="0091695F" w:rsidRPr="0091695F">
              <w:rPr>
                <w:sz w:val="22"/>
                <w:szCs w:val="22"/>
              </w:rPr>
              <w:t>teritorijų planavimo komisijoje</w:t>
            </w:r>
          </w:p>
        </w:tc>
      </w:tr>
      <w:tr w:rsidR="000B50FB" w:rsidRPr="00B50F93">
        <w:tc>
          <w:tcPr>
            <w:tcW w:w="636" w:type="dxa"/>
            <w:shd w:val="clear" w:color="auto" w:fill="auto"/>
          </w:tcPr>
          <w:p w:rsidR="000B50FB" w:rsidRPr="00FA5B66" w:rsidRDefault="000B50FB" w:rsidP="001D10F3">
            <w:pPr>
              <w:pStyle w:val="Lentelinis"/>
              <w:spacing w:before="120" w:after="120"/>
            </w:pPr>
          </w:p>
        </w:tc>
        <w:tc>
          <w:tcPr>
            <w:tcW w:w="4512" w:type="dxa"/>
            <w:shd w:val="clear" w:color="auto" w:fill="auto"/>
          </w:tcPr>
          <w:p w:rsidR="000B50FB" w:rsidRPr="00FA5B66" w:rsidRDefault="000B50FB" w:rsidP="001D10F3">
            <w:pPr>
              <w:pStyle w:val="Lentelinis"/>
              <w:spacing w:before="120" w:after="120"/>
            </w:pPr>
            <w:r w:rsidRPr="00FA5B66">
              <w:t>Administracinės paslaugos teikėjas</w:t>
            </w:r>
          </w:p>
        </w:tc>
        <w:tc>
          <w:tcPr>
            <w:tcW w:w="4320" w:type="dxa"/>
            <w:shd w:val="clear" w:color="auto" w:fill="auto"/>
          </w:tcPr>
          <w:p w:rsidR="00023B0D" w:rsidRPr="00023B0D" w:rsidRDefault="0016455F" w:rsidP="00C61322">
            <w:pPr>
              <w:pStyle w:val="Lentelinis"/>
              <w:spacing w:before="120" w:after="120"/>
              <w:rPr>
                <w:sz w:val="22"/>
                <w:szCs w:val="22"/>
              </w:rPr>
            </w:pPr>
            <w:r>
              <w:rPr>
                <w:sz w:val="22"/>
                <w:szCs w:val="22"/>
              </w:rPr>
              <w:t>Ingrida Trumpaitė</w:t>
            </w:r>
            <w:r w:rsidR="001D10F3">
              <w:rPr>
                <w:sz w:val="22"/>
                <w:szCs w:val="22"/>
              </w:rPr>
              <w:t xml:space="preserve">, </w:t>
            </w:r>
            <w:r>
              <w:rPr>
                <w:sz w:val="22"/>
                <w:szCs w:val="22"/>
              </w:rPr>
              <w:t xml:space="preserve">Architektūros ir paveldosaugos skyriaus </w:t>
            </w:r>
            <w:r w:rsidR="00C61322">
              <w:rPr>
                <w:sz w:val="22"/>
                <w:szCs w:val="22"/>
              </w:rPr>
              <w:t>vedėjo pavaduotoja</w:t>
            </w:r>
            <w:r w:rsidR="00081A33">
              <w:rPr>
                <w:sz w:val="22"/>
                <w:szCs w:val="22"/>
              </w:rPr>
              <w:t xml:space="preserve">, </w:t>
            </w:r>
            <w:r w:rsidR="000B50FB" w:rsidRPr="004E6404">
              <w:rPr>
                <w:sz w:val="22"/>
                <w:szCs w:val="22"/>
              </w:rPr>
              <w:t>tel. (8 458)</w:t>
            </w:r>
            <w:r w:rsidR="00C61322">
              <w:rPr>
                <w:sz w:val="22"/>
                <w:szCs w:val="22"/>
              </w:rPr>
              <w:t xml:space="preserve"> </w:t>
            </w:r>
            <w:r>
              <w:rPr>
                <w:sz w:val="22"/>
                <w:szCs w:val="22"/>
              </w:rPr>
              <w:t>71</w:t>
            </w:r>
            <w:r w:rsidR="00C61322">
              <w:rPr>
                <w:sz w:val="22"/>
                <w:szCs w:val="22"/>
              </w:rPr>
              <w:t>160</w:t>
            </w:r>
            <w:r w:rsidR="000B50FB" w:rsidRPr="004E6404">
              <w:rPr>
                <w:sz w:val="22"/>
                <w:szCs w:val="22"/>
              </w:rPr>
              <w:t>, el.</w:t>
            </w:r>
            <w:r w:rsidR="00F83A8A">
              <w:rPr>
                <w:sz w:val="22"/>
                <w:szCs w:val="22"/>
              </w:rPr>
              <w:t xml:space="preserve"> </w:t>
            </w:r>
            <w:r w:rsidR="000B50FB" w:rsidRPr="004E6404">
              <w:rPr>
                <w:sz w:val="22"/>
                <w:szCs w:val="22"/>
              </w:rPr>
              <w:t xml:space="preserve">p. </w:t>
            </w:r>
            <w:hyperlink r:id="rId9" w:history="1">
              <w:r w:rsidRPr="00A45359">
                <w:rPr>
                  <w:rStyle w:val="Hipersaitas"/>
                  <w:sz w:val="22"/>
                  <w:szCs w:val="22"/>
                </w:rPr>
                <w:t>i.trumpaite@post.rokiskis.lt</w:t>
              </w:r>
            </w:hyperlink>
            <w:r w:rsidR="00237B93">
              <w:rPr>
                <w:sz w:val="22"/>
                <w:szCs w:val="22"/>
              </w:rPr>
              <w:t xml:space="preserve"> </w:t>
            </w:r>
          </w:p>
        </w:tc>
      </w:tr>
      <w:tr w:rsidR="000B50FB" w:rsidRPr="00B50F93">
        <w:trPr>
          <w:trHeight w:val="840"/>
        </w:trPr>
        <w:tc>
          <w:tcPr>
            <w:tcW w:w="636" w:type="dxa"/>
            <w:shd w:val="clear" w:color="auto" w:fill="auto"/>
          </w:tcPr>
          <w:p w:rsidR="000B50FB" w:rsidRPr="00FA5B66" w:rsidRDefault="000B50FB" w:rsidP="001D10F3">
            <w:pPr>
              <w:pStyle w:val="Lentelinis"/>
              <w:spacing w:before="120" w:after="120"/>
            </w:pPr>
            <w:r w:rsidRPr="00FA5B66">
              <w:lastRenderedPageBreak/>
              <w:t>6.</w:t>
            </w:r>
          </w:p>
        </w:tc>
        <w:tc>
          <w:tcPr>
            <w:tcW w:w="4512" w:type="dxa"/>
            <w:shd w:val="clear" w:color="auto" w:fill="auto"/>
          </w:tcPr>
          <w:p w:rsidR="000B50FB" w:rsidRPr="00FA5B66" w:rsidRDefault="000B50FB" w:rsidP="001D10F3">
            <w:pPr>
              <w:pStyle w:val="Lentelinis"/>
              <w:spacing w:before="120" w:after="120"/>
            </w:pPr>
            <w:r w:rsidRPr="00FA5B66">
              <w:t>Administracinės paslaugos vadovas</w:t>
            </w:r>
          </w:p>
        </w:tc>
        <w:tc>
          <w:tcPr>
            <w:tcW w:w="4320" w:type="dxa"/>
            <w:shd w:val="clear" w:color="auto" w:fill="auto"/>
          </w:tcPr>
          <w:p w:rsidR="00C61322" w:rsidRDefault="00E9329C" w:rsidP="001D10F3">
            <w:pPr>
              <w:pStyle w:val="Lentelinis"/>
              <w:spacing w:before="120" w:after="120"/>
              <w:rPr>
                <w:sz w:val="22"/>
                <w:szCs w:val="22"/>
              </w:rPr>
            </w:pPr>
            <w:r>
              <w:rPr>
                <w:sz w:val="22"/>
                <w:szCs w:val="22"/>
              </w:rPr>
              <w:t xml:space="preserve">Architektūros ir paveldosaugos </w:t>
            </w:r>
            <w:r w:rsidR="00237B93" w:rsidRPr="004E6404">
              <w:rPr>
                <w:sz w:val="22"/>
                <w:szCs w:val="22"/>
              </w:rPr>
              <w:t xml:space="preserve">skyriaus </w:t>
            </w:r>
            <w:r w:rsidR="00237B93">
              <w:rPr>
                <w:sz w:val="22"/>
                <w:szCs w:val="22"/>
              </w:rPr>
              <w:t>vedėja</w:t>
            </w:r>
            <w:r w:rsidR="00C61322">
              <w:rPr>
                <w:sz w:val="22"/>
                <w:szCs w:val="22"/>
              </w:rPr>
              <w:t>s Raimondas Simanavičius</w:t>
            </w:r>
            <w:r w:rsidR="001D10F3">
              <w:rPr>
                <w:sz w:val="22"/>
                <w:szCs w:val="22"/>
              </w:rPr>
              <w:t>,</w:t>
            </w:r>
          </w:p>
          <w:p w:rsidR="000B50FB" w:rsidRPr="00237B93" w:rsidRDefault="00081A33" w:rsidP="00C61322">
            <w:pPr>
              <w:pStyle w:val="Lentelinis"/>
              <w:spacing w:before="120" w:after="120"/>
              <w:rPr>
                <w:sz w:val="22"/>
                <w:szCs w:val="22"/>
              </w:rPr>
            </w:pPr>
            <w:r>
              <w:rPr>
                <w:sz w:val="22"/>
                <w:szCs w:val="22"/>
              </w:rPr>
              <w:t xml:space="preserve"> </w:t>
            </w:r>
            <w:r w:rsidR="00E9329C">
              <w:rPr>
                <w:sz w:val="22"/>
                <w:szCs w:val="22"/>
              </w:rPr>
              <w:t>tel. (8 458)</w:t>
            </w:r>
            <w:r w:rsidR="00C61322">
              <w:rPr>
                <w:sz w:val="22"/>
                <w:szCs w:val="22"/>
              </w:rPr>
              <w:t xml:space="preserve"> </w:t>
            </w:r>
            <w:r w:rsidR="00E9329C">
              <w:rPr>
                <w:sz w:val="22"/>
                <w:szCs w:val="22"/>
              </w:rPr>
              <w:t>71160</w:t>
            </w:r>
            <w:r w:rsidR="00237B93" w:rsidRPr="004E6404">
              <w:rPr>
                <w:sz w:val="22"/>
                <w:szCs w:val="22"/>
              </w:rPr>
              <w:t>, el.</w:t>
            </w:r>
            <w:r w:rsidR="00F83A8A">
              <w:rPr>
                <w:sz w:val="22"/>
                <w:szCs w:val="22"/>
              </w:rPr>
              <w:t xml:space="preserve"> </w:t>
            </w:r>
            <w:r w:rsidR="00237B93" w:rsidRPr="004E6404">
              <w:rPr>
                <w:sz w:val="22"/>
                <w:szCs w:val="22"/>
              </w:rPr>
              <w:t xml:space="preserve">p. </w:t>
            </w:r>
            <w:hyperlink r:id="rId10" w:history="1">
              <w:r w:rsidR="00C61322" w:rsidRPr="00BF4148">
                <w:rPr>
                  <w:rStyle w:val="Hipersaitas"/>
                  <w:sz w:val="22"/>
                  <w:szCs w:val="22"/>
                </w:rPr>
                <w:t>architektai@post.rokiskis.lt</w:t>
              </w:r>
            </w:hyperlink>
            <w:r w:rsidR="00237B93">
              <w:rPr>
                <w:sz w:val="22"/>
                <w:szCs w:val="22"/>
              </w:rPr>
              <w:t xml:space="preserve"> </w:t>
            </w:r>
            <w:r w:rsidR="00237B93" w:rsidRPr="004E6404">
              <w:rPr>
                <w:sz w:val="22"/>
                <w:szCs w:val="22"/>
              </w:rPr>
              <w:t xml:space="preserve"> </w:t>
            </w:r>
          </w:p>
        </w:tc>
      </w:tr>
      <w:tr w:rsidR="000B50FB" w:rsidRPr="00B50F93">
        <w:tc>
          <w:tcPr>
            <w:tcW w:w="636" w:type="dxa"/>
            <w:shd w:val="clear" w:color="auto" w:fill="auto"/>
          </w:tcPr>
          <w:p w:rsidR="000B50FB" w:rsidRPr="00FA5B66" w:rsidRDefault="000B50FB" w:rsidP="001D10F3">
            <w:pPr>
              <w:pStyle w:val="Lentelinis"/>
              <w:spacing w:before="120" w:after="120"/>
            </w:pPr>
            <w:r w:rsidRPr="00FA5B66">
              <w:t>7.</w:t>
            </w:r>
          </w:p>
        </w:tc>
        <w:tc>
          <w:tcPr>
            <w:tcW w:w="4512" w:type="dxa"/>
            <w:shd w:val="clear" w:color="auto" w:fill="auto"/>
          </w:tcPr>
          <w:p w:rsidR="000B50FB" w:rsidRPr="00FA5B66" w:rsidRDefault="000B50FB" w:rsidP="001D10F3">
            <w:pPr>
              <w:pStyle w:val="Lentelinis"/>
              <w:spacing w:before="120" w:after="120"/>
            </w:pPr>
            <w:r w:rsidRPr="00FA5B66">
              <w:t>Administracinės paslaugos suteikimo trukmė</w:t>
            </w:r>
          </w:p>
        </w:tc>
        <w:tc>
          <w:tcPr>
            <w:tcW w:w="4320" w:type="dxa"/>
            <w:shd w:val="clear" w:color="auto" w:fill="auto"/>
          </w:tcPr>
          <w:p w:rsidR="000B50FB" w:rsidRPr="002D1496" w:rsidRDefault="003B2529" w:rsidP="002A0F01">
            <w:pPr>
              <w:pStyle w:val="prastasistinklapis"/>
              <w:spacing w:before="120" w:after="120"/>
              <w:rPr>
                <w:sz w:val="22"/>
                <w:szCs w:val="22"/>
              </w:rPr>
            </w:pPr>
            <w:r w:rsidRPr="003B2529">
              <w:rPr>
                <w:sz w:val="22"/>
                <w:szCs w:val="22"/>
              </w:rPr>
              <w:t>15 (penkiolika) darbo dienų nuo prašymo priėmimo dienos</w:t>
            </w:r>
          </w:p>
        </w:tc>
      </w:tr>
      <w:tr w:rsidR="000B50FB" w:rsidRPr="00B50F93">
        <w:tc>
          <w:tcPr>
            <w:tcW w:w="636" w:type="dxa"/>
            <w:shd w:val="clear" w:color="auto" w:fill="auto"/>
          </w:tcPr>
          <w:p w:rsidR="000B50FB" w:rsidRPr="00FA5B66" w:rsidRDefault="000B50FB" w:rsidP="001D10F3">
            <w:pPr>
              <w:pStyle w:val="Lentelinis"/>
              <w:spacing w:before="120" w:after="120"/>
            </w:pPr>
            <w:r w:rsidRPr="00FA5B66">
              <w:t>8.</w:t>
            </w:r>
          </w:p>
        </w:tc>
        <w:tc>
          <w:tcPr>
            <w:tcW w:w="4512" w:type="dxa"/>
            <w:shd w:val="clear" w:color="auto" w:fill="auto"/>
          </w:tcPr>
          <w:p w:rsidR="000B50FB" w:rsidRPr="00FA5B66" w:rsidRDefault="000B50FB" w:rsidP="001D10F3">
            <w:pPr>
              <w:pStyle w:val="Lentelinis"/>
              <w:spacing w:before="120" w:after="120"/>
            </w:pPr>
            <w:r w:rsidRPr="00B50F93">
              <w:t>Administracinės paslaugos suteikimo kaina (jei paslauga teikiama atlygintinai)</w:t>
            </w:r>
          </w:p>
        </w:tc>
        <w:tc>
          <w:tcPr>
            <w:tcW w:w="4320" w:type="dxa"/>
            <w:shd w:val="clear" w:color="auto" w:fill="auto"/>
          </w:tcPr>
          <w:p w:rsidR="000B50FB" w:rsidRPr="0061783C" w:rsidRDefault="003073D3" w:rsidP="001D10F3">
            <w:pPr>
              <w:pStyle w:val="Lentelinis"/>
              <w:spacing w:before="120" w:after="120"/>
              <w:jc w:val="both"/>
              <w:rPr>
                <w:sz w:val="22"/>
                <w:szCs w:val="22"/>
              </w:rPr>
            </w:pPr>
            <w:r>
              <w:rPr>
                <w:sz w:val="22"/>
                <w:szCs w:val="22"/>
              </w:rPr>
              <w:t>Neatlygintinai</w:t>
            </w:r>
          </w:p>
        </w:tc>
      </w:tr>
    </w:tbl>
    <w:p w:rsidR="000B50FB" w:rsidRDefault="000B50FB" w:rsidP="001D10F3">
      <w:pPr>
        <w:spacing w:before="120" w:after="120"/>
        <w:jc w:val="center"/>
        <w:rPr>
          <w:lang w:val="lt-LT"/>
        </w:rPr>
      </w:pPr>
    </w:p>
    <w:p w:rsidR="007E4E14" w:rsidRDefault="007E4E14" w:rsidP="001D10F3">
      <w:pPr>
        <w:spacing w:before="120" w:after="120"/>
        <w:jc w:val="center"/>
        <w:rPr>
          <w:lang w:val="lt-LT"/>
        </w:rPr>
        <w:sectPr w:rsidR="007E4E14" w:rsidSect="00642A9F">
          <w:headerReference w:type="even" r:id="rId11"/>
          <w:headerReference w:type="default" r:id="rId12"/>
          <w:pgSz w:w="11906" w:h="16838"/>
          <w:pgMar w:top="990" w:right="1259" w:bottom="1079" w:left="1800" w:header="709" w:footer="709" w:gutter="0"/>
          <w:cols w:space="708"/>
          <w:titlePg/>
          <w:docGrid w:linePitch="360"/>
        </w:sectPr>
      </w:pPr>
    </w:p>
    <w:p w:rsidR="00FA23FB" w:rsidRDefault="00FA23FB" w:rsidP="00064328">
      <w:pPr>
        <w:pStyle w:val="Antrat1"/>
      </w:pPr>
      <w:r w:rsidRPr="001F7335">
        <w:rPr>
          <w:rFonts w:ascii="Times New Roman" w:hAnsi="Times New Roman"/>
          <w:sz w:val="28"/>
          <w:szCs w:val="28"/>
        </w:rPr>
        <w:lastRenderedPageBreak/>
        <w:t>Veiksmų atliekamų teikiant administracines paslaugas sekos schema</w:t>
      </w:r>
      <w:r w:rsidR="001160E0">
        <w:rPr>
          <w:rFonts w:ascii="Times New Roman" w:hAnsi="Times New Roman"/>
          <w:sz w:val="28"/>
          <w:szCs w:val="28"/>
        </w:rPr>
        <w:t xml:space="preserve"> </w:t>
      </w:r>
      <w:r w:rsidR="00064328">
        <w:rPr>
          <w:rFonts w:ascii="Times New Roman" w:hAnsi="Times New Roman"/>
          <w:sz w:val="28"/>
          <w:szCs w:val="28"/>
        </w:rPr>
        <w:t>t</w:t>
      </w:r>
      <w:r w:rsidR="00064328" w:rsidRPr="00064328">
        <w:rPr>
          <w:rFonts w:ascii="Times New Roman" w:hAnsi="Times New Roman"/>
          <w:sz w:val="28"/>
          <w:szCs w:val="28"/>
        </w:rPr>
        <w:t>eritorijų planavimo dokumento derinim</w:t>
      </w:r>
      <w:r w:rsidR="00E90C80">
        <w:rPr>
          <w:rFonts w:ascii="Times New Roman" w:hAnsi="Times New Roman"/>
          <w:sz w:val="28"/>
          <w:szCs w:val="28"/>
        </w:rPr>
        <w:t>ui</w:t>
      </w:r>
      <w:r w:rsidR="00064328" w:rsidRPr="00064328">
        <w:rPr>
          <w:rFonts w:ascii="Times New Roman" w:hAnsi="Times New Roman"/>
          <w:sz w:val="28"/>
          <w:szCs w:val="28"/>
        </w:rPr>
        <w:t xml:space="preserve"> teritorijų planavimo komisijoje</w:t>
      </w:r>
    </w:p>
    <w:p w:rsidR="00115E1F" w:rsidRDefault="00115E1F" w:rsidP="00FA23FB">
      <w:pPr>
        <w:spacing w:line="360" w:lineRule="auto"/>
        <w:jc w:val="center"/>
        <w:rPr>
          <w:lang w:val="lt-LT"/>
        </w:rPr>
      </w:pPr>
    </w:p>
    <w:p w:rsidR="0058407B" w:rsidRDefault="0058407B" w:rsidP="00FA23FB">
      <w:pPr>
        <w:spacing w:line="360" w:lineRule="auto"/>
        <w:jc w:val="center"/>
        <w:rPr>
          <w:lang w:val="lt-LT"/>
        </w:rPr>
      </w:pPr>
    </w:p>
    <w:p w:rsidR="000B50FB" w:rsidRPr="00B50F93" w:rsidRDefault="00C61322" w:rsidP="001D10F3">
      <w:pPr>
        <w:spacing w:before="120" w:after="120"/>
        <w:rPr>
          <w:lang w:val="lt-LT"/>
        </w:rPr>
      </w:pPr>
      <w:r>
        <w:rPr>
          <w:noProof/>
        </w:rPr>
        <mc:AlternateContent>
          <mc:Choice Requires="wpg">
            <w:drawing>
              <wp:anchor distT="0" distB="0" distL="114300" distR="114300" simplePos="0" relativeHeight="251657728" behindDoc="0" locked="0" layoutInCell="1" allowOverlap="1">
                <wp:simplePos x="0" y="0"/>
                <wp:positionH relativeFrom="column">
                  <wp:posOffset>991870</wp:posOffset>
                </wp:positionH>
                <wp:positionV relativeFrom="paragraph">
                  <wp:posOffset>272415</wp:posOffset>
                </wp:positionV>
                <wp:extent cx="8529955" cy="3234690"/>
                <wp:effectExtent l="20320" t="15240" r="12700" b="1714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9955" cy="3234690"/>
                          <a:chOff x="3002" y="3701"/>
                          <a:chExt cx="13433" cy="5094"/>
                        </a:xfrm>
                      </wpg:grpSpPr>
                      <wps:wsp>
                        <wps:cNvPr id="2" name="Struktūrinė schema: procesas 1"/>
                        <wps:cNvSpPr>
                          <a:spLocks noChangeArrowheads="1"/>
                        </wps:cNvSpPr>
                        <wps:spPr bwMode="auto">
                          <a:xfrm>
                            <a:off x="3002" y="5647"/>
                            <a:ext cx="2385" cy="1142"/>
                          </a:xfrm>
                          <a:prstGeom prst="flowChartProcess">
                            <a:avLst/>
                          </a:prstGeom>
                          <a:solidFill>
                            <a:srgbClr val="FFFFFF"/>
                          </a:solidFill>
                          <a:ln w="25400" algn="ctr">
                            <a:solidFill>
                              <a:srgbClr val="F79646"/>
                            </a:solidFill>
                            <a:miter lim="800000"/>
                            <a:headEnd/>
                            <a:tailEnd/>
                          </a:ln>
                        </wps:spPr>
                        <wps:txbx>
                          <w:txbxContent>
                            <w:p w:rsidR="00670817" w:rsidRPr="00EB1749" w:rsidRDefault="00670817" w:rsidP="00670817">
                              <w:pPr>
                                <w:jc w:val="center"/>
                                <w:rPr>
                                  <w:sz w:val="22"/>
                                  <w:lang w:val="lt-LT"/>
                                </w:rPr>
                              </w:pPr>
                            </w:p>
                            <w:p w:rsidR="00FA23FB" w:rsidRPr="00EB1749" w:rsidRDefault="00670817" w:rsidP="00670817">
                              <w:pPr>
                                <w:jc w:val="center"/>
                                <w:rPr>
                                  <w:sz w:val="22"/>
                                  <w:lang w:val="lt-LT"/>
                                </w:rPr>
                              </w:pPr>
                              <w:r w:rsidRPr="00EB1749">
                                <w:rPr>
                                  <w:sz w:val="22"/>
                                  <w:lang w:val="lt-LT"/>
                                </w:rPr>
                                <w:t>A</w:t>
                              </w:r>
                              <w:r w:rsidR="00FA23FB" w:rsidRPr="00EB1749">
                                <w:rPr>
                                  <w:sz w:val="22"/>
                                  <w:lang w:val="lt-LT"/>
                                </w:rPr>
                                <w:t>smuo</w:t>
                              </w:r>
                            </w:p>
                          </w:txbxContent>
                        </wps:txbx>
                        <wps:bodyPr rot="0" vert="horz" wrap="square" lIns="91440" tIns="45720" rIns="91440" bIns="45720" anchor="ctr" anchorCtr="0" upright="1">
                          <a:noAutofit/>
                        </wps:bodyPr>
                      </wps:wsp>
                      <wps:wsp>
                        <wps:cNvPr id="3" name="Struktūrinė schema: procesas 5"/>
                        <wps:cNvSpPr>
                          <a:spLocks noChangeArrowheads="1"/>
                        </wps:cNvSpPr>
                        <wps:spPr bwMode="auto">
                          <a:xfrm>
                            <a:off x="6045" y="5647"/>
                            <a:ext cx="3716" cy="1298"/>
                          </a:xfrm>
                          <a:prstGeom prst="flowChartProcess">
                            <a:avLst/>
                          </a:prstGeom>
                          <a:solidFill>
                            <a:srgbClr val="FFFFFF"/>
                          </a:solidFill>
                          <a:ln w="25400" algn="ctr">
                            <a:solidFill>
                              <a:srgbClr val="F79646"/>
                            </a:solidFill>
                            <a:miter lim="800000"/>
                            <a:headEnd/>
                            <a:tailEnd/>
                          </a:ln>
                        </wps:spPr>
                        <wps:txbx>
                          <w:txbxContent>
                            <w:p w:rsidR="000C55F7" w:rsidRDefault="000C55F7" w:rsidP="00FA23FB">
                              <w:pPr>
                                <w:jc w:val="center"/>
                                <w:rPr>
                                  <w:sz w:val="22"/>
                                  <w:lang w:val="lt-LT"/>
                                </w:rPr>
                              </w:pPr>
                            </w:p>
                            <w:p w:rsidR="00F17064" w:rsidRPr="00B00FC2" w:rsidRDefault="000C55F7" w:rsidP="00FA23FB">
                              <w:pPr>
                                <w:jc w:val="center"/>
                                <w:rPr>
                                  <w:sz w:val="22"/>
                                  <w:lang w:val="lt-LT"/>
                                </w:rPr>
                              </w:pPr>
                              <w:r w:rsidRPr="000C55F7">
                                <w:rPr>
                                  <w:sz w:val="22"/>
                                  <w:lang w:val="lt-LT"/>
                                </w:rPr>
                                <w:t>Administracijos direktorius ar jo įgaliotas tarnautojas</w:t>
                              </w:r>
                            </w:p>
                          </w:txbxContent>
                        </wps:txbx>
                        <wps:bodyPr rot="0" vert="horz" wrap="square" lIns="91440" tIns="45720" rIns="91440" bIns="45720" anchor="ctr" anchorCtr="0" upright="1">
                          <a:noAutofit/>
                        </wps:bodyPr>
                      </wps:wsp>
                      <wps:wsp>
                        <wps:cNvPr id="4" name="Struktūrinė schema: procesas 8"/>
                        <wps:cNvSpPr>
                          <a:spLocks noChangeArrowheads="1"/>
                        </wps:cNvSpPr>
                        <wps:spPr bwMode="auto">
                          <a:xfrm>
                            <a:off x="6153" y="3701"/>
                            <a:ext cx="3472" cy="1130"/>
                          </a:xfrm>
                          <a:prstGeom prst="flowChartProcess">
                            <a:avLst/>
                          </a:prstGeom>
                          <a:solidFill>
                            <a:srgbClr val="FFFFFF"/>
                          </a:solidFill>
                          <a:ln w="25400" algn="ctr">
                            <a:solidFill>
                              <a:srgbClr val="F79646"/>
                            </a:solidFill>
                            <a:miter lim="800000"/>
                            <a:headEnd/>
                            <a:tailEnd/>
                          </a:ln>
                        </wps:spPr>
                        <wps:txbx>
                          <w:txbxContent>
                            <w:p w:rsidR="00EE4356" w:rsidRDefault="00EE4356" w:rsidP="00EE4356">
                              <w:pPr>
                                <w:jc w:val="center"/>
                              </w:pPr>
                            </w:p>
                            <w:p w:rsidR="00EE4356" w:rsidRPr="00EE4356" w:rsidRDefault="00EE4356" w:rsidP="00EE4356">
                              <w:pPr>
                                <w:jc w:val="center"/>
                                <w:rPr>
                                  <w:lang w:val="lt-LT"/>
                                </w:rPr>
                              </w:pPr>
                              <w:r w:rsidRPr="00EE4356">
                                <w:rPr>
                                  <w:lang w:val="lt-LT"/>
                                </w:rPr>
                                <w:t>Paslaugos vadovas</w:t>
                              </w:r>
                            </w:p>
                            <w:p w:rsidR="00FA23FB" w:rsidRPr="00035F94" w:rsidRDefault="00FA23FB" w:rsidP="00035F94">
                              <w:pPr>
                                <w:jc w:val="center"/>
                                <w:rPr>
                                  <w:sz w:val="22"/>
                                  <w:lang w:val="lt-LT"/>
                                </w:rPr>
                              </w:pPr>
                            </w:p>
                          </w:txbxContent>
                        </wps:txbx>
                        <wps:bodyPr rot="0" vert="horz" wrap="square" lIns="91440" tIns="45720" rIns="91440" bIns="45720" anchor="ctr" anchorCtr="0" upright="1">
                          <a:noAutofit/>
                        </wps:bodyPr>
                      </wps:wsp>
                      <wps:wsp>
                        <wps:cNvPr id="5" name="AutoShape 48"/>
                        <wps:cNvCnPr>
                          <a:cxnSpLocks noChangeShapeType="1"/>
                        </wps:cNvCnPr>
                        <wps:spPr bwMode="auto">
                          <a:xfrm>
                            <a:off x="5387" y="6135"/>
                            <a:ext cx="65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AutoShape 54"/>
                        <wps:cNvCnPr>
                          <a:cxnSpLocks noChangeShapeType="1"/>
                        </wps:cNvCnPr>
                        <wps:spPr bwMode="auto">
                          <a:xfrm>
                            <a:off x="9625" y="4236"/>
                            <a:ext cx="2510" cy="14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57"/>
                        <wps:cNvCnPr>
                          <a:cxnSpLocks noChangeShapeType="1"/>
                        </wps:cNvCnPr>
                        <wps:spPr bwMode="auto">
                          <a:xfrm>
                            <a:off x="7815" y="4831"/>
                            <a:ext cx="15" cy="8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Struktūrinė schema: procesas 8"/>
                        <wps:cNvSpPr>
                          <a:spLocks noChangeArrowheads="1"/>
                        </wps:cNvSpPr>
                        <wps:spPr bwMode="auto">
                          <a:xfrm>
                            <a:off x="10368" y="5659"/>
                            <a:ext cx="3472" cy="1130"/>
                          </a:xfrm>
                          <a:prstGeom prst="flowChartProcess">
                            <a:avLst/>
                          </a:prstGeom>
                          <a:solidFill>
                            <a:srgbClr val="FFFFFF"/>
                          </a:solidFill>
                          <a:ln w="25400" algn="ctr">
                            <a:solidFill>
                              <a:srgbClr val="F79646"/>
                            </a:solidFill>
                            <a:miter lim="800000"/>
                            <a:headEnd/>
                            <a:tailEnd/>
                          </a:ln>
                        </wps:spPr>
                        <wps:txbx>
                          <w:txbxContent>
                            <w:p w:rsidR="00EE4356" w:rsidRPr="00035F94" w:rsidRDefault="00EE4356" w:rsidP="00EE4356">
                              <w:pPr>
                                <w:jc w:val="center"/>
                                <w:rPr>
                                  <w:sz w:val="22"/>
                                  <w:lang w:val="lt-LT"/>
                                </w:rPr>
                              </w:pPr>
                              <w:r w:rsidRPr="00035F94">
                                <w:rPr>
                                  <w:sz w:val="22"/>
                                  <w:lang w:val="lt-LT"/>
                                </w:rPr>
                                <w:t>Paslaugos teikėjas:</w:t>
                              </w:r>
                            </w:p>
                            <w:p w:rsidR="00EE4356" w:rsidRPr="00035F94" w:rsidRDefault="00EE4356" w:rsidP="00EE4356">
                              <w:pPr>
                                <w:jc w:val="center"/>
                                <w:rPr>
                                  <w:sz w:val="22"/>
                                  <w:lang w:val="lt-LT"/>
                                </w:rPr>
                              </w:pPr>
                              <w:r w:rsidRPr="00035F94">
                                <w:rPr>
                                  <w:sz w:val="22"/>
                                  <w:lang w:val="lt-LT"/>
                                </w:rPr>
                                <w:t>Architektūros ir paveldosaugos skyriaus vyriausiasis specialistas</w:t>
                              </w:r>
                            </w:p>
                          </w:txbxContent>
                        </wps:txbx>
                        <wps:bodyPr rot="0" vert="horz" wrap="square" lIns="91440" tIns="45720" rIns="91440" bIns="45720" anchor="ctr" anchorCtr="0" upright="1">
                          <a:noAutofit/>
                        </wps:bodyPr>
                      </wps:wsp>
                      <wps:wsp>
                        <wps:cNvPr id="9" name="Struktūrinė schema: procesas 8"/>
                        <wps:cNvSpPr>
                          <a:spLocks noChangeArrowheads="1"/>
                        </wps:cNvSpPr>
                        <wps:spPr bwMode="auto">
                          <a:xfrm>
                            <a:off x="12963" y="3701"/>
                            <a:ext cx="3472" cy="1414"/>
                          </a:xfrm>
                          <a:prstGeom prst="flowChartProcess">
                            <a:avLst/>
                          </a:prstGeom>
                          <a:solidFill>
                            <a:srgbClr val="FFFFFF"/>
                          </a:solidFill>
                          <a:ln w="25400" algn="ctr">
                            <a:solidFill>
                              <a:srgbClr val="F79646"/>
                            </a:solidFill>
                            <a:miter lim="800000"/>
                            <a:headEnd/>
                            <a:tailEnd/>
                          </a:ln>
                        </wps:spPr>
                        <wps:txbx>
                          <w:txbxContent>
                            <w:p w:rsidR="00261B35" w:rsidRPr="00ED53AB" w:rsidRDefault="00261B35" w:rsidP="00261B35">
                              <w:pPr>
                                <w:jc w:val="center"/>
                                <w:rPr>
                                  <w:sz w:val="22"/>
                                  <w:lang w:val="lt-LT"/>
                                </w:rPr>
                              </w:pPr>
                              <w:r w:rsidRPr="00ED53AB">
                                <w:rPr>
                                  <w:lang w:val="lt-LT"/>
                                </w:rPr>
                                <w:t>Institucijos, nepavaldžios Rokiškio rajono savivaldybei, iš kurių gaunama informacija ir dokumentai</w:t>
                              </w:r>
                            </w:p>
                          </w:txbxContent>
                        </wps:txbx>
                        <wps:bodyPr rot="0" vert="horz" wrap="square" lIns="91440" tIns="45720" rIns="91440" bIns="45720" anchor="ctr" anchorCtr="0" upright="1">
                          <a:noAutofit/>
                        </wps:bodyPr>
                      </wps:wsp>
                      <wps:wsp>
                        <wps:cNvPr id="10" name="AutoShape 61"/>
                        <wps:cNvCnPr>
                          <a:cxnSpLocks noChangeShapeType="1"/>
                        </wps:cNvCnPr>
                        <wps:spPr bwMode="auto">
                          <a:xfrm flipH="1">
                            <a:off x="12480" y="5115"/>
                            <a:ext cx="2265" cy="5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Struktūrinė schema: procesas 8"/>
                        <wps:cNvSpPr>
                          <a:spLocks noChangeArrowheads="1"/>
                        </wps:cNvSpPr>
                        <wps:spPr bwMode="auto">
                          <a:xfrm>
                            <a:off x="6153" y="7665"/>
                            <a:ext cx="3472" cy="1130"/>
                          </a:xfrm>
                          <a:prstGeom prst="flowChartProcess">
                            <a:avLst/>
                          </a:prstGeom>
                          <a:solidFill>
                            <a:srgbClr val="FFFFFF"/>
                          </a:solidFill>
                          <a:ln w="25400" algn="ctr">
                            <a:solidFill>
                              <a:srgbClr val="F79646"/>
                            </a:solidFill>
                            <a:miter lim="800000"/>
                            <a:headEnd/>
                            <a:tailEnd/>
                          </a:ln>
                        </wps:spPr>
                        <wps:txbx>
                          <w:txbxContent>
                            <w:p w:rsidR="00FE4B6F" w:rsidRDefault="00FE4B6F" w:rsidP="00FE4B6F">
                              <w:pPr>
                                <w:jc w:val="center"/>
                              </w:pPr>
                            </w:p>
                            <w:p w:rsidR="00FE4B6F" w:rsidRPr="00EE4356" w:rsidRDefault="00FE4B6F" w:rsidP="00FE4B6F">
                              <w:pPr>
                                <w:jc w:val="center"/>
                                <w:rPr>
                                  <w:lang w:val="lt-LT"/>
                                </w:rPr>
                              </w:pPr>
                              <w:r w:rsidRPr="00EE4356">
                                <w:rPr>
                                  <w:lang w:val="lt-LT"/>
                                </w:rPr>
                                <w:t>Paslaugos vadovas</w:t>
                              </w:r>
                            </w:p>
                            <w:p w:rsidR="00FE4B6F" w:rsidRPr="00035F94" w:rsidRDefault="00FE4B6F" w:rsidP="00FE4B6F">
                              <w:pPr>
                                <w:jc w:val="center"/>
                                <w:rPr>
                                  <w:sz w:val="22"/>
                                  <w:lang w:val="lt-LT"/>
                                </w:rPr>
                              </w:pPr>
                            </w:p>
                          </w:txbxContent>
                        </wps:txbx>
                        <wps:bodyPr rot="0" vert="horz" wrap="square" lIns="91440" tIns="45720" rIns="91440" bIns="45720" anchor="ctr" anchorCtr="0" upright="1">
                          <a:noAutofit/>
                        </wps:bodyPr>
                      </wps:wsp>
                      <wps:wsp>
                        <wps:cNvPr id="12" name="AutoShape 63"/>
                        <wps:cNvCnPr>
                          <a:cxnSpLocks noChangeShapeType="1"/>
                        </wps:cNvCnPr>
                        <wps:spPr bwMode="auto">
                          <a:xfrm flipH="1">
                            <a:off x="9625" y="6789"/>
                            <a:ext cx="2510" cy="14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64"/>
                        <wps:cNvCnPr>
                          <a:cxnSpLocks noChangeShapeType="1"/>
                        </wps:cNvCnPr>
                        <wps:spPr bwMode="auto">
                          <a:xfrm flipV="1">
                            <a:off x="7815" y="6945"/>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78.1pt;margin-top:21.45pt;width:671.65pt;height:254.7pt;z-index:251657728" coordorigin="3002,3701" coordsize="13433,5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">
                <v:shapetype id="_x0000_t109" coordsize="21600,21600" o:spt="109" path="m,l,21600r21600,l21600,xe">
                  <v:stroke joinstyle="miter"/>
                  <v:path gradientshapeok="t" o:connecttype="rect"/>
                </v:shapetype>
                <v:shape id="Struktūrinė schema: procesas 1" o:spid="_x0000_s1027" type="#_x0000_t109" style="position:absolute;left:3002;top:5647;width:238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FlcQA&#10;AADaAAAADwAAAGRycy9kb3ducmV2LnhtbESPzWrDMBCE74W8g9hAbrWcBNrgRDYlkB9oc6hbyHWx&#10;NraptTKSkth9+qpQ6HGYmW+YTTGYTtzI+daygnmSgiCurG65VvD5sXtcgfABWWNnmRSM5KHIJw8b&#10;zLS98zvdylCLCGGfoYImhD6T0lcNGfSJ7Ymjd7HOYIjS1VI7vEe46eQiTZ+kwZbjQoM9bRuqvsqr&#10;UTB8v5Zj+VYfdquTO48nfd6nz0ulZtPhZQ0i0BD+w3/to1awgN8r8Qb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WBZXEAAAA2gAAAA8AAAAAAAAAAAAAAAAAmAIAAGRycy9k&#10;b3ducmV2LnhtbFBLBQYAAAAABAAEAPUAAACJAwAAAAA=&#10;" strokecolor="#f79646" strokeweight="2pt">
                  <v:textbox>
                    <w:txbxContent>
                      <w:p w:rsidR="00670817" w:rsidRPr="00EB1749" w:rsidRDefault="00670817" w:rsidP="00670817">
                        <w:pPr>
                          <w:jc w:val="center"/>
                          <w:rPr>
                            <w:sz w:val="22"/>
                            <w:lang w:val="lt-LT"/>
                          </w:rPr>
                        </w:pPr>
                      </w:p>
                      <w:p w:rsidR="00FA23FB" w:rsidRPr="00EB1749" w:rsidRDefault="00670817" w:rsidP="00670817">
                        <w:pPr>
                          <w:jc w:val="center"/>
                          <w:rPr>
                            <w:sz w:val="22"/>
                            <w:lang w:val="lt-LT"/>
                          </w:rPr>
                        </w:pPr>
                        <w:r w:rsidRPr="00EB1749">
                          <w:rPr>
                            <w:sz w:val="22"/>
                            <w:lang w:val="lt-LT"/>
                          </w:rPr>
                          <w:t>A</w:t>
                        </w:r>
                        <w:r w:rsidR="00FA23FB" w:rsidRPr="00EB1749">
                          <w:rPr>
                            <w:sz w:val="22"/>
                            <w:lang w:val="lt-LT"/>
                          </w:rPr>
                          <w:t>smuo</w:t>
                        </w:r>
                      </w:p>
                    </w:txbxContent>
                  </v:textbox>
                </v:shape>
                <v:shape id="Struktūrinė schema: procesas 5" o:spid="_x0000_s1028" type="#_x0000_t109" style="position:absolute;left:6045;top:5647;width:3716;height:1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qgDsMA&#10;AADaAAAADwAAAGRycy9kb3ducmV2LnhtbESPQWvCQBSE70L/w/IKvZlNFapEV5GCtlA9GAWvj+wz&#10;CWbfht2tJv31XUHwOMzMN8x82ZlGXMn52rKC9yQFQVxYXXOp4HhYD6cgfEDW2FgmBT15WC5eBnPM&#10;tL3xnq55KEWEsM9QQRVCm0npi4oM+sS2xNE7W2cwROlKqR3eItw0cpSmH9JgzXGhwpY+Kyou+a9R&#10;0P395H2+Lb/W05079Tt92qSTsVJvr91qBiJQF57hR/tbKxjD/Uq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qgDsMAAADaAAAADwAAAAAAAAAAAAAAAACYAgAAZHJzL2Rv&#10;d25yZXYueG1sUEsFBgAAAAAEAAQA9QAAAIgDAAAAAA==&#10;" strokecolor="#f79646" strokeweight="2pt">
                  <v:textbox>
                    <w:txbxContent>
                      <w:p w:rsidR="000C55F7" w:rsidRDefault="000C55F7" w:rsidP="00FA23FB">
                        <w:pPr>
                          <w:jc w:val="center"/>
                          <w:rPr>
                            <w:sz w:val="22"/>
                            <w:lang w:val="lt-LT"/>
                          </w:rPr>
                        </w:pPr>
                      </w:p>
                      <w:p w:rsidR="00F17064" w:rsidRPr="00B00FC2" w:rsidRDefault="000C55F7" w:rsidP="00FA23FB">
                        <w:pPr>
                          <w:jc w:val="center"/>
                          <w:rPr>
                            <w:sz w:val="22"/>
                            <w:lang w:val="lt-LT"/>
                          </w:rPr>
                        </w:pPr>
                        <w:r w:rsidRPr="000C55F7">
                          <w:rPr>
                            <w:sz w:val="22"/>
                            <w:lang w:val="lt-LT"/>
                          </w:rPr>
                          <w:t>Administracijos direktorius ar jo įgaliotas tarnautojas</w:t>
                        </w:r>
                      </w:p>
                    </w:txbxContent>
                  </v:textbox>
                </v:shape>
                <v:shape id="Struktūrinė schema: procesas 8" o:spid="_x0000_s1029" type="#_x0000_t109" style="position:absolute;left:6153;top:3701;width:3472;height:1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4esUA&#10;AADaAAAADwAAAGRycy9kb3ducmV2LnhtbESPT2vCQBTE7wW/w/IEb3VjLVZSN0EK/oHWQ9OC10f2&#10;mQSzb8Puqkk/fbcg9DjMzG+YVd6bVlzJ+caygtk0AUFcWt1wpeD7a/O4BOEDssbWMikYyEOejR5W&#10;mGp740+6FqESEcI+RQV1CF0qpS9rMuintiOO3sk6gyFKV0nt8BbhppVPSbKQBhuOCzV29FZTeS4u&#10;RkH/814MxUe12ywP7jgc9HGbvMyVmoz79SuIQH34D9/be63gGf6ux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zh6xQAAANoAAAAPAAAAAAAAAAAAAAAAAJgCAABkcnMv&#10;ZG93bnJldi54bWxQSwUGAAAAAAQABAD1AAAAigMAAAAA&#10;" strokecolor="#f79646" strokeweight="2pt">
                  <v:textbox>
                    <w:txbxContent>
                      <w:p w:rsidR="00EE4356" w:rsidRDefault="00EE4356" w:rsidP="00EE4356">
                        <w:pPr>
                          <w:jc w:val="center"/>
                        </w:pPr>
                      </w:p>
                      <w:p w:rsidR="00EE4356" w:rsidRPr="00EE4356" w:rsidRDefault="00EE4356" w:rsidP="00EE4356">
                        <w:pPr>
                          <w:jc w:val="center"/>
                          <w:rPr>
                            <w:lang w:val="lt-LT"/>
                          </w:rPr>
                        </w:pPr>
                        <w:r w:rsidRPr="00EE4356">
                          <w:rPr>
                            <w:lang w:val="lt-LT"/>
                          </w:rPr>
                          <w:t>Paslaugos vadovas</w:t>
                        </w:r>
                      </w:p>
                      <w:p w:rsidR="00FA23FB" w:rsidRPr="00035F94" w:rsidRDefault="00FA23FB" w:rsidP="00035F94">
                        <w:pPr>
                          <w:jc w:val="center"/>
                          <w:rPr>
                            <w:sz w:val="22"/>
                            <w:lang w:val="lt-LT"/>
                          </w:rPr>
                        </w:pPr>
                      </w:p>
                    </w:txbxContent>
                  </v:textbox>
                </v:shape>
                <v:shapetype id="_x0000_t32" coordsize="21600,21600" o:spt="32" o:oned="t" path="m,l21600,21600e" filled="f">
                  <v:path arrowok="t" fillok="f" o:connecttype="none"/>
                  <o:lock v:ext="edit" shapetype="t"/>
                </v:shapetype>
                <v:shape id="AutoShape 48" o:spid="_x0000_s1030" type="#_x0000_t32" style="position:absolute;left:5387;top:6135;width: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Te/cIAAADaAAAADwAAAGRycy9kb3ducmV2LnhtbESPQYvCMBSE78L+h/AWvGmqUJFqFJFd&#10;FERl6/b+aJ5tsXkpTdTqrzcLCx6HmfmGmS87U4sbta6yrGA0jEAQ51ZXXCj4PX0PpiCcR9ZYWyYF&#10;D3KwXHz05phoe+cfuqW+EAHCLkEFpfdNIqXLSzLohrYhDt7ZtgZ9kG0hdYv3ADe1HEfRRBqsOCyU&#10;2NC6pPySXo2C535Dpz2en8evNDvs4s0oPmSZUv3PbjUD4anz7/B/e6sVxPB3Jd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Te/cIAAADaAAAADwAAAAAAAAAAAAAA&#10;AAChAgAAZHJzL2Rvd25yZXYueG1sUEsFBgAAAAAEAAQA+QAAAJADAAAAAA==&#10;">
                  <v:stroke startarrow="block" endarrow="block"/>
                </v:shape>
                <v:shape id="AutoShape 54" o:spid="_x0000_s1031" type="#_x0000_t32" style="position:absolute;left:9625;top:4236;width:2510;height:1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57" o:spid="_x0000_s1032" type="#_x0000_t32" style="position:absolute;left:7815;top:4831;width:15;height:8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lEcQAAADaAAAADwAAAGRycy9kb3ducmV2LnhtbESPQWvCQBSE7wX/w/IK3urGgrZEVylS&#10;UShJaWzuj+wzCWbfhuxq0vx6t1DocZiZb5j1djCNuFHnassK5rMIBHFhdc2lgu/T/ukVhPPIGhvL&#10;pOCHHGw3k4c1xtr2/EW3zJciQNjFqKDyvo2ldEVFBt3MtsTBO9vOoA+yK6XusA9w08jnKFpKgzWH&#10;hQpb2lVUXLKrUTAmBzoleB4/37M8/Vgc5os0z5WaPg5vKxCeBv8f/msftYIX+L0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uURxAAAANoAAAAPAAAAAAAAAAAA&#10;AAAAAKECAABkcnMvZG93bnJldi54bWxQSwUGAAAAAAQABAD5AAAAkgMAAAAA&#10;">
                  <v:stroke startarrow="block" endarrow="block"/>
                </v:shape>
                <v:shape id="Struktūrinė schema: procesas 8" o:spid="_x0000_s1033" type="#_x0000_t109" style="position:absolute;left:10368;top:5659;width:3472;height:1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yf8AA&#10;AADaAAAADwAAAGRycy9kb3ducmV2LnhtbERPy4rCMBTdD/gP4QruxlQFlY5RRPABjgvrgNtLc6ct&#10;09yUJGrr15vFgMvDeS9WranFnZyvLCsYDRMQxLnVFRcKfi7bzzkIH5A11pZJQUceVsvexwJTbR98&#10;pnsWChFD2KeooAyhSaX0eUkG/dA2xJH7tc5giNAVUjt8xHBTy3GSTKXBimNDiQ1tSsr/sptR0D6P&#10;WZd9F/vt/OSu3Ulfd8lsotSg366/QARqw1v87z5oBXFrvBJv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4yf8AAAADaAAAADwAAAAAAAAAAAAAAAACYAgAAZHJzL2Rvd25y&#10;ZXYueG1sUEsFBgAAAAAEAAQA9QAAAIUDAAAAAA==&#10;" strokecolor="#f79646" strokeweight="2pt">
                  <v:textbox>
                    <w:txbxContent>
                      <w:p w:rsidR="00EE4356" w:rsidRPr="00035F94" w:rsidRDefault="00EE4356" w:rsidP="00EE4356">
                        <w:pPr>
                          <w:jc w:val="center"/>
                          <w:rPr>
                            <w:sz w:val="22"/>
                            <w:lang w:val="lt-LT"/>
                          </w:rPr>
                        </w:pPr>
                        <w:r w:rsidRPr="00035F94">
                          <w:rPr>
                            <w:sz w:val="22"/>
                            <w:lang w:val="lt-LT"/>
                          </w:rPr>
                          <w:t>Paslaugos teikėjas:</w:t>
                        </w:r>
                      </w:p>
                      <w:p w:rsidR="00EE4356" w:rsidRPr="00035F94" w:rsidRDefault="00EE4356" w:rsidP="00EE4356">
                        <w:pPr>
                          <w:jc w:val="center"/>
                          <w:rPr>
                            <w:sz w:val="22"/>
                            <w:lang w:val="lt-LT"/>
                          </w:rPr>
                        </w:pPr>
                        <w:r w:rsidRPr="00035F94">
                          <w:rPr>
                            <w:sz w:val="22"/>
                            <w:lang w:val="lt-LT"/>
                          </w:rPr>
                          <w:t>Architektūros ir paveldosaugos skyriaus vyriausiasis specialistas</w:t>
                        </w:r>
                      </w:p>
                    </w:txbxContent>
                  </v:textbox>
                </v:shape>
                <v:shape id="Struktūrinė schema: procesas 8" o:spid="_x0000_s1034" type="#_x0000_t109" style="position:absolute;left:12963;top:3701;width:3472;height:1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X5MUA&#10;AADaAAAADwAAAGRycy9kb3ducmV2LnhtbESPT2vCQBTE7wW/w/IEb3VjhWqjmyAF/0Droang9ZF9&#10;TUKzb8Puqkk/fbcg9DjMzG+Ydd6bVlzJ+caygtk0AUFcWt1wpeD0uX1cgvABWWNrmRQM5CHPRg9r&#10;TLW98Qddi1CJCGGfooI6hC6V0pc1GfRT2xFH78s6gyFKV0nt8BbhppVPSfIsDTYcF2rs6LWm8ru4&#10;GAX9z1sxFO/Vfrs8uvNw1OddspgrNRn3mxWIQH34D9/bB63gBf6ux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pfkxQAAANoAAAAPAAAAAAAAAAAAAAAAAJgCAABkcnMv&#10;ZG93bnJldi54bWxQSwUGAAAAAAQABAD1AAAAigMAAAAA&#10;" strokecolor="#f79646" strokeweight="2pt">
                  <v:textbox>
                    <w:txbxContent>
                      <w:p w:rsidR="00261B35" w:rsidRPr="00ED53AB" w:rsidRDefault="00261B35" w:rsidP="00261B35">
                        <w:pPr>
                          <w:jc w:val="center"/>
                          <w:rPr>
                            <w:sz w:val="22"/>
                            <w:lang w:val="lt-LT"/>
                          </w:rPr>
                        </w:pPr>
                        <w:r w:rsidRPr="00ED53AB">
                          <w:rPr>
                            <w:lang w:val="lt-LT"/>
                          </w:rPr>
                          <w:t>Institucijos, nepavaldžios Rokiškio rajono savivaldybei, iš kurių gaunama informacija ir dokumentai</w:t>
                        </w:r>
                      </w:p>
                    </w:txbxContent>
                  </v:textbox>
                </v:shape>
                <v:shape id="AutoShape 61" o:spid="_x0000_s1035" type="#_x0000_t32" style="position:absolute;left:12480;top:5115;width:2265;height:5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Struktūrinė schema: procesas 8" o:spid="_x0000_s1036" type="#_x0000_t109" style="position:absolute;left:6153;top:7665;width:3472;height:1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IOMIA&#10;AADbAAAADwAAAGRycy9kb3ducmV2LnhtbERPTWvCQBC9F/wPywjemo0KKtFVimAVqoemBa9DdkxC&#10;s7Nhd6tJf70rCL3N433OatOZRlzJ+dqygnGSgiAurK65VPD9tXtdgPABWWNjmRT05GGzHrysMNP2&#10;xp90zUMpYgj7DBVUIbSZlL6oyKBPbEscuYt1BkOErpTa4S2Gm0ZO0nQmDdYcGypsaVtR8ZP/GgXd&#10;30fe58dyv1uc3Lk/6fN7Op8qNRp2b0sQgbrwL366DzrOH8Pj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8g4wgAAANsAAAAPAAAAAAAAAAAAAAAAAJgCAABkcnMvZG93&#10;bnJldi54bWxQSwUGAAAAAAQABAD1AAAAhwMAAAAA&#10;" strokecolor="#f79646" strokeweight="2pt">
                  <v:textbox>
                    <w:txbxContent>
                      <w:p w:rsidR="00FE4B6F" w:rsidRDefault="00FE4B6F" w:rsidP="00FE4B6F">
                        <w:pPr>
                          <w:jc w:val="center"/>
                        </w:pPr>
                      </w:p>
                      <w:p w:rsidR="00FE4B6F" w:rsidRPr="00EE4356" w:rsidRDefault="00FE4B6F" w:rsidP="00FE4B6F">
                        <w:pPr>
                          <w:jc w:val="center"/>
                          <w:rPr>
                            <w:lang w:val="lt-LT"/>
                          </w:rPr>
                        </w:pPr>
                        <w:r w:rsidRPr="00EE4356">
                          <w:rPr>
                            <w:lang w:val="lt-LT"/>
                          </w:rPr>
                          <w:t>Paslaugos vadovas</w:t>
                        </w:r>
                      </w:p>
                      <w:p w:rsidR="00FE4B6F" w:rsidRPr="00035F94" w:rsidRDefault="00FE4B6F" w:rsidP="00FE4B6F">
                        <w:pPr>
                          <w:jc w:val="center"/>
                          <w:rPr>
                            <w:sz w:val="22"/>
                            <w:lang w:val="lt-LT"/>
                          </w:rPr>
                        </w:pPr>
                      </w:p>
                    </w:txbxContent>
                  </v:textbox>
                </v:shape>
                <v:shape id="AutoShape 63" o:spid="_x0000_s1037" type="#_x0000_t32" style="position:absolute;left:9625;top:6789;width:2510;height:14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64" o:spid="_x0000_s1038" type="#_x0000_t32" style="position:absolute;left:7815;top:6945;width: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group>
            </w:pict>
          </mc:Fallback>
        </mc:AlternateContent>
      </w:r>
    </w:p>
    <w:sectPr w:rsidR="000B50FB" w:rsidRPr="00B50F93" w:rsidSect="009911B6">
      <w:pgSz w:w="16838" w:h="11906" w:orient="landscape"/>
      <w:pgMar w:top="1800" w:right="456" w:bottom="74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67" w:rsidRDefault="00B23667">
      <w:r>
        <w:separator/>
      </w:r>
    </w:p>
  </w:endnote>
  <w:endnote w:type="continuationSeparator" w:id="0">
    <w:p w:rsidR="00B23667" w:rsidRDefault="00B2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67" w:rsidRDefault="00B23667">
      <w:r>
        <w:separator/>
      </w:r>
    </w:p>
  </w:footnote>
  <w:footnote w:type="continuationSeparator" w:id="0">
    <w:p w:rsidR="00B23667" w:rsidRDefault="00B23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FB" w:rsidRDefault="000B50FB" w:rsidP="000B50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50FB" w:rsidRDefault="000B50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FB" w:rsidRDefault="000B50FB" w:rsidP="000B50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458C8">
      <w:rPr>
        <w:rStyle w:val="Puslapionumeris"/>
        <w:noProof/>
      </w:rPr>
      <w:t>2</w:t>
    </w:r>
    <w:r>
      <w:rPr>
        <w:rStyle w:val="Puslapionumeris"/>
      </w:rPr>
      <w:fldChar w:fldCharType="end"/>
    </w:r>
  </w:p>
  <w:p w:rsidR="000B50FB" w:rsidRDefault="000B50FB">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FB"/>
    <w:rsid w:val="00000EA2"/>
    <w:rsid w:val="00014967"/>
    <w:rsid w:val="00023B0D"/>
    <w:rsid w:val="00035F94"/>
    <w:rsid w:val="00053933"/>
    <w:rsid w:val="00064328"/>
    <w:rsid w:val="00074A12"/>
    <w:rsid w:val="00077D99"/>
    <w:rsid w:val="00081A33"/>
    <w:rsid w:val="000B06B2"/>
    <w:rsid w:val="000B50FB"/>
    <w:rsid w:val="000C55F7"/>
    <w:rsid w:val="00104315"/>
    <w:rsid w:val="00106F55"/>
    <w:rsid w:val="00113CD4"/>
    <w:rsid w:val="00115E1F"/>
    <w:rsid w:val="001160E0"/>
    <w:rsid w:val="001161E7"/>
    <w:rsid w:val="001227BA"/>
    <w:rsid w:val="0016455F"/>
    <w:rsid w:val="00187214"/>
    <w:rsid w:val="001C2798"/>
    <w:rsid w:val="001D10F3"/>
    <w:rsid w:val="00236386"/>
    <w:rsid w:val="00237B93"/>
    <w:rsid w:val="002551F6"/>
    <w:rsid w:val="00261B35"/>
    <w:rsid w:val="002904A5"/>
    <w:rsid w:val="00294933"/>
    <w:rsid w:val="002A0F01"/>
    <w:rsid w:val="002A78AC"/>
    <w:rsid w:val="002F1409"/>
    <w:rsid w:val="003073D3"/>
    <w:rsid w:val="003409D4"/>
    <w:rsid w:val="003746C0"/>
    <w:rsid w:val="003852BF"/>
    <w:rsid w:val="003A41D6"/>
    <w:rsid w:val="003B2529"/>
    <w:rsid w:val="003E0597"/>
    <w:rsid w:val="0047100D"/>
    <w:rsid w:val="00473CF0"/>
    <w:rsid w:val="00483547"/>
    <w:rsid w:val="004862F7"/>
    <w:rsid w:val="004949A1"/>
    <w:rsid w:val="004D480F"/>
    <w:rsid w:val="004E0EA3"/>
    <w:rsid w:val="005156AC"/>
    <w:rsid w:val="00516514"/>
    <w:rsid w:val="005211F7"/>
    <w:rsid w:val="00560EBF"/>
    <w:rsid w:val="0058407B"/>
    <w:rsid w:val="005F349A"/>
    <w:rsid w:val="00621D36"/>
    <w:rsid w:val="00625CDD"/>
    <w:rsid w:val="00642A9F"/>
    <w:rsid w:val="00661EB7"/>
    <w:rsid w:val="00670817"/>
    <w:rsid w:val="00675E9F"/>
    <w:rsid w:val="0069317C"/>
    <w:rsid w:val="006A146E"/>
    <w:rsid w:val="006B58E8"/>
    <w:rsid w:val="00705DC8"/>
    <w:rsid w:val="00707D70"/>
    <w:rsid w:val="00712C34"/>
    <w:rsid w:val="00740B3D"/>
    <w:rsid w:val="00766CA0"/>
    <w:rsid w:val="00782340"/>
    <w:rsid w:val="007C18A8"/>
    <w:rsid w:val="007E3CA2"/>
    <w:rsid w:val="007E4E14"/>
    <w:rsid w:val="007F308E"/>
    <w:rsid w:val="0080565B"/>
    <w:rsid w:val="008248AD"/>
    <w:rsid w:val="008361FC"/>
    <w:rsid w:val="00855B61"/>
    <w:rsid w:val="00885393"/>
    <w:rsid w:val="00887DF6"/>
    <w:rsid w:val="008E5A05"/>
    <w:rsid w:val="0090514F"/>
    <w:rsid w:val="00910FF5"/>
    <w:rsid w:val="0091695F"/>
    <w:rsid w:val="00925EFD"/>
    <w:rsid w:val="00943705"/>
    <w:rsid w:val="00977239"/>
    <w:rsid w:val="00983636"/>
    <w:rsid w:val="00984659"/>
    <w:rsid w:val="009911B6"/>
    <w:rsid w:val="009B6646"/>
    <w:rsid w:val="009E3286"/>
    <w:rsid w:val="00A83503"/>
    <w:rsid w:val="00AB1EDC"/>
    <w:rsid w:val="00AE68C9"/>
    <w:rsid w:val="00B00FC2"/>
    <w:rsid w:val="00B051A9"/>
    <w:rsid w:val="00B23667"/>
    <w:rsid w:val="00B458C8"/>
    <w:rsid w:val="00B705EF"/>
    <w:rsid w:val="00B818AC"/>
    <w:rsid w:val="00B96D6C"/>
    <w:rsid w:val="00BB14D4"/>
    <w:rsid w:val="00BF21EA"/>
    <w:rsid w:val="00C07AA0"/>
    <w:rsid w:val="00C55472"/>
    <w:rsid w:val="00C61322"/>
    <w:rsid w:val="00C75C04"/>
    <w:rsid w:val="00C80C85"/>
    <w:rsid w:val="00C83954"/>
    <w:rsid w:val="00CB5061"/>
    <w:rsid w:val="00CB7CA1"/>
    <w:rsid w:val="00CC6324"/>
    <w:rsid w:val="00CC632A"/>
    <w:rsid w:val="00CC740A"/>
    <w:rsid w:val="00D034FA"/>
    <w:rsid w:val="00D569E5"/>
    <w:rsid w:val="00DF2041"/>
    <w:rsid w:val="00DF3530"/>
    <w:rsid w:val="00E862CF"/>
    <w:rsid w:val="00E90541"/>
    <w:rsid w:val="00E90C80"/>
    <w:rsid w:val="00E9329C"/>
    <w:rsid w:val="00E94885"/>
    <w:rsid w:val="00EB1749"/>
    <w:rsid w:val="00ED26ED"/>
    <w:rsid w:val="00ED53AB"/>
    <w:rsid w:val="00EE4356"/>
    <w:rsid w:val="00F17064"/>
    <w:rsid w:val="00F23089"/>
    <w:rsid w:val="00F65D7D"/>
    <w:rsid w:val="00F83A8A"/>
    <w:rsid w:val="00F8424E"/>
    <w:rsid w:val="00FA23FB"/>
    <w:rsid w:val="00FA2D4E"/>
    <w:rsid w:val="00FB474A"/>
    <w:rsid w:val="00FD0A06"/>
    <w:rsid w:val="00FE4B6F"/>
    <w:rsid w:val="00FF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B50FB"/>
    <w:rPr>
      <w:sz w:val="24"/>
      <w:szCs w:val="24"/>
    </w:rPr>
  </w:style>
  <w:style w:type="paragraph" w:styleId="Antrat1">
    <w:name w:val="heading 1"/>
    <w:basedOn w:val="prastasis"/>
    <w:next w:val="prastasis"/>
    <w:link w:val="Antrat1Diagrama"/>
    <w:qFormat/>
    <w:rsid w:val="00FA23FB"/>
    <w:pPr>
      <w:keepNext/>
      <w:jc w:val="center"/>
      <w:outlineLvl w:val="0"/>
    </w:pPr>
    <w:rPr>
      <w:rFonts w:ascii="TimesLT" w:hAnsi="TimesLT"/>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50FB"/>
    <w:pPr>
      <w:tabs>
        <w:tab w:val="center" w:pos="4153"/>
        <w:tab w:val="right" w:pos="8306"/>
      </w:tabs>
    </w:pPr>
    <w:rPr>
      <w:szCs w:val="20"/>
      <w:lang w:val="lt-LT"/>
    </w:rPr>
  </w:style>
  <w:style w:type="character" w:styleId="Puslapionumeris">
    <w:name w:val="page number"/>
    <w:basedOn w:val="Numatytasispastraiposriftas"/>
    <w:rsid w:val="000B50FB"/>
  </w:style>
  <w:style w:type="character" w:styleId="Hipersaitas">
    <w:name w:val="Hyperlink"/>
    <w:rsid w:val="000B50FB"/>
    <w:rPr>
      <w:color w:val="0000FF"/>
      <w:u w:val="single"/>
    </w:rPr>
  </w:style>
  <w:style w:type="paragraph" w:customStyle="1" w:styleId="Lentelinis">
    <w:name w:val="Lentelinis"/>
    <w:basedOn w:val="prastasis"/>
    <w:link w:val="LentelinisDiagrama"/>
    <w:qFormat/>
    <w:rsid w:val="000B50FB"/>
    <w:rPr>
      <w:lang w:val="lt-LT"/>
    </w:rPr>
  </w:style>
  <w:style w:type="character" w:customStyle="1" w:styleId="LentelinisDiagrama">
    <w:name w:val="Lentelinis Diagrama"/>
    <w:link w:val="Lentelinis"/>
    <w:rsid w:val="000B50FB"/>
    <w:rPr>
      <w:sz w:val="24"/>
      <w:szCs w:val="24"/>
      <w:lang w:val="lt-LT" w:eastAsia="en-US" w:bidi="ar-SA"/>
    </w:rPr>
  </w:style>
  <w:style w:type="paragraph" w:styleId="prastasistinklapis">
    <w:name w:val="Normal (Web)"/>
    <w:basedOn w:val="prastasis"/>
    <w:rsid w:val="000B50FB"/>
    <w:rPr>
      <w:lang w:val="lt-LT" w:eastAsia="lt-LT"/>
    </w:rPr>
  </w:style>
  <w:style w:type="paragraph" w:styleId="Debesliotekstas">
    <w:name w:val="Balloon Text"/>
    <w:basedOn w:val="prastasis"/>
    <w:link w:val="DebesliotekstasDiagrama"/>
    <w:rsid w:val="00023B0D"/>
    <w:rPr>
      <w:rFonts w:ascii="Tahoma" w:hAnsi="Tahoma" w:cs="Tahoma"/>
      <w:sz w:val="16"/>
      <w:szCs w:val="16"/>
    </w:rPr>
  </w:style>
  <w:style w:type="character" w:customStyle="1" w:styleId="DebesliotekstasDiagrama">
    <w:name w:val="Debesėlio tekstas Diagrama"/>
    <w:link w:val="Debesliotekstas"/>
    <w:rsid w:val="00023B0D"/>
    <w:rPr>
      <w:rFonts w:ascii="Tahoma" w:hAnsi="Tahoma" w:cs="Tahoma"/>
      <w:sz w:val="16"/>
      <w:szCs w:val="16"/>
    </w:rPr>
  </w:style>
  <w:style w:type="character" w:styleId="Perirtashipersaitas">
    <w:name w:val="FollowedHyperlink"/>
    <w:rsid w:val="00705DC8"/>
    <w:rPr>
      <w:color w:val="800080"/>
      <w:u w:val="single"/>
    </w:rPr>
  </w:style>
  <w:style w:type="character" w:customStyle="1" w:styleId="Antrat1Diagrama">
    <w:name w:val="Antraštė 1 Diagrama"/>
    <w:link w:val="Antrat1"/>
    <w:rsid w:val="00FA23FB"/>
    <w:rPr>
      <w:rFonts w:ascii="TimesLT" w:hAnsi="TimesLT"/>
      <w:b/>
      <w:sz w:val="24"/>
      <w:lang w:eastAsia="en-US"/>
    </w:rPr>
  </w:style>
  <w:style w:type="paragraph" w:customStyle="1" w:styleId="Pagrindinistekstas1">
    <w:name w:val="Pagrindinis tekstas1"/>
    <w:rsid w:val="00B458C8"/>
    <w:pPr>
      <w:autoSpaceDE w:val="0"/>
      <w:autoSpaceDN w:val="0"/>
      <w:adjustRightInd w:val="0"/>
      <w:ind w:firstLine="312"/>
      <w:jc w:val="both"/>
    </w:pPr>
    <w:rPr>
      <w:rFonts w:ascii="TimesLT" w:hAnsi="Times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B50FB"/>
    <w:rPr>
      <w:sz w:val="24"/>
      <w:szCs w:val="24"/>
    </w:rPr>
  </w:style>
  <w:style w:type="paragraph" w:styleId="Antrat1">
    <w:name w:val="heading 1"/>
    <w:basedOn w:val="prastasis"/>
    <w:next w:val="prastasis"/>
    <w:link w:val="Antrat1Diagrama"/>
    <w:qFormat/>
    <w:rsid w:val="00FA23FB"/>
    <w:pPr>
      <w:keepNext/>
      <w:jc w:val="center"/>
      <w:outlineLvl w:val="0"/>
    </w:pPr>
    <w:rPr>
      <w:rFonts w:ascii="TimesLT" w:hAnsi="TimesLT"/>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50FB"/>
    <w:pPr>
      <w:tabs>
        <w:tab w:val="center" w:pos="4153"/>
        <w:tab w:val="right" w:pos="8306"/>
      </w:tabs>
    </w:pPr>
    <w:rPr>
      <w:szCs w:val="20"/>
      <w:lang w:val="lt-LT"/>
    </w:rPr>
  </w:style>
  <w:style w:type="character" w:styleId="Puslapionumeris">
    <w:name w:val="page number"/>
    <w:basedOn w:val="Numatytasispastraiposriftas"/>
    <w:rsid w:val="000B50FB"/>
  </w:style>
  <w:style w:type="character" w:styleId="Hipersaitas">
    <w:name w:val="Hyperlink"/>
    <w:rsid w:val="000B50FB"/>
    <w:rPr>
      <w:color w:val="0000FF"/>
      <w:u w:val="single"/>
    </w:rPr>
  </w:style>
  <w:style w:type="paragraph" w:customStyle="1" w:styleId="Lentelinis">
    <w:name w:val="Lentelinis"/>
    <w:basedOn w:val="prastasis"/>
    <w:link w:val="LentelinisDiagrama"/>
    <w:qFormat/>
    <w:rsid w:val="000B50FB"/>
    <w:rPr>
      <w:lang w:val="lt-LT"/>
    </w:rPr>
  </w:style>
  <w:style w:type="character" w:customStyle="1" w:styleId="LentelinisDiagrama">
    <w:name w:val="Lentelinis Diagrama"/>
    <w:link w:val="Lentelinis"/>
    <w:rsid w:val="000B50FB"/>
    <w:rPr>
      <w:sz w:val="24"/>
      <w:szCs w:val="24"/>
      <w:lang w:val="lt-LT" w:eastAsia="en-US" w:bidi="ar-SA"/>
    </w:rPr>
  </w:style>
  <w:style w:type="paragraph" w:styleId="prastasistinklapis">
    <w:name w:val="Normal (Web)"/>
    <w:basedOn w:val="prastasis"/>
    <w:rsid w:val="000B50FB"/>
    <w:rPr>
      <w:lang w:val="lt-LT" w:eastAsia="lt-LT"/>
    </w:rPr>
  </w:style>
  <w:style w:type="paragraph" w:styleId="Debesliotekstas">
    <w:name w:val="Balloon Text"/>
    <w:basedOn w:val="prastasis"/>
    <w:link w:val="DebesliotekstasDiagrama"/>
    <w:rsid w:val="00023B0D"/>
    <w:rPr>
      <w:rFonts w:ascii="Tahoma" w:hAnsi="Tahoma" w:cs="Tahoma"/>
      <w:sz w:val="16"/>
      <w:szCs w:val="16"/>
    </w:rPr>
  </w:style>
  <w:style w:type="character" w:customStyle="1" w:styleId="DebesliotekstasDiagrama">
    <w:name w:val="Debesėlio tekstas Diagrama"/>
    <w:link w:val="Debesliotekstas"/>
    <w:rsid w:val="00023B0D"/>
    <w:rPr>
      <w:rFonts w:ascii="Tahoma" w:hAnsi="Tahoma" w:cs="Tahoma"/>
      <w:sz w:val="16"/>
      <w:szCs w:val="16"/>
    </w:rPr>
  </w:style>
  <w:style w:type="character" w:styleId="Perirtashipersaitas">
    <w:name w:val="FollowedHyperlink"/>
    <w:rsid w:val="00705DC8"/>
    <w:rPr>
      <w:color w:val="800080"/>
      <w:u w:val="single"/>
    </w:rPr>
  </w:style>
  <w:style w:type="character" w:customStyle="1" w:styleId="Antrat1Diagrama">
    <w:name w:val="Antraštė 1 Diagrama"/>
    <w:link w:val="Antrat1"/>
    <w:rsid w:val="00FA23FB"/>
    <w:rPr>
      <w:rFonts w:ascii="TimesLT" w:hAnsi="TimesLT"/>
      <w:b/>
      <w:sz w:val="24"/>
      <w:lang w:eastAsia="en-US"/>
    </w:rPr>
  </w:style>
  <w:style w:type="paragraph" w:customStyle="1" w:styleId="Pagrindinistekstas1">
    <w:name w:val="Pagrindinis tekstas1"/>
    <w:rsid w:val="00B458C8"/>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5642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fa9a6b3076e111e38da4e231c7b4cf37/uZjVaVoT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imas.lrs.lt/portal/legalAct/lt/TAD/TAIS.23069/RopBrkScvw"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chitektai@post.rokiskis.lt" TargetMode="External"/><Relationship Id="rId4" Type="http://schemas.openxmlformats.org/officeDocument/2006/relationships/webSettings" Target="webSettings.xml"/><Relationship Id="rId9" Type="http://schemas.openxmlformats.org/officeDocument/2006/relationships/hyperlink" Target="mailto:i.trumpaite@post.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2400</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administracijos</vt:lpstr>
      <vt:lpstr>Rokiškio rajono savivaldybės administracijos </vt:lpstr>
    </vt:vector>
  </TitlesOfParts>
  <Company>Savivaldybe</Company>
  <LinksUpToDate>false</LinksUpToDate>
  <CharactersWithSpaces>2815</CharactersWithSpaces>
  <SharedDoc>false</SharedDoc>
  <HLinks>
    <vt:vector size="24" baseType="variant">
      <vt:variant>
        <vt:i4>5898356</vt:i4>
      </vt:variant>
      <vt:variant>
        <vt:i4>9</vt:i4>
      </vt:variant>
      <vt:variant>
        <vt:i4>0</vt:i4>
      </vt:variant>
      <vt:variant>
        <vt:i4>5</vt:i4>
      </vt:variant>
      <vt:variant>
        <vt:lpwstr>mailto:d.dagiene@post.rokiskis.lt</vt:lpwstr>
      </vt:variant>
      <vt:variant>
        <vt:lpwstr/>
      </vt:variant>
      <vt:variant>
        <vt:i4>2687000</vt:i4>
      </vt:variant>
      <vt:variant>
        <vt:i4>6</vt:i4>
      </vt:variant>
      <vt:variant>
        <vt:i4>0</vt:i4>
      </vt:variant>
      <vt:variant>
        <vt:i4>5</vt:i4>
      </vt:variant>
      <vt:variant>
        <vt:lpwstr>mailto:i.trumpaite@post.rokiskis.lt</vt:lpwstr>
      </vt:variant>
      <vt:variant>
        <vt:lpwstr/>
      </vt:variant>
      <vt:variant>
        <vt:i4>7209062</vt:i4>
      </vt:variant>
      <vt:variant>
        <vt:i4>3</vt:i4>
      </vt:variant>
      <vt:variant>
        <vt:i4>0</vt:i4>
      </vt:variant>
      <vt:variant>
        <vt:i4>5</vt:i4>
      </vt:variant>
      <vt:variant>
        <vt:lpwstr>https://www.e-tar.lt/portal/lt/legalAct/fa9a6b3076e111e38da4e231c7b4cf37/uZjVaVoTDG</vt:lpwstr>
      </vt:variant>
      <vt:variant>
        <vt:lpwstr/>
      </vt:variant>
      <vt:variant>
        <vt:i4>4718676</vt:i4>
      </vt:variant>
      <vt:variant>
        <vt:i4>0</vt:i4>
      </vt:variant>
      <vt:variant>
        <vt:i4>0</vt:i4>
      </vt:variant>
      <vt:variant>
        <vt:i4>5</vt:i4>
      </vt:variant>
      <vt:variant>
        <vt:lpwstr>https://e-seimas.lrs.lt/portal/legalAct/lt/TAD/TAIS.23069/RopBrkScvw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administracijos</dc:title>
  <dc:creator>Sekretore3</dc:creator>
  <cp:lastModifiedBy>Giedrė Kunigelienė</cp:lastModifiedBy>
  <cp:revision>2</cp:revision>
  <cp:lastPrinted>2019-02-19T10:43:00Z</cp:lastPrinted>
  <dcterms:created xsi:type="dcterms:W3CDTF">2020-10-08T06:26:00Z</dcterms:created>
  <dcterms:modified xsi:type="dcterms:W3CDTF">2020-10-08T06:26:00Z</dcterms:modified>
</cp:coreProperties>
</file>