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A1" w:rsidRPr="001737B3" w:rsidRDefault="00DD19A1" w:rsidP="00DD19A1">
      <w:pPr>
        <w:shd w:val="clear" w:color="auto" w:fill="FFFFFF"/>
        <w:spacing w:after="187" w:line="240" w:lineRule="auto"/>
        <w:jc w:val="both"/>
        <w:rPr>
          <w:rFonts w:ascii="Times New Roman" w:eastAsia="Times New Roman" w:hAnsi="Times New Roman" w:cs="Times New Roman"/>
          <w:b/>
          <w:caps/>
          <w:color w:val="5C4F3E"/>
          <w:sz w:val="24"/>
          <w:szCs w:val="24"/>
          <w:lang w:eastAsia="lt-LT"/>
        </w:rPr>
      </w:pPr>
      <w:r w:rsidRPr="001737B3">
        <w:rPr>
          <w:rFonts w:ascii="Times New Roman" w:eastAsia="Times New Roman" w:hAnsi="Times New Roman" w:cs="Times New Roman"/>
          <w:b/>
          <w:caps/>
          <w:color w:val="5C4F3E"/>
          <w:sz w:val="24"/>
          <w:szCs w:val="24"/>
          <w:lang w:eastAsia="lt-LT"/>
        </w:rPr>
        <w:t>BŪSTO PRITAIKYMAS NEĮGALIESIEMS 2021 METAIS</w:t>
      </w:r>
    </w:p>
    <w:p w:rsidR="00DD19A1" w:rsidRPr="001737B3" w:rsidRDefault="00DD19A1" w:rsidP="001737B3">
      <w:p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Būsto pritaikymas neįgaliesiems organizuojamas vadovaujantis Lietuvos Respublikos socialinės apsaugos ir darbo ministro 2019 m. vasario 19 d. įsakymu Nr. A1-103 „Dėl Būsto pritaikymo neįgaliesiems tvarkos aprašo patvirtinimo“, Lietuvos Respublikos socialinės apsaugos ir darbo ministro 2021 m. vasario 3 d. įsakymu Nr. A1-104 „Dėl Lietuvos Respublikos socialinės apsaugos ir darbo ministro 2019 m. vasario 19 d. įsakymo Nr. A1-103 „Dėl Būsto pritaikymo neįgaliesiems tvarkos aprašo patvirtinimo“ pakeitimo“.</w:t>
      </w:r>
    </w:p>
    <w:p w:rsidR="00DD19A1" w:rsidRPr="001737B3" w:rsidRDefault="00DD19A1" w:rsidP="001737B3">
      <w:pPr>
        <w:shd w:val="clear" w:color="auto" w:fill="FFFFFF"/>
        <w:spacing w:after="0"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 </w:t>
      </w:r>
    </w:p>
    <w:p w:rsidR="00DD19A1" w:rsidRPr="001737B3" w:rsidRDefault="00DD19A1" w:rsidP="001737B3">
      <w:p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b/>
          <w:bCs/>
          <w:color w:val="3D3D3D"/>
          <w:sz w:val="24"/>
          <w:szCs w:val="24"/>
          <w:lang w:eastAsia="lt-LT"/>
        </w:rPr>
        <w:t>Būsto pritaikymas</w:t>
      </w:r>
      <w:r w:rsidRPr="001737B3">
        <w:rPr>
          <w:rFonts w:ascii="Times New Roman" w:eastAsia="Times New Roman" w:hAnsi="Times New Roman" w:cs="Times New Roman"/>
          <w:color w:val="3D3D3D"/>
          <w:sz w:val="24"/>
          <w:szCs w:val="24"/>
          <w:lang w:eastAsia="lt-LT"/>
        </w:rPr>
        <w:t> – būsto ir gyvenamosios aplinkos pertvarkymas, panaudojant specialius elementus, keičiant neįgaliesiems nepritaikytas erdves, ir paprastasis remontas, atliekant tiesiogiai su būsto pritaikymu susijusius statybos darbus.</w:t>
      </w:r>
    </w:p>
    <w:p w:rsidR="00DD19A1" w:rsidRPr="001737B3" w:rsidRDefault="00DD19A1" w:rsidP="001737B3">
      <w:pPr>
        <w:shd w:val="clear" w:color="auto" w:fill="FFFFFF"/>
        <w:spacing w:after="0"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 </w:t>
      </w:r>
    </w:p>
    <w:p w:rsidR="00DD19A1" w:rsidRPr="001737B3" w:rsidRDefault="00DD19A1" w:rsidP="001737B3">
      <w:p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b/>
          <w:bCs/>
          <w:color w:val="3D3D3D"/>
          <w:sz w:val="24"/>
          <w:szCs w:val="24"/>
          <w:lang w:eastAsia="lt-LT"/>
        </w:rPr>
        <w:t>Pareiškėjas</w:t>
      </w:r>
      <w:r w:rsidRPr="001737B3">
        <w:rPr>
          <w:rFonts w:ascii="Times New Roman" w:eastAsia="Times New Roman" w:hAnsi="Times New Roman" w:cs="Times New Roman"/>
          <w:color w:val="3D3D3D"/>
          <w:sz w:val="24"/>
          <w:szCs w:val="24"/>
          <w:lang w:eastAsia="lt-LT"/>
        </w:rPr>
        <w:t> – neįgalusis ar jo atstovas pagal įstatymą arba gyvenamosios vietos savivaldybės socialinis darbuotojas.</w:t>
      </w:r>
    </w:p>
    <w:p w:rsidR="00DD19A1" w:rsidRPr="001737B3" w:rsidRDefault="00DD19A1" w:rsidP="001737B3">
      <w:pPr>
        <w:shd w:val="clear" w:color="auto" w:fill="FFFFFF"/>
        <w:spacing w:after="0"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 </w:t>
      </w:r>
    </w:p>
    <w:p w:rsidR="00DD19A1" w:rsidRPr="001737B3" w:rsidRDefault="00DD19A1" w:rsidP="001737B3">
      <w:pPr>
        <w:shd w:val="clear" w:color="auto" w:fill="FFFFFF"/>
        <w:spacing w:after="0"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 </w:t>
      </w:r>
    </w:p>
    <w:p w:rsidR="00DD19A1" w:rsidRPr="001737B3" w:rsidRDefault="00DD19A1" w:rsidP="001737B3">
      <w:p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b/>
          <w:bCs/>
          <w:color w:val="3D3D3D"/>
          <w:sz w:val="24"/>
          <w:szCs w:val="24"/>
          <w:lang w:eastAsia="lt-LT"/>
        </w:rPr>
        <w:t>REIKALAVIMAI ASMENIUI</w:t>
      </w:r>
    </w:p>
    <w:p w:rsidR="00DD19A1" w:rsidRPr="001737B3" w:rsidRDefault="00DD19A1" w:rsidP="001737B3">
      <w:pPr>
        <w:shd w:val="clear" w:color="auto" w:fill="FFFFFF"/>
        <w:spacing w:after="0"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 </w:t>
      </w:r>
    </w:p>
    <w:p w:rsidR="00DD19A1" w:rsidRPr="001737B3" w:rsidRDefault="00DD19A1" w:rsidP="001737B3">
      <w:p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Būstas pritaikomas neįgaliajam, kuriam nustatytas:</w:t>
      </w:r>
    </w:p>
    <w:p w:rsidR="00DD19A1" w:rsidRPr="001737B3" w:rsidRDefault="00DD19A1" w:rsidP="001737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specialusis nuolatinės </w:t>
      </w:r>
      <w:r w:rsidRPr="001737B3">
        <w:rPr>
          <w:rFonts w:ascii="Times New Roman" w:eastAsia="Times New Roman" w:hAnsi="Times New Roman" w:cs="Times New Roman"/>
          <w:b/>
          <w:bCs/>
          <w:color w:val="3D3D3D"/>
          <w:sz w:val="24"/>
          <w:szCs w:val="24"/>
          <w:lang w:eastAsia="lt-LT"/>
        </w:rPr>
        <w:t>slaugos poreikis</w:t>
      </w:r>
      <w:r w:rsidRPr="001737B3">
        <w:rPr>
          <w:rFonts w:ascii="Times New Roman" w:eastAsia="Times New Roman" w:hAnsi="Times New Roman" w:cs="Times New Roman"/>
          <w:color w:val="3D3D3D"/>
          <w:sz w:val="24"/>
          <w:szCs w:val="24"/>
          <w:lang w:eastAsia="lt-LT"/>
        </w:rPr>
        <w:t>;</w:t>
      </w:r>
    </w:p>
    <w:p w:rsidR="00DD19A1" w:rsidRPr="001737B3" w:rsidRDefault="00DD19A1" w:rsidP="001737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 specialusis techninės pagalbos priemonių – </w:t>
      </w:r>
      <w:r w:rsidRPr="001737B3">
        <w:rPr>
          <w:rFonts w:ascii="Times New Roman" w:eastAsia="Times New Roman" w:hAnsi="Times New Roman" w:cs="Times New Roman"/>
          <w:b/>
          <w:bCs/>
          <w:color w:val="3D3D3D"/>
          <w:sz w:val="24"/>
          <w:szCs w:val="24"/>
          <w:lang w:eastAsia="lt-LT"/>
        </w:rPr>
        <w:t>bet kurio tipo neįgaliojo vežimėlio</w:t>
      </w:r>
      <w:r w:rsidRPr="001737B3">
        <w:rPr>
          <w:rFonts w:ascii="Times New Roman" w:eastAsia="Times New Roman" w:hAnsi="Times New Roman" w:cs="Times New Roman"/>
          <w:color w:val="3D3D3D"/>
          <w:sz w:val="24"/>
          <w:szCs w:val="24"/>
          <w:lang w:eastAsia="lt-LT"/>
        </w:rPr>
        <w:t> – poreikis;</w:t>
      </w:r>
    </w:p>
    <w:p w:rsidR="00DD19A1" w:rsidRPr="001737B3" w:rsidRDefault="00DD19A1" w:rsidP="001737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specialusis </w:t>
      </w:r>
      <w:r w:rsidRPr="001737B3">
        <w:rPr>
          <w:rFonts w:ascii="Times New Roman" w:eastAsia="Times New Roman" w:hAnsi="Times New Roman" w:cs="Times New Roman"/>
          <w:b/>
          <w:bCs/>
          <w:color w:val="3D3D3D"/>
          <w:sz w:val="24"/>
          <w:szCs w:val="24"/>
          <w:lang w:eastAsia="lt-LT"/>
        </w:rPr>
        <w:t>techninės pagalbos priemonių</w:t>
      </w:r>
      <w:r w:rsidRPr="001737B3">
        <w:rPr>
          <w:rFonts w:ascii="Times New Roman" w:eastAsia="Times New Roman" w:hAnsi="Times New Roman" w:cs="Times New Roman"/>
          <w:color w:val="3D3D3D"/>
          <w:sz w:val="24"/>
          <w:szCs w:val="24"/>
          <w:lang w:eastAsia="lt-LT"/>
        </w:rPr>
        <w:t> – kitų, nei nurodyta Būsto pritaikymo neįgaliesiems tvarkos aprašo 4.2 papunktyje, judėjimo techninės pagalbos priemonių (vaikštynių, ramentų ir pan.) – poreikis;</w:t>
      </w:r>
    </w:p>
    <w:p w:rsidR="00DD19A1" w:rsidRPr="001737B3" w:rsidRDefault="00DD19A1" w:rsidP="001737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specialusis nuolatinės </w:t>
      </w:r>
      <w:r w:rsidRPr="001737B3">
        <w:rPr>
          <w:rFonts w:ascii="Times New Roman" w:eastAsia="Times New Roman" w:hAnsi="Times New Roman" w:cs="Times New Roman"/>
          <w:b/>
          <w:bCs/>
          <w:color w:val="3D3D3D"/>
          <w:sz w:val="24"/>
          <w:szCs w:val="24"/>
          <w:lang w:eastAsia="lt-LT"/>
        </w:rPr>
        <w:t>priežiūros (pagalbos) pirmojo lygio poreikis dėl psichikos ar proto negalios </w:t>
      </w:r>
      <w:r w:rsidRPr="001737B3">
        <w:rPr>
          <w:rFonts w:ascii="Times New Roman" w:eastAsia="Times New Roman" w:hAnsi="Times New Roman" w:cs="Times New Roman"/>
          <w:color w:val="3D3D3D"/>
          <w:sz w:val="24"/>
          <w:szCs w:val="24"/>
          <w:lang w:eastAsia="lt-LT"/>
        </w:rPr>
        <w:t>(Tarptautinės ligų klasifikacijos 10 versijos Australijos modifikacijos sistemos F kodas).</w:t>
      </w:r>
    </w:p>
    <w:p w:rsidR="00DD19A1" w:rsidRPr="001737B3" w:rsidRDefault="00DD19A1" w:rsidP="001737B3">
      <w:p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Suaugusiam neįgaliajam būstas gali būti </w:t>
      </w:r>
      <w:r w:rsidRPr="001737B3">
        <w:rPr>
          <w:rFonts w:ascii="Times New Roman" w:eastAsia="Times New Roman" w:hAnsi="Times New Roman" w:cs="Times New Roman"/>
          <w:b/>
          <w:bCs/>
          <w:color w:val="3D3D3D"/>
          <w:sz w:val="24"/>
          <w:szCs w:val="24"/>
          <w:lang w:eastAsia="lt-LT"/>
        </w:rPr>
        <w:t>pakartotinai pritaikomas ne anksčiau kaip po 10 metų</w:t>
      </w:r>
      <w:r w:rsidRPr="001737B3">
        <w:rPr>
          <w:rFonts w:ascii="Times New Roman" w:eastAsia="Times New Roman" w:hAnsi="Times New Roman" w:cs="Times New Roman"/>
          <w:color w:val="3D3D3D"/>
          <w:sz w:val="24"/>
          <w:szCs w:val="24"/>
          <w:lang w:eastAsia="lt-LT"/>
        </w:rPr>
        <w:t> nuo paskutinio sprendimo pritaikyti neįgaliojo būstą priėmimo dienos.</w:t>
      </w:r>
    </w:p>
    <w:p w:rsidR="00DD19A1" w:rsidRPr="001737B3" w:rsidRDefault="00DD19A1" w:rsidP="001737B3">
      <w:pPr>
        <w:shd w:val="clear" w:color="auto" w:fill="FFFFFF"/>
        <w:spacing w:after="0"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 </w:t>
      </w:r>
    </w:p>
    <w:p w:rsidR="00DD19A1" w:rsidRPr="001737B3" w:rsidRDefault="00DD19A1" w:rsidP="001737B3">
      <w:p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b/>
          <w:bCs/>
          <w:color w:val="3D3D3D"/>
          <w:sz w:val="24"/>
          <w:szCs w:val="24"/>
          <w:lang w:eastAsia="lt-LT"/>
        </w:rPr>
        <w:t>REIKALAVIMAI BŪSTUI</w:t>
      </w:r>
    </w:p>
    <w:p w:rsidR="00DD19A1" w:rsidRPr="001737B3" w:rsidRDefault="00DD19A1" w:rsidP="0017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būstas yra neįgaliojo, kuriam prašoma pritaikyti būstą, įstatymų nustatyta tvarka </w:t>
      </w:r>
      <w:r w:rsidRPr="001737B3">
        <w:rPr>
          <w:rFonts w:ascii="Times New Roman" w:eastAsia="Times New Roman" w:hAnsi="Times New Roman" w:cs="Times New Roman"/>
          <w:b/>
          <w:bCs/>
          <w:color w:val="3D3D3D"/>
          <w:sz w:val="24"/>
          <w:szCs w:val="24"/>
          <w:lang w:eastAsia="lt-LT"/>
        </w:rPr>
        <w:t>deklaruota ir faktinė gyvenamoji vieta,</w:t>
      </w:r>
      <w:r w:rsidRPr="001737B3">
        <w:rPr>
          <w:rFonts w:ascii="Times New Roman" w:eastAsia="Times New Roman" w:hAnsi="Times New Roman" w:cs="Times New Roman"/>
          <w:color w:val="3D3D3D"/>
          <w:sz w:val="24"/>
          <w:szCs w:val="24"/>
          <w:lang w:eastAsia="lt-LT"/>
        </w:rPr>
        <w:t> išskyrus atvejus, kai būstas nėra baigtas statyti ar įrengtas;</w:t>
      </w:r>
    </w:p>
    <w:p w:rsidR="00DD19A1" w:rsidRPr="001737B3" w:rsidRDefault="00DD19A1" w:rsidP="0017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būstas </w:t>
      </w:r>
      <w:r w:rsidRPr="001737B3">
        <w:rPr>
          <w:rFonts w:ascii="Times New Roman" w:eastAsia="Times New Roman" w:hAnsi="Times New Roman" w:cs="Times New Roman"/>
          <w:b/>
          <w:bCs/>
          <w:color w:val="3D3D3D"/>
          <w:sz w:val="24"/>
          <w:szCs w:val="24"/>
          <w:lang w:eastAsia="lt-LT"/>
        </w:rPr>
        <w:t>turi priklausyti nuosavybės teise</w:t>
      </w:r>
      <w:r w:rsidRPr="001737B3">
        <w:rPr>
          <w:rFonts w:ascii="Times New Roman" w:eastAsia="Times New Roman" w:hAnsi="Times New Roman" w:cs="Times New Roman"/>
          <w:color w:val="3D3D3D"/>
          <w:sz w:val="24"/>
          <w:szCs w:val="24"/>
          <w:lang w:eastAsia="lt-LT"/>
        </w:rPr>
        <w:t> neįgaliajam ar kitam fiziniam asmeniui, ar savivaldybei (socialinis arba iš savivaldybės nuomojamas būstas);</w:t>
      </w:r>
    </w:p>
    <w:p w:rsidR="00DD19A1" w:rsidRPr="001737B3" w:rsidRDefault="00DD19A1" w:rsidP="0017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lastRenderedPageBreak/>
        <w:t>būsto savininkui </w:t>
      </w:r>
      <w:r w:rsidRPr="001737B3">
        <w:rPr>
          <w:rFonts w:ascii="Times New Roman" w:eastAsia="Times New Roman" w:hAnsi="Times New Roman" w:cs="Times New Roman"/>
          <w:b/>
          <w:bCs/>
          <w:color w:val="3D3D3D"/>
          <w:sz w:val="24"/>
          <w:szCs w:val="24"/>
          <w:lang w:eastAsia="lt-LT"/>
        </w:rPr>
        <w:t>nėra apribotos daiktinės teisės į būstą</w:t>
      </w:r>
      <w:r w:rsidRPr="001737B3">
        <w:rPr>
          <w:rFonts w:ascii="Times New Roman" w:eastAsia="Times New Roman" w:hAnsi="Times New Roman" w:cs="Times New Roman"/>
          <w:color w:val="3D3D3D"/>
          <w:sz w:val="24"/>
          <w:szCs w:val="24"/>
          <w:lang w:eastAsia="lt-LT"/>
        </w:rPr>
        <w:t xml:space="preserve">, išskyrus hipoteką. Ši nuostata nėra taikoma, jei neįgaliajam perkami mobilūs keltuvai (įskaitant laiptų </w:t>
      </w:r>
      <w:proofErr w:type="spellStart"/>
      <w:r w:rsidRPr="001737B3">
        <w:rPr>
          <w:rFonts w:ascii="Times New Roman" w:eastAsia="Times New Roman" w:hAnsi="Times New Roman" w:cs="Times New Roman"/>
          <w:color w:val="3D3D3D"/>
          <w:sz w:val="24"/>
          <w:szCs w:val="24"/>
          <w:lang w:eastAsia="lt-LT"/>
        </w:rPr>
        <w:t>kopiklius</w:t>
      </w:r>
      <w:proofErr w:type="spellEnd"/>
      <w:r w:rsidRPr="001737B3">
        <w:rPr>
          <w:rFonts w:ascii="Times New Roman" w:eastAsia="Times New Roman" w:hAnsi="Times New Roman" w:cs="Times New Roman"/>
          <w:color w:val="3D3D3D"/>
          <w:sz w:val="24"/>
          <w:szCs w:val="24"/>
          <w:lang w:eastAsia="lt-LT"/>
        </w:rPr>
        <w:t>) arba mobilūs techninės pagalbos įrenginiai (mobilios vonios ir mobilūs tualetai);</w:t>
      </w:r>
    </w:p>
    <w:p w:rsidR="00DD19A1" w:rsidRPr="001737B3" w:rsidRDefault="00DD19A1" w:rsidP="0017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būsto savininkas arba butų ir kitų patalpų </w:t>
      </w:r>
      <w:r w:rsidRPr="001737B3">
        <w:rPr>
          <w:rFonts w:ascii="Times New Roman" w:eastAsia="Times New Roman" w:hAnsi="Times New Roman" w:cs="Times New Roman"/>
          <w:b/>
          <w:bCs/>
          <w:color w:val="3D3D3D"/>
          <w:sz w:val="24"/>
          <w:szCs w:val="24"/>
          <w:lang w:eastAsia="lt-LT"/>
        </w:rPr>
        <w:t>savininkai sutinka</w:t>
      </w:r>
      <w:r w:rsidRPr="001737B3">
        <w:rPr>
          <w:rFonts w:ascii="Times New Roman" w:eastAsia="Times New Roman" w:hAnsi="Times New Roman" w:cs="Times New Roman"/>
          <w:color w:val="3D3D3D"/>
          <w:sz w:val="24"/>
          <w:szCs w:val="24"/>
          <w:lang w:eastAsia="lt-LT"/>
        </w:rPr>
        <w:t>, kad jam (jiems) priklausantis būstas arba atitinkamai daugiabučio namo bendrojo naudojimo objektai būtų pritaikyti neįgaliojo specialiesiems poreikiams;</w:t>
      </w:r>
    </w:p>
    <w:p w:rsidR="00DD19A1" w:rsidRPr="001737B3" w:rsidRDefault="00DD19A1" w:rsidP="0017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dėl daiktinės teisės į būstą, šių teisių suvaržymo </w:t>
      </w:r>
      <w:r w:rsidRPr="001737B3">
        <w:rPr>
          <w:rFonts w:ascii="Times New Roman" w:eastAsia="Times New Roman" w:hAnsi="Times New Roman" w:cs="Times New Roman"/>
          <w:b/>
          <w:bCs/>
          <w:color w:val="3D3D3D"/>
          <w:sz w:val="24"/>
          <w:szCs w:val="24"/>
          <w:lang w:eastAsia="lt-LT"/>
        </w:rPr>
        <w:t>nėra iškelta byla (</w:t>
      </w:r>
      <w:r w:rsidRPr="001737B3">
        <w:rPr>
          <w:rFonts w:ascii="Times New Roman" w:eastAsia="Times New Roman" w:hAnsi="Times New Roman" w:cs="Times New Roman"/>
          <w:color w:val="3D3D3D"/>
          <w:sz w:val="24"/>
          <w:szCs w:val="24"/>
          <w:lang w:eastAsia="lt-LT"/>
        </w:rPr>
        <w:t>pavyzdžiui, dėl arešto, nuosavybės nustatymo ir t. t.);</w:t>
      </w:r>
    </w:p>
    <w:p w:rsidR="00DD19A1" w:rsidRPr="001737B3" w:rsidRDefault="00DD19A1" w:rsidP="0017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būstas baigtas statyti ir pripažintas tinkamu naudoti;</w:t>
      </w:r>
    </w:p>
    <w:p w:rsidR="00DD19A1" w:rsidRPr="001737B3" w:rsidRDefault="00DD19A1" w:rsidP="0017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naujos statybos būstas, </w:t>
      </w:r>
      <w:r w:rsidRPr="001737B3">
        <w:rPr>
          <w:rFonts w:ascii="Times New Roman" w:eastAsia="Times New Roman" w:hAnsi="Times New Roman" w:cs="Times New Roman"/>
          <w:b/>
          <w:bCs/>
          <w:color w:val="3D3D3D"/>
          <w:sz w:val="24"/>
          <w:szCs w:val="24"/>
          <w:lang w:eastAsia="lt-LT"/>
        </w:rPr>
        <w:t>kurio baigtumas ne mažesnis kaip 80 procentų</w:t>
      </w:r>
      <w:r w:rsidRPr="001737B3">
        <w:rPr>
          <w:rFonts w:ascii="Times New Roman" w:eastAsia="Times New Roman" w:hAnsi="Times New Roman" w:cs="Times New Roman"/>
          <w:color w:val="3D3D3D"/>
          <w:sz w:val="24"/>
          <w:szCs w:val="24"/>
          <w:lang w:eastAsia="lt-LT"/>
        </w:rPr>
        <w:t> ir kuris nuosavybės teise priklauso pačiam neįgaliajam, jo tėvams, įtėviams arba globėjams (rūpintojams), jei neįgalusis yra nepilnametis arba teismo pripažintas neveiksniu (ribotai veiksniu) tam tikroje srityje. Tokiu atveju būsto pritaikymo darbus pareiškėjas </w:t>
      </w:r>
      <w:r w:rsidRPr="001737B3">
        <w:rPr>
          <w:rFonts w:ascii="Times New Roman" w:eastAsia="Times New Roman" w:hAnsi="Times New Roman" w:cs="Times New Roman"/>
          <w:b/>
          <w:bCs/>
          <w:color w:val="3D3D3D"/>
          <w:sz w:val="24"/>
          <w:szCs w:val="24"/>
          <w:lang w:eastAsia="lt-LT"/>
        </w:rPr>
        <w:t>privalo organizuoti savarankiškai ir šie darbai turi būti atlikti ne vėliau kaip per 12 mėnesių nuo Sutarties </w:t>
      </w:r>
      <w:r w:rsidRPr="001737B3">
        <w:rPr>
          <w:rFonts w:ascii="Times New Roman" w:eastAsia="Times New Roman" w:hAnsi="Times New Roman" w:cs="Times New Roman"/>
          <w:color w:val="3D3D3D"/>
          <w:sz w:val="24"/>
          <w:szCs w:val="24"/>
          <w:lang w:eastAsia="lt-LT"/>
        </w:rPr>
        <w:t>dėl savarankiško būsto pritaikymo neįgaliajam darbų organizavimo ir išlaidų apmokėjimo pasirašymo dienos.</w:t>
      </w:r>
    </w:p>
    <w:p w:rsidR="00DD19A1" w:rsidRPr="001737B3" w:rsidRDefault="00DD19A1" w:rsidP="001737B3">
      <w:p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Visi būsto pritaikymo projektai ir atliekami statybos darbai turi atitikti Statybos techninio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 (toliau – STR 2.03.01:2001), ir kitų statybos bei remonto rangos darbus reglamentuojančių teisės aktų reikalavimus.</w:t>
      </w:r>
    </w:p>
    <w:p w:rsidR="00DD19A1" w:rsidRPr="001737B3" w:rsidRDefault="00DD19A1" w:rsidP="001737B3">
      <w:pPr>
        <w:shd w:val="clear" w:color="auto" w:fill="FFFFFF"/>
        <w:spacing w:after="0"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 </w:t>
      </w:r>
    </w:p>
    <w:p w:rsidR="00DD19A1" w:rsidRPr="001737B3" w:rsidRDefault="00DD19A1" w:rsidP="001737B3">
      <w:pPr>
        <w:shd w:val="clear" w:color="auto" w:fill="FFFFFF"/>
        <w:spacing w:before="100" w:beforeAutospacing="1" w:after="100" w:afterAutospacing="1" w:line="240" w:lineRule="auto"/>
        <w:jc w:val="both"/>
        <w:rPr>
          <w:rFonts w:ascii="Times New Roman" w:eastAsia="Times New Roman" w:hAnsi="Times New Roman" w:cs="Times New Roman"/>
          <w:color w:val="3D3D3D"/>
          <w:sz w:val="24"/>
          <w:szCs w:val="24"/>
          <w:lang w:eastAsia="lt-LT"/>
        </w:rPr>
      </w:pPr>
      <w:r w:rsidRPr="001737B3">
        <w:rPr>
          <w:rFonts w:ascii="Times New Roman" w:eastAsia="Times New Roman" w:hAnsi="Times New Roman" w:cs="Times New Roman"/>
          <w:color w:val="3D3D3D"/>
          <w:sz w:val="24"/>
          <w:szCs w:val="24"/>
          <w:lang w:eastAsia="lt-LT"/>
        </w:rPr>
        <w:t>Prašymus dėl būsto pritaikymo neįgaliesiems pateikti Rokiškio  rajono savivaldybės administracijos Socialinės paramos ir sveiktos skyriui . Informacija telefonu 8 612 20145.  </w:t>
      </w:r>
    </w:p>
    <w:p w:rsidR="00343359" w:rsidRPr="001737B3" w:rsidRDefault="00343359" w:rsidP="001737B3">
      <w:pPr>
        <w:jc w:val="both"/>
        <w:rPr>
          <w:rFonts w:ascii="Times New Roman" w:hAnsi="Times New Roman" w:cs="Times New Roman"/>
          <w:sz w:val="24"/>
          <w:szCs w:val="24"/>
        </w:rPr>
      </w:pPr>
    </w:p>
    <w:sectPr w:rsidR="00343359" w:rsidRPr="001737B3" w:rsidSect="00343359">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C54A5"/>
    <w:multiLevelType w:val="multilevel"/>
    <w:tmpl w:val="E8C4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00628"/>
    <w:multiLevelType w:val="multilevel"/>
    <w:tmpl w:val="7FE2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296"/>
  <w:hyphenationZone w:val="396"/>
  <w:characterSpacingControl w:val="doNotCompress"/>
  <w:savePreviewPicture/>
  <w:compat/>
  <w:rsids>
    <w:rsidRoot w:val="00DD19A1"/>
    <w:rsid w:val="001737B3"/>
    <w:rsid w:val="00343359"/>
    <w:rsid w:val="005A776F"/>
    <w:rsid w:val="00DD19A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335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DD19A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D19A1"/>
    <w:rPr>
      <w:b/>
      <w:bCs/>
    </w:rPr>
  </w:style>
  <w:style w:type="character" w:styleId="Emfaz">
    <w:name w:val="Emphasis"/>
    <w:basedOn w:val="Numatytasispastraiposriftas"/>
    <w:uiPriority w:val="20"/>
    <w:qFormat/>
    <w:rsid w:val="00DD19A1"/>
    <w:rPr>
      <w:i/>
      <w:iCs/>
    </w:rPr>
  </w:style>
</w:styles>
</file>

<file path=word/webSettings.xml><?xml version="1.0" encoding="utf-8"?>
<w:webSettings xmlns:r="http://schemas.openxmlformats.org/officeDocument/2006/relationships" xmlns:w="http://schemas.openxmlformats.org/wordprocessingml/2006/main">
  <w:divs>
    <w:div w:id="667680770">
      <w:bodyDiv w:val="1"/>
      <w:marLeft w:val="0"/>
      <w:marRight w:val="0"/>
      <w:marTop w:val="0"/>
      <w:marBottom w:val="0"/>
      <w:divBdr>
        <w:top w:val="none" w:sz="0" w:space="0" w:color="auto"/>
        <w:left w:val="none" w:sz="0" w:space="0" w:color="auto"/>
        <w:bottom w:val="none" w:sz="0" w:space="0" w:color="auto"/>
        <w:right w:val="none" w:sz="0" w:space="0" w:color="auto"/>
      </w:divBdr>
      <w:divsChild>
        <w:div w:id="1651864910">
          <w:marLeft w:val="0"/>
          <w:marRight w:val="0"/>
          <w:marTop w:val="47"/>
          <w:marBottom w:val="187"/>
          <w:divBdr>
            <w:top w:val="none" w:sz="0" w:space="0" w:color="auto"/>
            <w:left w:val="none" w:sz="0" w:space="0" w:color="auto"/>
            <w:bottom w:val="single" w:sz="4" w:space="2"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2494</Words>
  <Characters>1423</Characters>
  <Application>Microsoft Office Word</Application>
  <DocSecurity>0</DocSecurity>
  <Lines>11</Lines>
  <Paragraphs>7</Paragraphs>
  <ScaleCrop>false</ScaleCrop>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SocP2</dc:creator>
  <cp:lastModifiedBy>SocP2</cp:lastModifiedBy>
  <cp:revision>2</cp:revision>
  <dcterms:created xsi:type="dcterms:W3CDTF">2021-05-25T15:52:00Z</dcterms:created>
  <dcterms:modified xsi:type="dcterms:W3CDTF">2021-05-25T16:54:00Z</dcterms:modified>
</cp:coreProperties>
</file>