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0A" w:rsidRDefault="0089570A" w:rsidP="00685A3C">
      <w:pPr>
        <w:autoSpaceDE w:val="0"/>
        <w:autoSpaceDN w:val="0"/>
        <w:adjustRightInd w:val="0"/>
        <w:spacing w:after="0" w:line="240" w:lineRule="auto"/>
        <w:ind w:left="9360" w:hanging="4"/>
        <w:jc w:val="right"/>
        <w:rPr>
          <w:rFonts w:ascii="TimesNewRomanPSMT" w:hAnsi="TimesNewRomanPSMT" w:cs="TimesNewRomanPSMT"/>
          <w:sz w:val="24"/>
          <w:szCs w:val="24"/>
        </w:rPr>
      </w:pPr>
    </w:p>
    <w:p w:rsidR="00812093" w:rsidRPr="008472F4" w:rsidRDefault="00812093" w:rsidP="00AE0090">
      <w:pPr>
        <w:autoSpaceDE w:val="0"/>
        <w:autoSpaceDN w:val="0"/>
        <w:adjustRightInd w:val="0"/>
        <w:spacing w:after="0" w:line="240" w:lineRule="auto"/>
        <w:ind w:left="9360" w:hanging="4"/>
        <w:rPr>
          <w:rFonts w:ascii="TimesNewRomanPSMT" w:hAnsi="TimesNewRomanPSMT" w:cs="TimesNewRomanPSMT"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 xml:space="preserve">Rokiškio rajono savivaldybės administracijos </w:t>
      </w:r>
    </w:p>
    <w:p w:rsidR="00812093" w:rsidRPr="008472F4" w:rsidRDefault="00D64AAD" w:rsidP="00AE0090">
      <w:pPr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>v</w:t>
      </w:r>
      <w:r w:rsidR="00812093" w:rsidRPr="008472F4">
        <w:rPr>
          <w:rFonts w:ascii="TimesNewRomanPSMT" w:hAnsi="TimesNewRomanPSMT" w:cs="TimesNewRomanPSMT"/>
          <w:sz w:val="24"/>
          <w:szCs w:val="24"/>
        </w:rPr>
        <w:t>idaus kontrolės politikos aprašo 1 priedas</w:t>
      </w:r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093" w:rsidRPr="008472F4" w:rsidRDefault="00812093" w:rsidP="00812093">
      <w:pPr>
        <w:autoSpaceDE w:val="0"/>
        <w:autoSpaceDN w:val="0"/>
        <w:adjustRightInd w:val="0"/>
        <w:spacing w:after="0" w:line="240" w:lineRule="auto"/>
        <w:ind w:left="9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CE11E9" w:rsidRPr="008472F4" w:rsidRDefault="00CE11E9" w:rsidP="00CE1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>Nacionalinių teisės aktų, Rokiškio rajono savivaldybės tarybos sprendimų, Rokiškio rajono savivaldybės admini</w:t>
      </w:r>
      <w:r w:rsidR="00151749" w:rsidRPr="008472F4">
        <w:rPr>
          <w:rFonts w:ascii="Times New Roman" w:hAnsi="Times New Roman" w:cs="Times New Roman"/>
          <w:b/>
          <w:sz w:val="24"/>
          <w:szCs w:val="24"/>
        </w:rPr>
        <w:t xml:space="preserve">stracijos direktoriaus įsakymais </w:t>
      </w:r>
      <w:r w:rsidRPr="008472F4">
        <w:rPr>
          <w:rFonts w:ascii="Times New Roman" w:hAnsi="Times New Roman" w:cs="Times New Roman"/>
          <w:b/>
          <w:sz w:val="24"/>
          <w:szCs w:val="24"/>
        </w:rPr>
        <w:t xml:space="preserve"> nustatytų vidaus taisyklių, instrukcijų ir kitų vidaus kontrolės sistemos dokumentų sąrašas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1E9" w:rsidRPr="008472F4" w:rsidRDefault="00CE11E9" w:rsidP="00CE11E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nuostatai ir struktūra: </w:t>
      </w:r>
      <w:hyperlink r:id="rId9" w:history="1">
        <w:r w:rsidRPr="008472F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https://rokiskis.lt/bendri-kontaktai/</w:t>
        </w:r>
      </w:hyperlink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322"/>
      </w:tblGrid>
      <w:tr w:rsidR="00CE11E9" w:rsidRPr="008472F4" w:rsidTr="002F023D">
        <w:tc>
          <w:tcPr>
            <w:tcW w:w="3119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  <w:r w:rsidR="00F866D1"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padalinys / asmuo</w:t>
            </w:r>
          </w:p>
        </w:tc>
        <w:tc>
          <w:tcPr>
            <w:tcW w:w="9322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Teisės aktai</w:t>
            </w:r>
          </w:p>
        </w:tc>
      </w:tr>
      <w:tr w:rsidR="00A15677" w:rsidRPr="008472F4" w:rsidTr="002F023D">
        <w:tc>
          <w:tcPr>
            <w:tcW w:w="3119" w:type="dxa"/>
          </w:tcPr>
          <w:p w:rsidR="00A15677" w:rsidRPr="008472F4" w:rsidRDefault="00A15677" w:rsidP="009C66F7">
            <w:pPr>
              <w:pStyle w:val="Sraopastraipa"/>
              <w:numPr>
                <w:ilvl w:val="0"/>
                <w:numId w:val="12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koordinuoti rajono savivaldybės administracijos investicijų pritraukimą, rengiant ir teikiant paraiškas bei investicinius projektus finansavimui iš įvairių fondų gauti;</w:t>
            </w:r>
          </w:p>
          <w:p w:rsidR="00A15677" w:rsidRPr="008472F4" w:rsidRDefault="00A15677" w:rsidP="009C66F7">
            <w:pPr>
              <w:pStyle w:val="Sraopastraipa"/>
              <w:numPr>
                <w:ilvl w:val="0"/>
                <w:numId w:val="12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kurti ir plėtoti rajono strateginio planavimo sistemą bei koordinuoti strateginio planavimo procesą savivaldybės administracijoje;</w:t>
            </w:r>
          </w:p>
          <w:p w:rsidR="00A15677" w:rsidRPr="008472F4" w:rsidRDefault="00A15677" w:rsidP="009C66F7">
            <w:pPr>
              <w:pStyle w:val="Sraopastraipa"/>
              <w:numPr>
                <w:ilvl w:val="0"/>
                <w:numId w:val="12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administruoti rajono savivaldybės teikiamos paramos verslui sistemą;</w:t>
            </w:r>
          </w:p>
          <w:p w:rsidR="00A15677" w:rsidRPr="008472F4" w:rsidRDefault="00A15677" w:rsidP="000F1738">
            <w:pPr>
              <w:pStyle w:val="Sraopastraipa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organizuoti, koordinuoti ir vykdyti rajono savivaldybės administracijos viešuosius pirkimus, užtikrinti viešųjų pirkimų dokumentų atitikimą teisės aktų reikalavimams, tobulinti viešųjų pirkimų </w:t>
            </w: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organizavimo tvarką Savivaldybės administracijoje bei siekti, kad taupiai ir racionaliai būtų naudojamos viešiesiems pirkimams skirtos lėšos.</w:t>
            </w:r>
          </w:p>
        </w:tc>
        <w:tc>
          <w:tcPr>
            <w:tcW w:w="2268" w:type="dxa"/>
          </w:tcPr>
          <w:p w:rsidR="00A15677" w:rsidRPr="008472F4" w:rsidRDefault="00A15677" w:rsidP="009C66F7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Strateginio planavimo, investicijų ir viešųjų pirkimų skyrius</w:t>
            </w:r>
          </w:p>
          <w:p w:rsidR="00A15677" w:rsidRPr="008472F4" w:rsidRDefault="00A15677" w:rsidP="009C66F7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A15677" w:rsidRPr="008472F4" w:rsidRDefault="00A15677" w:rsidP="009C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Nuostatai ir pareigybės aprašymai:</w:t>
            </w:r>
          </w:p>
          <w:p w:rsidR="00A15677" w:rsidRPr="008472F4" w:rsidRDefault="001D078B" w:rsidP="000F173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hyperlink r:id="rId10" w:history="1">
              <w:r w:rsidR="00A15677" w:rsidRPr="008472F4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https://rokiskis.lt/kontaktai/strateginio-planavimo-investiciju-ir-viesuju-pirkimu-skyrius/</w:t>
              </w:r>
            </w:hyperlink>
            <w:r w:rsidR="00A15677" w:rsidRPr="00847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322" w:type="dxa"/>
          </w:tcPr>
          <w:p w:rsidR="00504763" w:rsidRPr="00A26A34" w:rsidRDefault="00504763" w:rsidP="00504763">
            <w:pPr>
              <w:pStyle w:val="Sraopastraipa"/>
              <w:tabs>
                <w:tab w:val="left" w:pos="572"/>
                <w:tab w:val="left" w:pos="601"/>
                <w:tab w:val="left" w:pos="742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b/>
                <w:sz w:val="24"/>
                <w:szCs w:val="24"/>
              </w:rPr>
              <w:t>Nacionaliniai teisės aktai: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investicijų 1999-07-07 įstatymas Nr. VIII-1312 (su pakeitimais); 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strateginio valdymo 2020-06-25 įstatymas Nr. XIII-3096; (pakeistas 2021-12-23 LR Strateginio valdymo įstatymo Nr. XIII-3096 pakeitimo įstatymas Nr. XIV-836)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regioninės plėtros 2000-07-20 įstatymas Nr. VIII-188 (su pakeitimais); 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smulkaus ir vidutinio verslo 1998-11-24 įstatymas Nr. VIII-935 (su pakeitimais);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1996-08-13 įstatymas Nr. I-1491 (su pakeitimais);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Viešųjų pirkimų tarnybos direktoriaus 2017-06-28 įsakymas Nr. 1S-97 „Dėl Mažos vertės pirkimų tvarkos aprašo patvirtinimo“ (su pakeitimais); 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vidaus reikalų ministro 2014-12-22 įsakymas Nr. 1V-893 „Dėl Iš Europos Sąjungos struktūrinių fondų lėšų bendrai finansuojamų regionų projektų atrankos tvarkos aprašo patvirtinimo“ (su pakeitimais);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Strateginio valdymo metodika, patvirtinta </w:t>
            </w: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Vyriausybės 2021 m. balandžio 28 d. nutarimu Nr. 292 „Dėl </w:t>
            </w:r>
            <w:r w:rsidRPr="00A26A34">
              <w:rPr>
                <w:rFonts w:ascii="Times New Roman" w:eastAsia="Calibri" w:hAnsi="Times New Roman" w:cs="Times New Roman"/>
                <w:sz w:val="24"/>
                <w:szCs w:val="24"/>
              </w:rPr>
              <w:t>Lietuvos Respublikos strateginio valdymo įstatymo, Lietuvos Respublikos regioninės plėtros įstatymo 4 straipsnio 3 ir 5 dalių, 7 straipsnio 1 ir 4 dalių ir</w:t>
            </w: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A34">
              <w:rPr>
                <w:rFonts w:ascii="Times New Roman" w:hAnsi="Times New Roman" w:cs="Times New Roman"/>
                <w:bCs/>
                <w:sz w:val="24"/>
                <w:szCs w:val="24"/>
              </w:rPr>
              <w:t>Lietuvos Respublikos biudžeto sandaros įstatymo 14</w:t>
            </w:r>
            <w:r w:rsidRPr="00A26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A26A34">
              <w:rPr>
                <w:rFonts w:ascii="Times New Roman" w:hAnsi="Times New Roman" w:cs="Times New Roman"/>
                <w:bCs/>
                <w:sz w:val="24"/>
                <w:szCs w:val="24"/>
              </w:rPr>
              <w:t> straipsnio 3 dalies</w:t>
            </w:r>
            <w:r w:rsidRPr="00A26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įgyvendinimo“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vidaus reikalų ministro 2014-07-11  įsakymas Nr. 1V-480 „Dėl Integruotų teritorijų vystymo programų rengimo ir įgyvendinimo gairių patvirtinimo“ (su pakeitimais);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ūkio ministro 2008-03-26 įsakymas Nr. 4-119 „Dėl Smulkiojo ir </w:t>
            </w:r>
            <w:r w:rsidRPr="00A2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vidutinio verslo subjekto statuso deklaravimo tvarkos aprašo ir Smulkiojo ir vidutinio verslo subjekto statuso deklaracijos formos patvirtinimo“ (su pakeitimais);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Vyriausybės 2001-04-26 nutarimas Nr. 478 „Dėl Valstybės lėšų, skirtų valstybės kapitalo investicijoms, planavimo, tikslinimo, naudojimo, apskaitos ir kontrolės tvarkos patvirtinimo“  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finansų ministro 2011-09-15 įsakymas Nr. 1K-310 „Dėl Lietuvos Respublikos finansų ministro 2001 m. liepos 4 d. įsakymo Nr. 201 „Dėl valstybės kapitalo investicijų planavimo metodikos patvirtinimo“ pakeitimo;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Viešosios įstaigos Centrinės projektų valdymo agentūros direktoriaus 2014-12-31 įsakymu Nr. 2014/8-337 patvirtinta  Investicijų projektų, kuriems siekiama gauti finansavimą iš Europos Sąjungos struktūrinės paramos ir/ ar valstybės biudžeto lėšų, rengimo metodika (su pakeitimais);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finansų ministro 2014-10-08 įsakymas Nr. 1K-316  ,,Dėl Projektų administravimo ir finansavimo taisyklių patvirtinimo“ (su pakeitimais);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statistikos departamento generalinio direktoriaus  2021-12-29 įsakymas Nr. DĮ-377 „Dėl investicijų statistinės ataskaitos KS-02 (ketvirtinės) statistinio formuliaro patvirtinimo“; 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statistikos departamento generalinio direktoriaus  2021-12-29 įsakymas Nr. DĮ-378 „Dėl investicijų statistinės ataskaitos KS-02 (metinės) statistinio formuliaro patvirtinimo“.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Panevėžio regiono 2014-2020 m. plėtros planas, patvirtintas Panevėžio regiono plėtros tarybos 2015-10-15 sprendimu Nr. 51/4S-23 „Dėl Panevėžio regiono 2014–2020 metų plėtros plano patvirtinimo“ (aktuali redakcija patvirtinta Panevėžio regiono plėtros tarybos 2021 m. sausio 12 d. sprendimu Nr. 51/4S-1)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Panevėžio regiono integruota teritorijų vystymo programa, patvirtinta Lietuvos Respublikos vidaus reikalų ministro 2015-09-10 įsakymu Nr. 1V-714 „Dėl Panevėžio regiono integruotos teritorijų vystymo programos patvirtinimo“ (aktuali redakcija, patvirtinta LR vidaus reikalų ministro 2021-06-15 įsakymu Nr. 1V-508).</w:t>
            </w:r>
          </w:p>
          <w:p w:rsidR="00504763" w:rsidRPr="00A26A34" w:rsidRDefault="00504763" w:rsidP="00504763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b/>
                <w:sz w:val="24"/>
                <w:szCs w:val="24"/>
              </w:rPr>
              <w:t>Vidiniai teisės aktai:</w:t>
            </w:r>
          </w:p>
          <w:p w:rsidR="00504763" w:rsidRPr="00A26A34" w:rsidRDefault="00504763" w:rsidP="00F21093">
            <w:pPr>
              <w:pStyle w:val="Antrat3"/>
              <w:numPr>
                <w:ilvl w:val="0"/>
                <w:numId w:val="18"/>
              </w:numPr>
              <w:tabs>
                <w:tab w:val="left" w:pos="742"/>
              </w:tabs>
              <w:spacing w:before="0" w:beforeAutospacing="0" w:after="0" w:afterAutospacing="0"/>
              <w:ind w:left="0" w:firstLine="28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Rokiškio r. savivaldybės tarybos 2014-09-26 sprendimas Nr. TS-159 „Dėl Rokiškio rajono savivaldybės strateginio planavimo organizavimo tvarkos aprašo ir Rokiškio rajono strateginio plėtros plano iki 2022 metų patvirtinimo“ (pakeistas 2020-06-26 sprendimu Nr. TS-174; 2018-04-27 sprendimu Nr. TS-122; 2017-04-28 sprendimu Nr. TS-102 (nebeaktualus));</w:t>
            </w:r>
          </w:p>
          <w:p w:rsidR="00504763" w:rsidRPr="00A26A34" w:rsidRDefault="00504763" w:rsidP="00F21093">
            <w:pPr>
              <w:pStyle w:val="Antrat3"/>
              <w:numPr>
                <w:ilvl w:val="0"/>
                <w:numId w:val="18"/>
              </w:numPr>
              <w:tabs>
                <w:tab w:val="left" w:pos="742"/>
              </w:tabs>
              <w:spacing w:before="0" w:beforeAutospacing="0" w:after="0" w:afterAutospacing="0"/>
              <w:ind w:left="0" w:firstLine="28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Rokiškio rajono savivaldybės tarybos 2015-08-28 sprendimas Nr. TS-186 „Dėl Rokiškio rajono verslo plėtros komisijos nuostatų patvirtinimo“;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18"/>
              </w:numPr>
              <w:ind w:left="0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2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Rokiškio rajono savivaldybės tarybos 2019-06-28 sprendimas Nr. TS-168 ,,Dėl Rokiškio rajono verslo plėtros komisijos patvirtinimo” (pakeistas 2020-12-23 sprendimu Nr. TS-311; 2020-09-25 sprendimu Nr. TS-225; 2020-07-31 sprendimu Nr. TS-216);</w:t>
            </w:r>
          </w:p>
          <w:p w:rsidR="00504763" w:rsidRPr="00A26A34" w:rsidRDefault="00504763" w:rsidP="00F21093">
            <w:pPr>
              <w:pStyle w:val="Antrat3"/>
              <w:numPr>
                <w:ilvl w:val="0"/>
                <w:numId w:val="18"/>
              </w:numPr>
              <w:tabs>
                <w:tab w:val="left" w:pos="742"/>
              </w:tabs>
              <w:spacing w:before="0" w:beforeAutospacing="0" w:after="0" w:afterAutospacing="0"/>
              <w:ind w:left="0" w:firstLine="28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Rokiškio rajono savivaldybės tarybos 2015-08-28 sprendimas Nr. TS-189 „Dėl pritarimo Panevėžio regiono integruotos teritorijos vystymo programos projektui“ (pakeistas 2018-09-28 sprendimu Nr. TS-206);</w:t>
            </w:r>
          </w:p>
          <w:p w:rsidR="00504763" w:rsidRPr="00A26A34" w:rsidRDefault="00504763" w:rsidP="00F21093">
            <w:pPr>
              <w:pStyle w:val="Antrat3"/>
              <w:numPr>
                <w:ilvl w:val="0"/>
                <w:numId w:val="18"/>
              </w:numPr>
              <w:tabs>
                <w:tab w:val="left" w:pos="742"/>
              </w:tabs>
              <w:spacing w:before="0" w:beforeAutospacing="0" w:after="0" w:afterAutospacing="0"/>
              <w:ind w:left="0" w:firstLine="28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Rokiškio rajono savivaldybės tarybos 2015-10-30 sprendimas Nr. TS-202 „Dėl atstovo į Panevėžio regiono integruotos teritorijų vystymo programos įgyvendinimo koordinavimo grupę delegavimo“ (pakeistas 2019-09-27 sprendimu Nr. TS-212);</w:t>
            </w:r>
          </w:p>
          <w:p w:rsidR="00504763" w:rsidRPr="00A26A34" w:rsidRDefault="00504763" w:rsidP="00F21093">
            <w:pPr>
              <w:pStyle w:val="Antrat3"/>
              <w:numPr>
                <w:ilvl w:val="0"/>
                <w:numId w:val="18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ind w:left="0" w:firstLine="28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Rokiškio rajono savivaldybės tarybos 2021 m. lapkričio 26 d. sprendimas Nr. TS-219 „Dėl Rokiškio rajono savivaldybės strateginio planavimo organizavimo tvarkos aprašo  patvirtinimo“ (pakeistas Rokiškio rajono savivaldybės tarybos 2022-03-25 sprendimu Nr. TS-52 „Dėl Rokiškio rajono savivaldybės tarybos 2021 m. lapkričio 26 d. sprendimo Nr. TS-219 „Dėl Rokiškio rajono savivaldybės strateginio planavimo organizavimo tvarkos aprašo patvirtinimo“ dalinio pakeitimo  pakeitimo“);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18"/>
              </w:numPr>
              <w:tabs>
                <w:tab w:val="left" w:pos="601"/>
                <w:tab w:val="left" w:pos="742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tarybos 2022-02-23 sprendimas Nr. TS-24 „Dėl Rokiškio rajono savivaldybės 2022–2024 metų strateginio veiklos plano patvirtinimo“ (pakeistas Rokiškio r. savivaldybės tarybos 2022-03-25 sprendimu Nr. TS-51</w:t>
            </w: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A26A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Rokiškio rajono savivaldybės tarybos 2022 m. vasario 23 d. sprendimo Nr. TS-24 „Dėl Rokiškio rajono savivaldybės 2022–2024 metų strateginio veiklos plano patvirtinimo“ dalinio pakeitimo“);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18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tarybos </w:t>
            </w:r>
            <w:r w:rsidRPr="00A26A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2021 m. lapkričio 26 d. sprendimu Nr. TS-218  „Dėl Rokiškio rajono savivaldybės strateginio planavimo komisijos sudarymo ir jos darbo reglamento patvirtinimo“ (pakeistas 2022-06-23 nr. TS-151);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18"/>
              </w:numPr>
              <w:tabs>
                <w:tab w:val="left" w:pos="572"/>
                <w:tab w:val="left" w:pos="601"/>
                <w:tab w:val="left" w:pos="742"/>
                <w:tab w:val="left" w:pos="10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2021-05-28 sprendimas Nr. TS-122 „Dėl pritarimo Rokiškio rajono savivaldybės 2020-2022 metų strateginio veiklos plano 2020 metų ataskaitai“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18"/>
              </w:numPr>
              <w:tabs>
                <w:tab w:val="left" w:pos="572"/>
                <w:tab w:val="left" w:pos="601"/>
                <w:tab w:val="left" w:pos="742"/>
                <w:tab w:val="left" w:pos="10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2021-06-25 sprendimas Nr. TS-148 „Dėl Rokiškio rajono strateginio plėtros plano iki 2022 metų priemonių plano įgyvendinimo ataskaitos už 2020 metus ir jos priedų patvirtinimo“; (pakeistas 2022-06-23 Nr. TS-150)</w:t>
            </w:r>
          </w:p>
          <w:p w:rsidR="00504763" w:rsidRPr="00A26A34" w:rsidRDefault="00504763" w:rsidP="00F21093">
            <w:pPr>
              <w:pStyle w:val="Antrat3"/>
              <w:numPr>
                <w:ilvl w:val="0"/>
                <w:numId w:val="18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ind w:left="0" w:firstLine="28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Rokiškio rajono savivaldybės tarybos 2017-03-31 sprendimas  Nr. TS-58 ,,Dėl Rokiškio rajono savivaldybės smulkaus ir vidutinio verslo plėtros programos vertinimo komisijos patvirtinimo“ (pakeistas 2020-01-31 sprendimu Nr. TS-5; 2019-05-31 sprendimu Nr. TS-132; 2018-10-26 sprendimu Nr. TS-233; 2018-05-25 sprendimu Nr. TS-149; 2017-10-27 sprendimu Nr. TS-183);</w:t>
            </w:r>
          </w:p>
          <w:p w:rsidR="00504763" w:rsidRPr="00A26A34" w:rsidRDefault="00504763" w:rsidP="00F21093">
            <w:pPr>
              <w:pStyle w:val="Antrat3"/>
              <w:numPr>
                <w:ilvl w:val="0"/>
                <w:numId w:val="18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ind w:left="0" w:firstLine="28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lastRenderedPageBreak/>
              <w:t xml:space="preserve">Rokiškio rajono savivaldybės tarybos 2022 -01-28 tarybos sprendimas Nr. TS-3 „Dėl Rokiškio rajono savivaldybės smulkaus ir vidutinio verslo plėtros programos nuostatų patvirtinimo“; 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18"/>
              </w:numPr>
              <w:ind w:left="0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26A34">
              <w:rPr>
                <w:b/>
                <w:sz w:val="24"/>
                <w:szCs w:val="24"/>
              </w:rPr>
              <w:t xml:space="preserve">  </w:t>
            </w:r>
            <w:r w:rsidRPr="00A2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Rokiškio rajono savivaldybės tarybos 2022 -01-28 tarybos sprendimas Nr. TS-2 „Dėl Rokiškio rajono savivaldybės smulkaus ir vidutinio verslo plėtros programos 2021 metų veiklos ir lėšų panaudojimo ataskaitos patvirtinimo“ ; 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18"/>
              </w:numPr>
              <w:ind w:left="0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2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Rokiškio rajono savivaldybės tarybos 2022 -01-28 tarybos sprendimas Nr. TS-1 „Dėl Rokiškio rajono verslo plėtros komisijos 2021 metų veiklos ataskaitos patvirtinimo“;</w:t>
            </w:r>
          </w:p>
          <w:p w:rsidR="00504763" w:rsidRPr="00A26A34" w:rsidRDefault="00504763" w:rsidP="00F21093">
            <w:pPr>
              <w:pStyle w:val="Antrat3"/>
              <w:numPr>
                <w:ilvl w:val="0"/>
                <w:numId w:val="18"/>
              </w:numPr>
              <w:tabs>
                <w:tab w:val="left" w:pos="312"/>
                <w:tab w:val="left" w:pos="601"/>
                <w:tab w:val="left" w:pos="742"/>
              </w:tabs>
              <w:spacing w:before="0" w:beforeAutospacing="0" w:after="0" w:afterAutospacing="0"/>
              <w:ind w:left="0" w:firstLine="28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 xml:space="preserve">Rokiškio rajono savivaldybės tarybos 2019-03-29 sprendimas Nr. TS-52 </w:t>
            </w:r>
            <w:r w:rsidRPr="00A26A34">
              <w:rPr>
                <w:b w:val="0"/>
                <w:sz w:val="24"/>
                <w:szCs w:val="24"/>
              </w:rPr>
              <w:br/>
              <w:t>„Dėl Investicijų skatinimo Rokiškio rajono savivaldybėje tvarkos aprašo patvirtinimo“;</w:t>
            </w:r>
          </w:p>
          <w:p w:rsidR="00504763" w:rsidRPr="00A26A34" w:rsidRDefault="00504763" w:rsidP="00F21093">
            <w:pPr>
              <w:pStyle w:val="Antrat3"/>
              <w:numPr>
                <w:ilvl w:val="0"/>
                <w:numId w:val="18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ind w:left="0" w:firstLine="28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 xml:space="preserve">Rokiškio rajono savivaldybės administracijos direktoriaus 2019-03-25 įsakymas Nr. AV-262 ,,Dėl Tikslinės paskirties lėšų naudojimo Europos ir kitų fondų projektų daliniam finansavimui tvarkos patvirtinimo“ (pakeistas 2021-03-03 įsakymu Nr. AV-184; </w:t>
            </w:r>
            <w:r w:rsidRPr="00A26A34">
              <w:rPr>
                <w:b w:val="0"/>
                <w:bCs w:val="0"/>
                <w:noProof/>
                <w:sz w:val="24"/>
                <w:szCs w:val="24"/>
              </w:rPr>
              <w:t xml:space="preserve">2020-04-03 </w:t>
            </w:r>
            <w:r w:rsidRPr="00A26A34">
              <w:rPr>
                <w:b w:val="0"/>
                <w:sz w:val="24"/>
                <w:szCs w:val="24"/>
              </w:rPr>
              <w:t xml:space="preserve">įsakymu </w:t>
            </w:r>
            <w:r w:rsidRPr="00A26A34">
              <w:rPr>
                <w:b w:val="0"/>
                <w:bCs w:val="0"/>
                <w:noProof/>
                <w:sz w:val="24"/>
                <w:szCs w:val="24"/>
              </w:rPr>
              <w:t>Nr. AV-327; 2021-04-15 Nr. AV-351;);</w:t>
            </w:r>
          </w:p>
          <w:p w:rsidR="00504763" w:rsidRPr="00A26A34" w:rsidRDefault="00504763" w:rsidP="00F21093">
            <w:pPr>
              <w:pStyle w:val="Antrat3"/>
              <w:numPr>
                <w:ilvl w:val="0"/>
                <w:numId w:val="18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ind w:left="0" w:firstLine="28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Rokiškio rajono savivaldybės administracijos direktoriaus 2019-05-25 įsakymas Nr. AV-538 „Dėl Rokiškio rajono savivaldybės investicijų projektų, finansuotinų ar finansuojamų iš Valstybės kapitalo investicijų programos lėšų, inicijavimo, planavimo, atrankos, rengimo ir tikslinimo tvarkos aprašo patvirtinimo“;</w:t>
            </w:r>
          </w:p>
          <w:p w:rsidR="00504763" w:rsidRPr="00A26A34" w:rsidRDefault="00504763" w:rsidP="00F21093">
            <w:pPr>
              <w:pStyle w:val="Antrat3"/>
              <w:numPr>
                <w:ilvl w:val="0"/>
                <w:numId w:val="18"/>
              </w:numPr>
              <w:tabs>
                <w:tab w:val="left" w:pos="742"/>
              </w:tabs>
              <w:spacing w:before="0" w:beforeAutospacing="0" w:after="0" w:afterAutospacing="0"/>
              <w:ind w:left="0" w:firstLine="28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 xml:space="preserve">Rokiškio rajono savivaldybės mero 2019-10-31 potvarkis Nr. MV-58 „Dėl Rokiškio rajono savivaldybės administracijos ir savivaldybės įstaigų projektų rengimo ir įgyvendinimo koordinavimo grupės sudarymo“ (pakeistas 2020-03-04 potvarkiu Nr. MV-9; </w:t>
            </w:r>
            <w:r w:rsidRPr="00A26A34">
              <w:rPr>
                <w:b w:val="0"/>
                <w:sz w:val="24"/>
                <w:szCs w:val="24"/>
                <w:lang w:val="nl-BE"/>
              </w:rPr>
              <w:t>2020-07-14</w:t>
            </w:r>
            <w:r w:rsidRPr="00A26A34">
              <w:rPr>
                <w:b w:val="0"/>
                <w:sz w:val="24"/>
                <w:szCs w:val="24"/>
              </w:rPr>
              <w:t xml:space="preserve"> Nr. MV-26; 2020-11-30 potvarkiu Nr. MV-42; 2021-02-18 potvarkiu Nr. MV- 5; 2021-05-11 Nr. MV-14);</w:t>
            </w:r>
          </w:p>
          <w:p w:rsidR="00504763" w:rsidRPr="00A26A34" w:rsidRDefault="00504763" w:rsidP="00F21093">
            <w:pPr>
              <w:pStyle w:val="Style5"/>
              <w:widowControl/>
              <w:spacing w:line="269" w:lineRule="exact"/>
              <w:ind w:firstLine="284"/>
              <w:rPr>
                <w:rStyle w:val="FontStyle14"/>
                <w:b w:val="0"/>
              </w:rPr>
            </w:pPr>
            <w:r w:rsidRPr="00A26A34">
              <w:t xml:space="preserve"> 19. Rokiškio r. savivaldybės administracijos direktoriaus 2021 m. lapkričio 25 d. įsakymas Nr. AV-1186</w:t>
            </w:r>
            <w:r w:rsidRPr="00A26A34">
              <w:rPr>
                <w:rStyle w:val="Antrat3Diagrama"/>
                <w:rFonts w:eastAsiaTheme="minorHAnsi"/>
                <w:b w:val="0"/>
                <w:sz w:val="24"/>
                <w:szCs w:val="24"/>
              </w:rPr>
              <w:t xml:space="preserve"> „</w:t>
            </w:r>
            <w:r w:rsidRPr="00A26A34">
              <w:rPr>
                <w:rStyle w:val="FontStyle14"/>
                <w:b w:val="0"/>
              </w:rPr>
              <w:t>Dėl Rokiškio rajono savivaldybės strateginių planų rengimo ir įgyvendinimo priežiūros darbo grupės sudarymo ir jos darbo reglamento tvirtinimo“;</w:t>
            </w:r>
          </w:p>
          <w:p w:rsidR="00504763" w:rsidRPr="00A26A34" w:rsidRDefault="00504763" w:rsidP="00F21093">
            <w:pPr>
              <w:pStyle w:val="Style5"/>
              <w:widowControl/>
              <w:spacing w:line="269" w:lineRule="exact"/>
              <w:ind w:firstLine="284"/>
            </w:pPr>
            <w:r w:rsidRPr="00A26A34">
              <w:t xml:space="preserve">20. Rokiškio rajono savivaldybės administracijos direktoriaus </w:t>
            </w:r>
            <w:r w:rsidRPr="00A26A34">
              <w:rPr>
                <w:rFonts w:eastAsia="Calibri"/>
              </w:rPr>
              <w:t>2021 m. spalio 29 d. Nr. AV-1098 „D</w:t>
            </w:r>
            <w:r w:rsidRPr="00A26A34">
              <w:t>ėl Rokiškio rajono savivaldybės administracijos direktoriaus</w:t>
            </w:r>
            <w:r w:rsidRPr="00A26A34">
              <w:rPr>
                <w:rFonts w:eastAsia="Calibri"/>
              </w:rPr>
              <w:t xml:space="preserve"> 2021 m. kovo 30 d. įsakymo Nr. AV-269 „Dėl Rokiškio rajono savivaldybės administracijos viešųjų pirkimų organizavimo ir vidaus kontrolės tvarkos aprašo tvirtinimo“ pakeitimo“; pakeistas 2022-01-11 Nr. AV-33)</w:t>
            </w:r>
          </w:p>
          <w:p w:rsidR="00504763" w:rsidRPr="00A26A34" w:rsidRDefault="00504763" w:rsidP="00F21093">
            <w:pPr>
              <w:pStyle w:val="Antrat3"/>
              <w:tabs>
                <w:tab w:val="left" w:pos="601"/>
                <w:tab w:val="left" w:pos="742"/>
              </w:tabs>
              <w:spacing w:before="0" w:beforeAutospacing="0" w:after="0" w:afterAutospacing="0"/>
              <w:ind w:firstLine="28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21. Rokiškio rajono savivaldybės administracijos direktoriaus 2021-03-25 įsakymas Nr. AV-261 „Dėl Viešųjų pirkimų komisijos sudarymo ir darbo reglamento tvirtinimo“ (pakeistas 2021-10-28 Nr. AV-1093; 2022-05-16 Nr. AV-529);</w:t>
            </w:r>
          </w:p>
          <w:p w:rsidR="00504763" w:rsidRPr="00A26A34" w:rsidRDefault="00504763" w:rsidP="00F21093">
            <w:pPr>
              <w:pStyle w:val="Antrat3"/>
              <w:tabs>
                <w:tab w:val="left" w:pos="601"/>
                <w:tab w:val="left" w:pos="742"/>
              </w:tabs>
              <w:spacing w:before="0" w:beforeAutospacing="0" w:after="0" w:afterAutospacing="0"/>
              <w:ind w:firstLine="28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22. Rokiškio rajono savivaldybės administracijos direktoriaus 2022 m. kovo 29 d. Nr. AV-</w:t>
            </w:r>
            <w:r w:rsidRPr="00A26A34">
              <w:rPr>
                <w:b w:val="0"/>
                <w:sz w:val="24"/>
                <w:szCs w:val="24"/>
              </w:rPr>
              <w:lastRenderedPageBreak/>
              <w:t>300 „Dėl pirkimų iniciatorių skyrimo“;  (pakeistas 2022-05-02 Nr. AV-455; 2022-05-25 Nr. AV-568)</w:t>
            </w:r>
          </w:p>
          <w:p w:rsidR="00504763" w:rsidRPr="00A26A34" w:rsidRDefault="00F21093" w:rsidP="00F21093">
            <w:pPr>
              <w:pStyle w:val="Sraopastraipa"/>
              <w:numPr>
                <w:ilvl w:val="0"/>
                <w:numId w:val="44"/>
              </w:numPr>
              <w:tabs>
                <w:tab w:val="left" w:pos="572"/>
                <w:tab w:val="left" w:pos="601"/>
                <w:tab w:val="left" w:pos="742"/>
                <w:tab w:val="left" w:pos="10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763" w:rsidRPr="00A26A3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2021-03-31 įsakymas Nr. AV-290 „Dėl pirkimų organizatorių seniūnijose skyrimo“ (pakeistas 2021-06-04 Nr. 591; 2021-09-13 Nr. AV-943; 2022-05-02 Nr. 456; 2022-05-25 Nr. AV-569)</w:t>
            </w:r>
          </w:p>
          <w:p w:rsidR="00504763" w:rsidRPr="00A26A34" w:rsidRDefault="00504763" w:rsidP="00F21093">
            <w:pPr>
              <w:pStyle w:val="Antrat3"/>
              <w:tabs>
                <w:tab w:val="left" w:pos="601"/>
                <w:tab w:val="left" w:pos="742"/>
              </w:tabs>
              <w:spacing w:before="0" w:beforeAutospacing="0" w:after="0" w:afterAutospacing="0"/>
              <w:ind w:firstLine="284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bCs w:val="0"/>
                <w:sz w:val="24"/>
                <w:szCs w:val="24"/>
              </w:rPr>
              <w:t xml:space="preserve">24. </w:t>
            </w:r>
            <w:r w:rsidRPr="00A26A34">
              <w:rPr>
                <w:b w:val="0"/>
                <w:sz w:val="24"/>
                <w:szCs w:val="24"/>
              </w:rPr>
              <w:t>Rokiškio rajono savivaldybės mero 2022-04-13 potvarkis Nr. MV-11 „ Dėl Rokiškio rajono savivaldybės projektų rengimo ir įgyvendinimo koordinavimo grupės darbo reglamento patvirtinimo“;</w:t>
            </w:r>
          </w:p>
          <w:p w:rsidR="00504763" w:rsidRPr="00A26A34" w:rsidRDefault="00504763" w:rsidP="00F21093">
            <w:pPr>
              <w:pStyle w:val="Antrat3"/>
              <w:numPr>
                <w:ilvl w:val="0"/>
                <w:numId w:val="45"/>
              </w:numPr>
              <w:spacing w:before="0" w:beforeAutospacing="0" w:after="0" w:afterAutospacing="0"/>
              <w:ind w:left="0" w:firstLine="283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Rokiškio rajono savivaldybės administracijos 2020-09-09 įsakymas Nr. AV-892 „Dėl Rokiškio rajono savivaldybės administracijos ir savivaldybės įstaigų įgyvendintų projektų stebėsenos grupės sudarymo“; (pakeistas 2022-05-11 įsakymu Nr. AV-505 ‚Dėl Rokiškio rajono savivaldybės administracijos direktoriaus 2020 m. rugsėjo 9 d. įsakymu Nr. AV-892 „Dėl Rokiškio rajono savivaldybės administracijos ir savivaldybės įstaigų įgyvendintų projektų stebėsenos grupės sudarymo“ pakeitimo“)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45"/>
              </w:numPr>
              <w:ind w:lef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</w:t>
            </w:r>
            <w:r w:rsidRPr="00A26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2021-10-15 įsakymas Nr. AV-1062 „</w:t>
            </w: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Dėl Rokiškio rajono savivaldybės strateginio veiklos plano strateginių tikslų ir programų tvirtinimo bei programų koordinatorių skyrimo“;</w:t>
            </w:r>
          </w:p>
          <w:p w:rsidR="00504763" w:rsidRPr="00A26A34" w:rsidRDefault="00504763" w:rsidP="00F21093">
            <w:pPr>
              <w:pStyle w:val="Antrat3"/>
              <w:numPr>
                <w:ilvl w:val="0"/>
                <w:numId w:val="45"/>
              </w:numPr>
              <w:spacing w:before="0" w:beforeAutospacing="0" w:after="0" w:afterAutospacing="0"/>
              <w:ind w:left="0" w:firstLine="283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 xml:space="preserve"> Rokiškio rajono savivaldybės administracijos direktoriaus 2020-10-14 įsakymas Nr. AV-1063 „Dėl Rokiškio rajono savivaldybės administracijos metinio veiklos plano sudarymo tvarkos aprašo tvirtinimo“;</w:t>
            </w:r>
          </w:p>
          <w:p w:rsidR="00504763" w:rsidRPr="00A26A34" w:rsidRDefault="00504763" w:rsidP="00F21093">
            <w:pPr>
              <w:pStyle w:val="Antrat3"/>
              <w:numPr>
                <w:ilvl w:val="0"/>
                <w:numId w:val="45"/>
              </w:numPr>
              <w:tabs>
                <w:tab w:val="left" w:pos="34"/>
              </w:tabs>
              <w:spacing w:before="0" w:beforeAutospacing="0" w:after="0" w:afterAutospacing="0"/>
              <w:ind w:left="0" w:firstLine="283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Rokiškio rajono savivaldybės administracijos direktoriaus 2021-02-17 įsakymas Nr. AV-135 ,,Dėl Tikslinės paskirties lėšų Europos ir kitų fondų projektams iš dalies finansuoti skirstymo komisijos sudarymo“;(pakeistas 2021-05-04 įsakymu Nr. AV-444; 2021-03-03 Nr. AV-184)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45"/>
              </w:numPr>
              <w:tabs>
                <w:tab w:val="left" w:pos="572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 m. kovo 14 d. įsakymas Nr. AV-244 „Dėl Rokiškio rajono savivaldybės strateginio veiklos plano programų priedų  formų patvirtinimo“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45"/>
              </w:numPr>
              <w:tabs>
                <w:tab w:val="left" w:pos="572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2021 m. balandžio 15 d. įsakymas Nr. AV-354 “Dėl Rokiškio rajono savivaldybės administracijos 2021 metų veiklos plano patvirtinimo“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45"/>
              </w:numPr>
              <w:tabs>
                <w:tab w:val="left" w:pos="572"/>
              </w:tabs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Rokiškio r. savivaldybės administracijos direktoriaus 2021-08-06 įsakymas Nr. AV-835 „Dėl Rokiškio rajono savivaldybės administracijos metinio veiklos plano 2020 metų ataskaitos patvirtinimo“;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45"/>
              </w:numPr>
              <w:tabs>
                <w:tab w:val="left" w:pos="572"/>
              </w:tabs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2022-01-18 įsakymas Nr. </w:t>
            </w:r>
            <w:r w:rsidRPr="00A2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AV-57 „Dėl Rokiškio rajono savivaldybės administracijos numatomų vykdyti 2022 metais viešųjų pirkimų plano patvirtinimo“ (pakeistas</w:t>
            </w:r>
            <w:r w:rsidRPr="00A26A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2022-01-25 Nr. AV-68; 2022 m. vasario 8 d. Nr. AV-120; 2022 m. vasario 22 d. Nr. AV-164; 2022 m. kovo 22 d. Nr. AV-268; 2022-04-12 Nr. AV-366; 2022-05-03 Nr. AV-470; 2022-05-24 Nr. AV-564; 2022-06-09 Nr. AV-624; 2022-06-21 Nr. AV-665; 2022-07-12 Nr. AV-726; 2022-07-26 Nr. AV-763);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45"/>
              </w:numPr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rajono savivaldybės administracijos direktoriaus 2022-04-15 įsakymas Nr. AV-384 „Dėl Rokiškio rajono savivaldybės administracijos 2022 metų veiklos plano patvirtinimo“ 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45"/>
              </w:numPr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Rokiškio rajono savivaldybės mero 2022-05-16 potvarkis Nr. MV-17 „Dėl darbo grupių Rokiškio rajono savivaldybės strateginio plėtros plano iki 2030 metų projektui parengti sudarymo“; (pakeistas 2022-06-13 Nr. MV-23)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45"/>
              </w:numPr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2022-05-27 sprendimas Nr. TS-128 „Dėl pritarimo Rokiškio rajono savivaldybės 2021-2023 metų strateginio veiklos plano 2021 metų ataskaitai“;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45"/>
              </w:numPr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2022-06-03 įsakymas Nr. AV-603 „Dėl Rokiškio rajono savivaldybės administracijos metinio veiklos plano 2021 metų ataskaitos patvirtinimo“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45"/>
              </w:numPr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2022-06-23 sprendimas Nr. TS-150 „Dėl Rokiškio rajono savivaldybės strateginio plėtros plano iki 2022 metų atskaitos patvirtinimo“;</w:t>
            </w:r>
          </w:p>
          <w:p w:rsidR="00504763" w:rsidRPr="00A26A34" w:rsidRDefault="00504763" w:rsidP="00F21093">
            <w:pPr>
              <w:pStyle w:val="Sraopastraipa"/>
              <w:numPr>
                <w:ilvl w:val="0"/>
                <w:numId w:val="45"/>
              </w:numPr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2022-05-27 sprendimas Nr. TS-128 „Dėl pritarimo projektui „Rokiškio lopšelio-darželio „Varpelis“ (Jaunystės g. 15, Rokiškis) pastato energinio efektyvumo didinimas";</w:t>
            </w:r>
          </w:p>
          <w:p w:rsidR="00504763" w:rsidRPr="00A26A34" w:rsidRDefault="00F21093" w:rsidP="00F21093">
            <w:pPr>
              <w:pStyle w:val="Sraopastraipa"/>
              <w:numPr>
                <w:ilvl w:val="0"/>
                <w:numId w:val="45"/>
              </w:numPr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504763" w:rsidRPr="00A26A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tarybos 2022-07-29 sprendimas Nr. TS-171 „Dėl pavedimo vykdyti centrinės perkančiosios organizacijos funkcijas"";</w:t>
            </w:r>
          </w:p>
          <w:p w:rsidR="00504763" w:rsidRPr="00504763" w:rsidRDefault="00504763" w:rsidP="00F21093">
            <w:pPr>
              <w:pStyle w:val="Sraopastraipa"/>
              <w:numPr>
                <w:ilvl w:val="0"/>
                <w:numId w:val="45"/>
              </w:numPr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2022-07-27 įsakymas Nr. AV-766 „Dėl viešųjų pirkimų komisijos darbo organizavimo“;</w:t>
            </w:r>
          </w:p>
          <w:p w:rsidR="00B20BAC" w:rsidRPr="00B20BAC" w:rsidRDefault="001D078B" w:rsidP="00F21093">
            <w:pPr>
              <w:tabs>
                <w:tab w:val="left" w:pos="572"/>
                <w:tab w:val="left" w:pos="601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E733A" w:rsidRPr="003E733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Skaityti teisės aktus</w:t>
              </w:r>
            </w:hyperlink>
          </w:p>
        </w:tc>
      </w:tr>
    </w:tbl>
    <w:p w:rsidR="00CE11E9" w:rsidRPr="00F21093" w:rsidRDefault="003A7745" w:rsidP="00F21093">
      <w:pPr>
        <w:spacing w:after="0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8472F4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sectPr w:rsidR="00CE11E9" w:rsidRPr="00F21093" w:rsidSect="009E50C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8B" w:rsidRDefault="001D078B" w:rsidP="00AE0090">
      <w:pPr>
        <w:spacing w:after="0" w:line="240" w:lineRule="auto"/>
      </w:pPr>
      <w:r>
        <w:separator/>
      </w:r>
    </w:p>
  </w:endnote>
  <w:endnote w:type="continuationSeparator" w:id="0">
    <w:p w:rsidR="001D078B" w:rsidRDefault="001D078B" w:rsidP="00AE0090">
      <w:pPr>
        <w:spacing w:after="0" w:line="240" w:lineRule="auto"/>
      </w:pPr>
      <w:r>
        <w:continuationSeparator/>
      </w:r>
    </w:p>
  </w:endnote>
  <w:endnote w:type="continuationNotice" w:id="1">
    <w:p w:rsidR="001D078B" w:rsidRDefault="001D0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8B" w:rsidRDefault="001D078B" w:rsidP="00AE0090">
      <w:pPr>
        <w:spacing w:after="0" w:line="240" w:lineRule="auto"/>
      </w:pPr>
      <w:r>
        <w:separator/>
      </w:r>
    </w:p>
  </w:footnote>
  <w:footnote w:type="continuationSeparator" w:id="0">
    <w:p w:rsidR="001D078B" w:rsidRDefault="001D078B" w:rsidP="00AE0090">
      <w:pPr>
        <w:spacing w:after="0" w:line="240" w:lineRule="auto"/>
      </w:pPr>
      <w:r>
        <w:continuationSeparator/>
      </w:r>
    </w:p>
  </w:footnote>
  <w:footnote w:type="continuationNotice" w:id="1">
    <w:p w:rsidR="001D078B" w:rsidRDefault="001D07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7"/>
    <w:multiLevelType w:val="hybridMultilevel"/>
    <w:tmpl w:val="712C0984"/>
    <w:lvl w:ilvl="0" w:tplc="05AAC4DC">
      <w:start w:val="2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55FD0"/>
    <w:multiLevelType w:val="hybridMultilevel"/>
    <w:tmpl w:val="C38E9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75CF"/>
    <w:multiLevelType w:val="hybridMultilevel"/>
    <w:tmpl w:val="CBD065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40F51"/>
    <w:multiLevelType w:val="hybridMultilevel"/>
    <w:tmpl w:val="8AC4F83A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130A"/>
    <w:multiLevelType w:val="hybridMultilevel"/>
    <w:tmpl w:val="2F5411FE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AAE"/>
    <w:multiLevelType w:val="hybridMultilevel"/>
    <w:tmpl w:val="EC065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14E0"/>
    <w:multiLevelType w:val="hybridMultilevel"/>
    <w:tmpl w:val="72C21E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36F2"/>
    <w:multiLevelType w:val="hybridMultilevel"/>
    <w:tmpl w:val="281E906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05BA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13033"/>
    <w:multiLevelType w:val="hybridMultilevel"/>
    <w:tmpl w:val="7BC6C6D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0306E"/>
    <w:multiLevelType w:val="hybridMultilevel"/>
    <w:tmpl w:val="EDC8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70A4E"/>
    <w:multiLevelType w:val="hybridMultilevel"/>
    <w:tmpl w:val="DBE6BF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15DD2"/>
    <w:multiLevelType w:val="hybridMultilevel"/>
    <w:tmpl w:val="10E2247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E224E"/>
    <w:multiLevelType w:val="hybridMultilevel"/>
    <w:tmpl w:val="938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1CFA"/>
    <w:multiLevelType w:val="hybridMultilevel"/>
    <w:tmpl w:val="FACCF19E"/>
    <w:lvl w:ilvl="0" w:tplc="CA0CD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365EF"/>
    <w:multiLevelType w:val="hybridMultilevel"/>
    <w:tmpl w:val="92F2BDFA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65156"/>
    <w:multiLevelType w:val="hybridMultilevel"/>
    <w:tmpl w:val="41F843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D041B"/>
    <w:multiLevelType w:val="hybridMultilevel"/>
    <w:tmpl w:val="65EEF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B1E2B"/>
    <w:multiLevelType w:val="multilevel"/>
    <w:tmpl w:val="1E7C06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DAF1AF3"/>
    <w:multiLevelType w:val="hybridMultilevel"/>
    <w:tmpl w:val="0A2815B8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320EE"/>
    <w:multiLevelType w:val="hybridMultilevel"/>
    <w:tmpl w:val="D3829CA6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408C77D5"/>
    <w:multiLevelType w:val="hybridMultilevel"/>
    <w:tmpl w:val="17429066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D538F"/>
    <w:multiLevelType w:val="hybridMultilevel"/>
    <w:tmpl w:val="72024E2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3107A"/>
    <w:multiLevelType w:val="hybridMultilevel"/>
    <w:tmpl w:val="5BA8AE5E"/>
    <w:lvl w:ilvl="0" w:tplc="042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F715C"/>
    <w:multiLevelType w:val="hybridMultilevel"/>
    <w:tmpl w:val="9DB6D738"/>
    <w:lvl w:ilvl="0" w:tplc="05AAC4D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D7D0785"/>
    <w:multiLevelType w:val="hybridMultilevel"/>
    <w:tmpl w:val="042666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8778A"/>
    <w:multiLevelType w:val="hybridMultilevel"/>
    <w:tmpl w:val="8E6A1FA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45BA8"/>
    <w:multiLevelType w:val="hybridMultilevel"/>
    <w:tmpl w:val="29B0D0D4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3479D"/>
    <w:multiLevelType w:val="hybridMultilevel"/>
    <w:tmpl w:val="16F4E0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A1F3F"/>
    <w:multiLevelType w:val="hybridMultilevel"/>
    <w:tmpl w:val="D55CB8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D1190"/>
    <w:multiLevelType w:val="hybridMultilevel"/>
    <w:tmpl w:val="8BD4DBF8"/>
    <w:lvl w:ilvl="0" w:tplc="DC42761C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75" w:hanging="360"/>
      </w:pPr>
    </w:lvl>
    <w:lvl w:ilvl="2" w:tplc="0427001B" w:tentative="1">
      <w:start w:val="1"/>
      <w:numFmt w:val="lowerRoman"/>
      <w:lvlText w:val="%3."/>
      <w:lvlJc w:val="right"/>
      <w:pPr>
        <w:ind w:left="1795" w:hanging="180"/>
      </w:pPr>
    </w:lvl>
    <w:lvl w:ilvl="3" w:tplc="0427000F" w:tentative="1">
      <w:start w:val="1"/>
      <w:numFmt w:val="decimal"/>
      <w:lvlText w:val="%4."/>
      <w:lvlJc w:val="left"/>
      <w:pPr>
        <w:ind w:left="2515" w:hanging="360"/>
      </w:pPr>
    </w:lvl>
    <w:lvl w:ilvl="4" w:tplc="04270019" w:tentative="1">
      <w:start w:val="1"/>
      <w:numFmt w:val="lowerLetter"/>
      <w:lvlText w:val="%5."/>
      <w:lvlJc w:val="left"/>
      <w:pPr>
        <w:ind w:left="3235" w:hanging="360"/>
      </w:pPr>
    </w:lvl>
    <w:lvl w:ilvl="5" w:tplc="0427001B" w:tentative="1">
      <w:start w:val="1"/>
      <w:numFmt w:val="lowerRoman"/>
      <w:lvlText w:val="%6."/>
      <w:lvlJc w:val="right"/>
      <w:pPr>
        <w:ind w:left="3955" w:hanging="180"/>
      </w:pPr>
    </w:lvl>
    <w:lvl w:ilvl="6" w:tplc="0427000F" w:tentative="1">
      <w:start w:val="1"/>
      <w:numFmt w:val="decimal"/>
      <w:lvlText w:val="%7."/>
      <w:lvlJc w:val="left"/>
      <w:pPr>
        <w:ind w:left="4675" w:hanging="360"/>
      </w:pPr>
    </w:lvl>
    <w:lvl w:ilvl="7" w:tplc="04270019" w:tentative="1">
      <w:start w:val="1"/>
      <w:numFmt w:val="lowerLetter"/>
      <w:lvlText w:val="%8."/>
      <w:lvlJc w:val="left"/>
      <w:pPr>
        <w:ind w:left="5395" w:hanging="360"/>
      </w:pPr>
    </w:lvl>
    <w:lvl w:ilvl="8" w:tplc="042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>
    <w:nsid w:val="62A224A1"/>
    <w:multiLevelType w:val="hybridMultilevel"/>
    <w:tmpl w:val="FDC864E0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E3449"/>
    <w:multiLevelType w:val="hybridMultilevel"/>
    <w:tmpl w:val="2DF2E5A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0472"/>
    <w:multiLevelType w:val="hybridMultilevel"/>
    <w:tmpl w:val="9CE6AB2C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17F7E"/>
    <w:multiLevelType w:val="hybridMultilevel"/>
    <w:tmpl w:val="F822C2F0"/>
    <w:lvl w:ilvl="0" w:tplc="151E89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8" w:hanging="360"/>
      </w:pPr>
    </w:lvl>
    <w:lvl w:ilvl="2" w:tplc="0427001B" w:tentative="1">
      <w:start w:val="1"/>
      <w:numFmt w:val="lowerRoman"/>
      <w:lvlText w:val="%3."/>
      <w:lvlJc w:val="right"/>
      <w:pPr>
        <w:ind w:left="2088" w:hanging="180"/>
      </w:pPr>
    </w:lvl>
    <w:lvl w:ilvl="3" w:tplc="0427000F" w:tentative="1">
      <w:start w:val="1"/>
      <w:numFmt w:val="decimal"/>
      <w:lvlText w:val="%4."/>
      <w:lvlJc w:val="left"/>
      <w:pPr>
        <w:ind w:left="2808" w:hanging="360"/>
      </w:pPr>
    </w:lvl>
    <w:lvl w:ilvl="4" w:tplc="04270019" w:tentative="1">
      <w:start w:val="1"/>
      <w:numFmt w:val="lowerLetter"/>
      <w:lvlText w:val="%5."/>
      <w:lvlJc w:val="left"/>
      <w:pPr>
        <w:ind w:left="3528" w:hanging="360"/>
      </w:pPr>
    </w:lvl>
    <w:lvl w:ilvl="5" w:tplc="0427001B" w:tentative="1">
      <w:start w:val="1"/>
      <w:numFmt w:val="lowerRoman"/>
      <w:lvlText w:val="%6."/>
      <w:lvlJc w:val="right"/>
      <w:pPr>
        <w:ind w:left="4248" w:hanging="180"/>
      </w:pPr>
    </w:lvl>
    <w:lvl w:ilvl="6" w:tplc="0427000F" w:tentative="1">
      <w:start w:val="1"/>
      <w:numFmt w:val="decimal"/>
      <w:lvlText w:val="%7."/>
      <w:lvlJc w:val="left"/>
      <w:pPr>
        <w:ind w:left="4968" w:hanging="360"/>
      </w:pPr>
    </w:lvl>
    <w:lvl w:ilvl="7" w:tplc="04270019" w:tentative="1">
      <w:start w:val="1"/>
      <w:numFmt w:val="lowerLetter"/>
      <w:lvlText w:val="%8."/>
      <w:lvlJc w:val="left"/>
      <w:pPr>
        <w:ind w:left="5688" w:hanging="360"/>
      </w:pPr>
    </w:lvl>
    <w:lvl w:ilvl="8" w:tplc="042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>
    <w:nsid w:val="6D1F1108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737F6"/>
    <w:multiLevelType w:val="hybridMultilevel"/>
    <w:tmpl w:val="A0A66B2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904A7"/>
    <w:multiLevelType w:val="hybridMultilevel"/>
    <w:tmpl w:val="C3B20B30"/>
    <w:lvl w:ilvl="0" w:tplc="2DC65A6E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C533D2"/>
    <w:multiLevelType w:val="hybridMultilevel"/>
    <w:tmpl w:val="7884D57E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9">
    <w:nsid w:val="74C44D06"/>
    <w:multiLevelType w:val="hybridMultilevel"/>
    <w:tmpl w:val="56FC9C58"/>
    <w:lvl w:ilvl="0" w:tplc="0427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33781"/>
    <w:multiLevelType w:val="hybridMultilevel"/>
    <w:tmpl w:val="153858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2754"/>
    <w:multiLevelType w:val="hybridMultilevel"/>
    <w:tmpl w:val="D6CAB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F3644"/>
    <w:multiLevelType w:val="hybridMultilevel"/>
    <w:tmpl w:val="F5A682D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16"/>
  </w:num>
  <w:num w:numId="5">
    <w:abstractNumId w:val="31"/>
  </w:num>
  <w:num w:numId="6">
    <w:abstractNumId w:val="28"/>
  </w:num>
  <w:num w:numId="7">
    <w:abstractNumId w:val="40"/>
  </w:num>
  <w:num w:numId="8">
    <w:abstractNumId w:val="3"/>
  </w:num>
  <w:num w:numId="9">
    <w:abstractNumId w:val="12"/>
  </w:num>
  <w:num w:numId="10">
    <w:abstractNumId w:val="38"/>
  </w:num>
  <w:num w:numId="11">
    <w:abstractNumId w:val="36"/>
  </w:num>
  <w:num w:numId="12">
    <w:abstractNumId w:val="27"/>
  </w:num>
  <w:num w:numId="13">
    <w:abstractNumId w:val="19"/>
  </w:num>
  <w:num w:numId="14">
    <w:abstractNumId w:val="21"/>
  </w:num>
  <w:num w:numId="15">
    <w:abstractNumId w:val="32"/>
  </w:num>
  <w:num w:numId="16">
    <w:abstractNumId w:val="15"/>
  </w:num>
  <w:num w:numId="17">
    <w:abstractNumId w:val="20"/>
  </w:num>
  <w:num w:numId="18">
    <w:abstractNumId w:val="24"/>
  </w:num>
  <w:num w:numId="19">
    <w:abstractNumId w:val="9"/>
  </w:num>
  <w:num w:numId="20">
    <w:abstractNumId w:val="26"/>
  </w:num>
  <w:num w:numId="21">
    <w:abstractNumId w:val="7"/>
  </w:num>
  <w:num w:numId="22">
    <w:abstractNumId w:val="22"/>
  </w:num>
  <w:num w:numId="23">
    <w:abstractNumId w:val="29"/>
  </w:num>
  <w:num w:numId="24">
    <w:abstractNumId w:val="33"/>
  </w:num>
  <w:num w:numId="25">
    <w:abstractNumId w:val="11"/>
  </w:num>
  <w:num w:numId="26">
    <w:abstractNumId w:val="14"/>
  </w:num>
  <w:num w:numId="27">
    <w:abstractNumId w:val="42"/>
  </w:num>
  <w:num w:numId="28">
    <w:abstractNumId w:val="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5"/>
  </w:num>
  <w:num w:numId="33">
    <w:abstractNumId w:val="41"/>
  </w:num>
  <w:num w:numId="34">
    <w:abstractNumId w:val="2"/>
  </w:num>
  <w:num w:numId="35">
    <w:abstractNumId w:val="1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10"/>
  </w:num>
  <w:num w:numId="41">
    <w:abstractNumId w:val="34"/>
  </w:num>
  <w:num w:numId="42">
    <w:abstractNumId w:val="0"/>
  </w:num>
  <w:num w:numId="43">
    <w:abstractNumId w:val="23"/>
  </w:num>
  <w:num w:numId="44">
    <w:abstractNumId w:val="37"/>
  </w:num>
  <w:num w:numId="45">
    <w:abstractNumId w:val="39"/>
  </w:num>
  <w:num w:numId="46">
    <w:abstractNumId w:val="3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0"/>
    <w:rsid w:val="00000718"/>
    <w:rsid w:val="00002046"/>
    <w:rsid w:val="000269D1"/>
    <w:rsid w:val="000347D4"/>
    <w:rsid w:val="0003612B"/>
    <w:rsid w:val="00036FE7"/>
    <w:rsid w:val="00051C6C"/>
    <w:rsid w:val="0005236C"/>
    <w:rsid w:val="00056BE7"/>
    <w:rsid w:val="00057F84"/>
    <w:rsid w:val="00065344"/>
    <w:rsid w:val="000676B6"/>
    <w:rsid w:val="00067C1D"/>
    <w:rsid w:val="00080B71"/>
    <w:rsid w:val="00084DF1"/>
    <w:rsid w:val="00086248"/>
    <w:rsid w:val="000A50F4"/>
    <w:rsid w:val="000A5A9A"/>
    <w:rsid w:val="000B3FA5"/>
    <w:rsid w:val="000C06B8"/>
    <w:rsid w:val="000C1A8C"/>
    <w:rsid w:val="000F1738"/>
    <w:rsid w:val="00104453"/>
    <w:rsid w:val="00106C64"/>
    <w:rsid w:val="00116851"/>
    <w:rsid w:val="001321C5"/>
    <w:rsid w:val="00134A76"/>
    <w:rsid w:val="00151749"/>
    <w:rsid w:val="00174ADD"/>
    <w:rsid w:val="0019530B"/>
    <w:rsid w:val="00195F5A"/>
    <w:rsid w:val="001A6CA8"/>
    <w:rsid w:val="001B4D06"/>
    <w:rsid w:val="001B5623"/>
    <w:rsid w:val="001C1199"/>
    <w:rsid w:val="001C331D"/>
    <w:rsid w:val="001C4C5F"/>
    <w:rsid w:val="001D078B"/>
    <w:rsid w:val="001D42D3"/>
    <w:rsid w:val="001E62E5"/>
    <w:rsid w:val="001F38D0"/>
    <w:rsid w:val="002130ED"/>
    <w:rsid w:val="00236B35"/>
    <w:rsid w:val="00246BFD"/>
    <w:rsid w:val="00275450"/>
    <w:rsid w:val="00277A62"/>
    <w:rsid w:val="00291BBB"/>
    <w:rsid w:val="00296C64"/>
    <w:rsid w:val="002A0613"/>
    <w:rsid w:val="002C251E"/>
    <w:rsid w:val="002C28BB"/>
    <w:rsid w:val="002E0F2C"/>
    <w:rsid w:val="002E6486"/>
    <w:rsid w:val="002F023D"/>
    <w:rsid w:val="002F581A"/>
    <w:rsid w:val="002F77E0"/>
    <w:rsid w:val="00301158"/>
    <w:rsid w:val="00317E29"/>
    <w:rsid w:val="00333C21"/>
    <w:rsid w:val="003437D4"/>
    <w:rsid w:val="00366E34"/>
    <w:rsid w:val="0037300C"/>
    <w:rsid w:val="00377098"/>
    <w:rsid w:val="00392525"/>
    <w:rsid w:val="003940EB"/>
    <w:rsid w:val="003A3906"/>
    <w:rsid w:val="003A7745"/>
    <w:rsid w:val="003A798A"/>
    <w:rsid w:val="003B3805"/>
    <w:rsid w:val="003B51CC"/>
    <w:rsid w:val="003C1E8C"/>
    <w:rsid w:val="003C2907"/>
    <w:rsid w:val="003C48C2"/>
    <w:rsid w:val="003C6E07"/>
    <w:rsid w:val="003D207A"/>
    <w:rsid w:val="003D4CD2"/>
    <w:rsid w:val="003E5E61"/>
    <w:rsid w:val="003E733A"/>
    <w:rsid w:val="003E768C"/>
    <w:rsid w:val="003F6FA1"/>
    <w:rsid w:val="00400344"/>
    <w:rsid w:val="00403175"/>
    <w:rsid w:val="00426A40"/>
    <w:rsid w:val="0043599F"/>
    <w:rsid w:val="00437F80"/>
    <w:rsid w:val="00456850"/>
    <w:rsid w:val="004815AC"/>
    <w:rsid w:val="0049023A"/>
    <w:rsid w:val="00492274"/>
    <w:rsid w:val="004A0727"/>
    <w:rsid w:val="004A25ED"/>
    <w:rsid w:val="004C11FF"/>
    <w:rsid w:val="004C1577"/>
    <w:rsid w:val="004E1F03"/>
    <w:rsid w:val="00504763"/>
    <w:rsid w:val="0051306F"/>
    <w:rsid w:val="00514BA0"/>
    <w:rsid w:val="00535CCE"/>
    <w:rsid w:val="00550472"/>
    <w:rsid w:val="00562663"/>
    <w:rsid w:val="0056419E"/>
    <w:rsid w:val="00567F2C"/>
    <w:rsid w:val="0058268F"/>
    <w:rsid w:val="005A424A"/>
    <w:rsid w:val="005B68B1"/>
    <w:rsid w:val="005C3D29"/>
    <w:rsid w:val="005C5292"/>
    <w:rsid w:val="005C5963"/>
    <w:rsid w:val="005D6D92"/>
    <w:rsid w:val="005E0256"/>
    <w:rsid w:val="005F640B"/>
    <w:rsid w:val="00603E6E"/>
    <w:rsid w:val="00614EE0"/>
    <w:rsid w:val="0063171C"/>
    <w:rsid w:val="00657663"/>
    <w:rsid w:val="00662168"/>
    <w:rsid w:val="00662F89"/>
    <w:rsid w:val="00681D5E"/>
    <w:rsid w:val="0068307A"/>
    <w:rsid w:val="006856CF"/>
    <w:rsid w:val="00685A3C"/>
    <w:rsid w:val="00691E78"/>
    <w:rsid w:val="00692B18"/>
    <w:rsid w:val="00695534"/>
    <w:rsid w:val="006A2826"/>
    <w:rsid w:val="006C0998"/>
    <w:rsid w:val="006C5D7D"/>
    <w:rsid w:val="006D5891"/>
    <w:rsid w:val="006D7809"/>
    <w:rsid w:val="006E5A25"/>
    <w:rsid w:val="006E68FA"/>
    <w:rsid w:val="006F09F6"/>
    <w:rsid w:val="006F6646"/>
    <w:rsid w:val="007132A4"/>
    <w:rsid w:val="007345E3"/>
    <w:rsid w:val="00745E14"/>
    <w:rsid w:val="00753B4A"/>
    <w:rsid w:val="0075423A"/>
    <w:rsid w:val="0077412A"/>
    <w:rsid w:val="007A5C9E"/>
    <w:rsid w:val="007D1473"/>
    <w:rsid w:val="007D558F"/>
    <w:rsid w:val="007D6DB1"/>
    <w:rsid w:val="007E0AB9"/>
    <w:rsid w:val="007F0B4E"/>
    <w:rsid w:val="007F7B64"/>
    <w:rsid w:val="0080175E"/>
    <w:rsid w:val="00812093"/>
    <w:rsid w:val="00831E2C"/>
    <w:rsid w:val="00832980"/>
    <w:rsid w:val="008371CF"/>
    <w:rsid w:val="008472F4"/>
    <w:rsid w:val="00854F9B"/>
    <w:rsid w:val="00871F61"/>
    <w:rsid w:val="00872751"/>
    <w:rsid w:val="00874E33"/>
    <w:rsid w:val="00877750"/>
    <w:rsid w:val="00884BB3"/>
    <w:rsid w:val="00892563"/>
    <w:rsid w:val="008928F2"/>
    <w:rsid w:val="0089570A"/>
    <w:rsid w:val="008972E7"/>
    <w:rsid w:val="008A0DF0"/>
    <w:rsid w:val="008B0614"/>
    <w:rsid w:val="008B3E3C"/>
    <w:rsid w:val="008C01A0"/>
    <w:rsid w:val="008C6B18"/>
    <w:rsid w:val="008D349B"/>
    <w:rsid w:val="008E31C5"/>
    <w:rsid w:val="008F15C0"/>
    <w:rsid w:val="009001DE"/>
    <w:rsid w:val="0090151C"/>
    <w:rsid w:val="009056A8"/>
    <w:rsid w:val="00916D31"/>
    <w:rsid w:val="00925096"/>
    <w:rsid w:val="009321CA"/>
    <w:rsid w:val="0093472B"/>
    <w:rsid w:val="00950A3B"/>
    <w:rsid w:val="009520F2"/>
    <w:rsid w:val="00963778"/>
    <w:rsid w:val="00987C5C"/>
    <w:rsid w:val="009901E5"/>
    <w:rsid w:val="009967AF"/>
    <w:rsid w:val="00997521"/>
    <w:rsid w:val="009A2D3E"/>
    <w:rsid w:val="009C161A"/>
    <w:rsid w:val="009C66F7"/>
    <w:rsid w:val="009D2DB5"/>
    <w:rsid w:val="009E1848"/>
    <w:rsid w:val="009E50C7"/>
    <w:rsid w:val="009E6634"/>
    <w:rsid w:val="009E666C"/>
    <w:rsid w:val="009F6D18"/>
    <w:rsid w:val="00A0790C"/>
    <w:rsid w:val="00A07E48"/>
    <w:rsid w:val="00A15677"/>
    <w:rsid w:val="00A30321"/>
    <w:rsid w:val="00A303D9"/>
    <w:rsid w:val="00A33A00"/>
    <w:rsid w:val="00A52EB4"/>
    <w:rsid w:val="00A622CB"/>
    <w:rsid w:val="00A6553C"/>
    <w:rsid w:val="00A779E2"/>
    <w:rsid w:val="00A829A2"/>
    <w:rsid w:val="00A97AE4"/>
    <w:rsid w:val="00AA4282"/>
    <w:rsid w:val="00AB19C5"/>
    <w:rsid w:val="00AB1D12"/>
    <w:rsid w:val="00AB50C8"/>
    <w:rsid w:val="00AC2688"/>
    <w:rsid w:val="00AC2D4C"/>
    <w:rsid w:val="00AE0090"/>
    <w:rsid w:val="00AE434D"/>
    <w:rsid w:val="00B0046D"/>
    <w:rsid w:val="00B02E1E"/>
    <w:rsid w:val="00B11A4E"/>
    <w:rsid w:val="00B16BDB"/>
    <w:rsid w:val="00B20BAC"/>
    <w:rsid w:val="00B25470"/>
    <w:rsid w:val="00B303F6"/>
    <w:rsid w:val="00B31E3C"/>
    <w:rsid w:val="00B33172"/>
    <w:rsid w:val="00B45868"/>
    <w:rsid w:val="00B531E9"/>
    <w:rsid w:val="00B63F68"/>
    <w:rsid w:val="00B67F83"/>
    <w:rsid w:val="00B70DDB"/>
    <w:rsid w:val="00B7554C"/>
    <w:rsid w:val="00B840F6"/>
    <w:rsid w:val="00B86FF7"/>
    <w:rsid w:val="00B87E2B"/>
    <w:rsid w:val="00B9370D"/>
    <w:rsid w:val="00BA0956"/>
    <w:rsid w:val="00BB1756"/>
    <w:rsid w:val="00BB2900"/>
    <w:rsid w:val="00BB2B2D"/>
    <w:rsid w:val="00BB2D94"/>
    <w:rsid w:val="00BC062A"/>
    <w:rsid w:val="00BC0712"/>
    <w:rsid w:val="00BD3EE6"/>
    <w:rsid w:val="00BE028F"/>
    <w:rsid w:val="00BF21EE"/>
    <w:rsid w:val="00BF67A3"/>
    <w:rsid w:val="00BF7612"/>
    <w:rsid w:val="00C024FB"/>
    <w:rsid w:val="00C120DF"/>
    <w:rsid w:val="00C13518"/>
    <w:rsid w:val="00C31434"/>
    <w:rsid w:val="00C4455A"/>
    <w:rsid w:val="00C5085F"/>
    <w:rsid w:val="00C54134"/>
    <w:rsid w:val="00C600BD"/>
    <w:rsid w:val="00C615D8"/>
    <w:rsid w:val="00C7449E"/>
    <w:rsid w:val="00C77577"/>
    <w:rsid w:val="00C864DD"/>
    <w:rsid w:val="00C87465"/>
    <w:rsid w:val="00C90FC7"/>
    <w:rsid w:val="00C91F65"/>
    <w:rsid w:val="00C96CD4"/>
    <w:rsid w:val="00CA45D9"/>
    <w:rsid w:val="00CB4026"/>
    <w:rsid w:val="00CC1FF1"/>
    <w:rsid w:val="00CC54BA"/>
    <w:rsid w:val="00CC6014"/>
    <w:rsid w:val="00CD1B9C"/>
    <w:rsid w:val="00CD1F84"/>
    <w:rsid w:val="00CE11E9"/>
    <w:rsid w:val="00CE49F5"/>
    <w:rsid w:val="00CE4A62"/>
    <w:rsid w:val="00CF2E02"/>
    <w:rsid w:val="00CF6A89"/>
    <w:rsid w:val="00D01A86"/>
    <w:rsid w:val="00D203FF"/>
    <w:rsid w:val="00D31F9F"/>
    <w:rsid w:val="00D324EA"/>
    <w:rsid w:val="00D35D91"/>
    <w:rsid w:val="00D430D2"/>
    <w:rsid w:val="00D4651B"/>
    <w:rsid w:val="00D51E86"/>
    <w:rsid w:val="00D56CDB"/>
    <w:rsid w:val="00D623F4"/>
    <w:rsid w:val="00D64AAD"/>
    <w:rsid w:val="00D80002"/>
    <w:rsid w:val="00D802DE"/>
    <w:rsid w:val="00DA40AB"/>
    <w:rsid w:val="00DB09E6"/>
    <w:rsid w:val="00DB64EE"/>
    <w:rsid w:val="00DF1C28"/>
    <w:rsid w:val="00DF1F13"/>
    <w:rsid w:val="00E02DBD"/>
    <w:rsid w:val="00E141AC"/>
    <w:rsid w:val="00E14FB5"/>
    <w:rsid w:val="00E15C2B"/>
    <w:rsid w:val="00E16755"/>
    <w:rsid w:val="00E25F5C"/>
    <w:rsid w:val="00E26C21"/>
    <w:rsid w:val="00E31655"/>
    <w:rsid w:val="00E3220F"/>
    <w:rsid w:val="00E3409F"/>
    <w:rsid w:val="00E350A3"/>
    <w:rsid w:val="00E36E54"/>
    <w:rsid w:val="00E41059"/>
    <w:rsid w:val="00E456BE"/>
    <w:rsid w:val="00E500F4"/>
    <w:rsid w:val="00E5044B"/>
    <w:rsid w:val="00E662FD"/>
    <w:rsid w:val="00E67B12"/>
    <w:rsid w:val="00E8067E"/>
    <w:rsid w:val="00E93B38"/>
    <w:rsid w:val="00E97766"/>
    <w:rsid w:val="00EB0EC7"/>
    <w:rsid w:val="00EB3353"/>
    <w:rsid w:val="00EB591A"/>
    <w:rsid w:val="00ED4F9F"/>
    <w:rsid w:val="00EE0045"/>
    <w:rsid w:val="00EE4148"/>
    <w:rsid w:val="00EF3D25"/>
    <w:rsid w:val="00F002B1"/>
    <w:rsid w:val="00F04390"/>
    <w:rsid w:val="00F0564D"/>
    <w:rsid w:val="00F0626D"/>
    <w:rsid w:val="00F15E04"/>
    <w:rsid w:val="00F21093"/>
    <w:rsid w:val="00F219B3"/>
    <w:rsid w:val="00F2498E"/>
    <w:rsid w:val="00F26898"/>
    <w:rsid w:val="00F34D25"/>
    <w:rsid w:val="00F7399E"/>
    <w:rsid w:val="00F743F9"/>
    <w:rsid w:val="00F866D1"/>
    <w:rsid w:val="00FA124E"/>
    <w:rsid w:val="00FB501E"/>
    <w:rsid w:val="00FB68AB"/>
    <w:rsid w:val="00FC486A"/>
    <w:rsid w:val="00FF2A49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kiskis.lt/administracine-informacija/veikla/veiklos-sritys/strateginio-planavimo-investiciju-ir-viesuju-pirkimu-skyrius/vidiniai-skyriaus-teises-akta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kiskis.lt/kontaktai/strateginio-planavimo-investiciju-ir-viesuju-pirkimu-skyri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kiskis.lt/bendri-kontakta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5657-5C7B-4445-9221-2BF12A87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Kriovė</dc:creator>
  <cp:lastModifiedBy>UserRS</cp:lastModifiedBy>
  <cp:revision>2</cp:revision>
  <cp:lastPrinted>2021-07-15T06:00:00Z</cp:lastPrinted>
  <dcterms:created xsi:type="dcterms:W3CDTF">2022-08-10T05:41:00Z</dcterms:created>
  <dcterms:modified xsi:type="dcterms:W3CDTF">2022-08-10T05:41:00Z</dcterms:modified>
</cp:coreProperties>
</file>