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A" w:rsidRPr="00F32DC8" w:rsidRDefault="0089570A" w:rsidP="00F32DC8">
      <w:pPr>
        <w:pStyle w:val="Lentelinis"/>
      </w:pPr>
    </w:p>
    <w:p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nustatytų vidaus taisyklių, instrukcijų ir kitų vidaus kontrolės sistemos dokumentų sąrašas</w:t>
      </w:r>
    </w:p>
    <w:p w:rsidR="00CE11E9" w:rsidRPr="008472F4" w:rsidRDefault="00CE11E9" w:rsidP="00CE11E9">
      <w:pPr>
        <w:spacing w:after="0"/>
        <w:rPr>
          <w:rFonts w:ascii="Times New Roman" w:hAnsi="Times New Roman" w:cs="Times New Roman"/>
          <w:b/>
          <w:sz w:val="24"/>
          <w:szCs w:val="24"/>
        </w:rPr>
      </w:pPr>
    </w:p>
    <w:p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9"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rsidTr="002F023D">
        <w:tc>
          <w:tcPr>
            <w:tcW w:w="3119"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A15677" w:rsidRPr="008472F4" w:rsidTr="002F023D">
        <w:tc>
          <w:tcPr>
            <w:tcW w:w="3119" w:type="dxa"/>
          </w:tcPr>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valstybei ir savivaldybei nuosavybės ar patikėjimo teise priklausančio turto (išskyrus žemės) valdymą, naudojimą ir disponavimą jais, vykdyti perduoto turto naudojimo kontrolę;</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uždarosiose akcinėse bendrovėse;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daugiabučių gyvenamųjų namų bendro naudojimo objektų </w:t>
            </w:r>
            <w:r w:rsidRPr="008472F4">
              <w:rPr>
                <w:rFonts w:ascii="Times New Roman" w:hAnsi="Times New Roman" w:cs="Times New Roman"/>
                <w:color w:val="000000"/>
                <w:sz w:val="24"/>
                <w:szCs w:val="24"/>
                <w:shd w:val="clear" w:color="auto" w:fill="FFFFFF"/>
              </w:rPr>
              <w:lastRenderedPageBreak/>
              <w:t>administratorių atrankos ir skyrimo procedūras;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atlikti darbdavio įgalioto asmens, atsakingo už darbuotojų saugą ir sveikatą, funkcijas;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užtikrinti tikslingą </w:t>
            </w:r>
            <w:r w:rsidRPr="008472F4">
              <w:rPr>
                <w:rFonts w:ascii="Times New Roman" w:hAnsi="Times New Roman" w:cs="Times New Roman"/>
                <w:color w:val="000000"/>
                <w:sz w:val="24"/>
                <w:szCs w:val="24"/>
                <w:shd w:val="clear" w:color="auto" w:fill="FFFFFF"/>
              </w:rPr>
              <w:lastRenderedPageBreak/>
              <w:t>savivaldybės tarnybinių transporto priemonių panaudojimą ir administracijos darbuotojų pavėžėjimą darbo reikalais, kontroliuoti tarnybinių transporto priemonių techninę būklę ir jų naudojimo apskaitą;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BC6455" w:rsidP="000F1738">
            <w:pPr>
              <w:shd w:val="clear" w:color="auto" w:fill="FFFFFF"/>
              <w:outlineLvl w:val="3"/>
              <w:rPr>
                <w:rFonts w:ascii="Times New Roman" w:eastAsia="Times New Roman" w:hAnsi="Times New Roman" w:cs="Times New Roman"/>
                <w:bCs/>
                <w:color w:val="000000"/>
                <w:sz w:val="24"/>
                <w:szCs w:val="24"/>
                <w:lang w:eastAsia="lt-LT"/>
              </w:rPr>
            </w:pPr>
            <w:hyperlink r:id="rId10"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w:t>
            </w:r>
            <w:r w:rsidRPr="00B45868">
              <w:rPr>
                <w:rFonts w:ascii="Times New Roman" w:hAnsi="Times New Roman" w:cs="Times New Roman"/>
                <w:sz w:val="24"/>
                <w:szCs w:val="24"/>
              </w:rPr>
              <w:lastRenderedPageBreak/>
              <w:t xml:space="preserve">esamų pastatų ar kitų nekilnojamųjų daiktų įsigijimo arba nuomos ar teisių į šiuos daiktus įsigijimo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nutarimas</w:t>
            </w:r>
            <w:proofErr w:type="spellEnd"/>
            <w:r w:rsidRPr="00B45868">
              <w:rPr>
                <w:rFonts w:ascii="Times New Roman" w:hAnsi="Times New Roman" w:cs="Times New Roman"/>
                <w:sz w:val="24"/>
                <w:szCs w:val="24"/>
              </w:rPr>
              <w:t xml:space="preserve"> Nr. 1179 „Dėl Viešame aukcione parduodamo valstybės ir savivaldybių nekilnojamojo turto ir kitų nekilnojamųjų daiktų sąrašo sudarymo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įsakymas</w:t>
            </w:r>
            <w:proofErr w:type="spellEnd"/>
            <w:r w:rsidRPr="00B45868">
              <w:rPr>
                <w:rFonts w:ascii="Times New Roman" w:hAnsi="Times New Roman" w:cs="Times New Roman"/>
                <w:sz w:val="24"/>
                <w:szCs w:val="24"/>
              </w:rPr>
              <w:t xml:space="preserve"> Nr. A1-448 „Dėl Finansinės paskatos pirmąjį būstą įsigyjančioms jaunoms šeimoms teikimo organizavimo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susisiekimo ministro 2006 m. vasario 14 d. įsakymas Nr. 3-62 „Dėl Leidimų vežti keleivius reguliaraus susisiekimo kelių transporto maršrutais išdavimo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w:t>
            </w:r>
            <w:r w:rsidRPr="00B45868">
              <w:rPr>
                <w:rFonts w:ascii="Times New Roman" w:hAnsi="Times New Roman" w:cs="Times New Roman"/>
                <w:sz w:val="24"/>
                <w:szCs w:val="24"/>
              </w:rPr>
              <w:lastRenderedPageBreak/>
              <w:t xml:space="preserve">Valstybės ir savivaldybių nekilnojamųjų daiktų elektroninio aukciono vykdymo valstybės informacinėje sistemoje procedūrų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w:t>
            </w:r>
            <w:r w:rsidR="00D11121">
              <w:rPr>
                <w:rFonts w:ascii="Times New Roman" w:hAnsi="Times New Roman" w:cs="Times New Roman"/>
                <w:sz w:val="24"/>
                <w:szCs w:val="24"/>
              </w:rPr>
              <w:t>. gegužės 9 d. nutarimu Nr. 531;</w:t>
            </w:r>
          </w:p>
          <w:p w:rsidR="00D11121" w:rsidRDefault="00D11121" w:rsidP="00D11121">
            <w:pPr>
              <w:jc w:val="both"/>
              <w:rPr>
                <w:rFonts w:ascii="Times New Roman" w:eastAsia="Times New Roman" w:hAnsi="Times New Roman" w:cs="Times New Roman"/>
                <w:bCs/>
                <w:color w:val="000000"/>
                <w:sz w:val="24"/>
                <w:szCs w:val="24"/>
                <w:lang w:eastAsia="lt-LT"/>
              </w:rPr>
            </w:pPr>
            <w:r w:rsidRPr="0068080D">
              <w:rPr>
                <w:rFonts w:ascii="Times New Roman" w:eastAsia="Times New Roman" w:hAnsi="Times New Roman" w:cs="Times New Roman"/>
                <w:bCs/>
                <w:color w:val="000000"/>
                <w:sz w:val="24"/>
                <w:szCs w:val="24"/>
                <w:lang w:eastAsia="lt-LT"/>
              </w:rPr>
              <w:t xml:space="preserve">Lietuvos Respublikos socialinės apsaugos ir darbo ministro </w:t>
            </w:r>
            <w:r w:rsidRPr="0068080D">
              <w:rPr>
                <w:rFonts w:ascii="Times New Roman" w:eastAsia="Times New Roman" w:hAnsi="Times New Roman" w:cs="Times New Roman"/>
                <w:color w:val="000000"/>
                <w:sz w:val="24"/>
                <w:szCs w:val="24"/>
                <w:lang w:eastAsia="lt-LT"/>
              </w:rPr>
              <w:t>2022 m. balandžio 12 d. įsakymas Nr. A1-267 „D</w:t>
            </w:r>
            <w:r w:rsidRPr="0068080D">
              <w:rPr>
                <w:rFonts w:ascii="Times New Roman" w:eastAsia="Times New Roman" w:hAnsi="Times New Roman" w:cs="Times New Roman"/>
                <w:bCs/>
                <w:color w:val="000000"/>
                <w:sz w:val="24"/>
                <w:szCs w:val="24"/>
                <w:lang w:eastAsia="lt-LT"/>
              </w:rPr>
              <w:t>ėl Valstybės iš dalies kompensuojamų būsto kreditų teikimo ir subsidijų valstybės iš dalies kompensuojamų būsto kreditų daliai apmokėti teikimo tvarkos aprašo patvirtinimo“.</w:t>
            </w:r>
          </w:p>
          <w:p w:rsidR="00366E34" w:rsidRPr="00B45868" w:rsidRDefault="00366E34" w:rsidP="00B45868">
            <w:pPr>
              <w:tabs>
                <w:tab w:val="left" w:pos="572"/>
                <w:tab w:val="left" w:pos="714"/>
              </w:tabs>
              <w:jc w:val="both"/>
              <w:rPr>
                <w:rFonts w:ascii="Times New Roman" w:hAnsi="Times New Roman" w:cs="Times New Roman"/>
                <w:sz w:val="24"/>
                <w:szCs w:val="24"/>
              </w:rPr>
            </w:pPr>
          </w:p>
          <w:p w:rsidR="00691E78" w:rsidRPr="008472F4" w:rsidRDefault="00691E78" w:rsidP="00691E7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2007</w:t>
            </w:r>
            <w:r>
              <w:rPr>
                <w:rFonts w:ascii="Times New Roman" w:eastAsia="Calibri" w:hAnsi="Times New Roman" w:cs="Times New Roman"/>
                <w:sz w:val="24"/>
                <w:szCs w:val="24"/>
              </w:rPr>
              <w:t xml:space="preserve"> m. gruodžio 7 d. </w:t>
            </w:r>
            <w:r w:rsidRPr="00403175">
              <w:rPr>
                <w:rFonts w:ascii="Times New Roman" w:eastAsia="Calibri" w:hAnsi="Times New Roman" w:cs="Times New Roman"/>
                <w:sz w:val="24"/>
                <w:szCs w:val="24"/>
              </w:rPr>
              <w:t>sprendimas Nr. TS-13.181 „Dėl savivaldybės turtinių ir neturtinių teisių įgyvendinimo akcinėse bendrovėse, uždarosiose akcinėse bendrovėse ir viešosiose įstaigose“;</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2009</w:t>
            </w:r>
            <w:r>
              <w:rPr>
                <w:rFonts w:ascii="Times New Roman" w:eastAsia="Calibri" w:hAnsi="Times New Roman" w:cs="Times New Roman"/>
                <w:sz w:val="24"/>
                <w:szCs w:val="24"/>
              </w:rPr>
              <w:t xml:space="preserve"> m. sausio 30 d.</w:t>
            </w:r>
            <w:r w:rsidRPr="00403175">
              <w:rPr>
                <w:rFonts w:ascii="Times New Roman" w:eastAsia="Calibri" w:hAnsi="Times New Roman" w:cs="Times New Roman"/>
                <w:sz w:val="24"/>
                <w:szCs w:val="24"/>
              </w:rPr>
              <w:t xml:space="preserve"> sprendimas Nr. TS-1.6 „Dėl licencijų verstis mažmenine prekyba tabako gaminiais išdavimo“;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administracijos direktoriaus 2014 m. vasario 14 d. įsakymas Nr, AV-131 „Dėl </w:t>
            </w:r>
            <w:r w:rsidRPr="00D51E86">
              <w:rPr>
                <w:rFonts w:ascii="Times New Roman" w:eastAsia="Calibri" w:hAnsi="Times New Roman" w:cs="Times New Roman"/>
                <w:sz w:val="24"/>
                <w:szCs w:val="24"/>
              </w:rPr>
              <w:t>nereikalingo arba netinkamo (negalimo) naudoti valstybės ir savivaldybių turto pardavimo viešuose prekių aukcionuose taisyklių patvirtinimo</w:t>
            </w:r>
            <w:r>
              <w:rPr>
                <w:rFonts w:ascii="Times New Roman" w:eastAsia="Calibri" w:hAnsi="Times New Roman" w:cs="Times New Roman"/>
                <w:sz w:val="24"/>
                <w:szCs w:val="24"/>
              </w:rPr>
              <w:t>“ (pakeitimas 2018 m. vasario 1 d. įsakymu Nr. AV-110)</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w:t>
            </w:r>
            <w:r>
              <w:rPr>
                <w:rFonts w:ascii="Times New Roman" w:eastAsia="Calibri" w:hAnsi="Times New Roman" w:cs="Times New Roman"/>
                <w:sz w:val="24"/>
                <w:szCs w:val="24"/>
              </w:rPr>
              <w:t xml:space="preserve">ajono savivaldybės tarybos 2016 m. liepos 1 d. </w:t>
            </w:r>
            <w:r w:rsidRPr="00403175">
              <w:rPr>
                <w:rFonts w:ascii="Times New Roman" w:eastAsia="Calibri" w:hAnsi="Times New Roman" w:cs="Times New Roman"/>
                <w:sz w:val="24"/>
                <w:szCs w:val="24"/>
              </w:rPr>
              <w:t>sprendimas Nr. TS-154 „Dėl prekybos alkoholiniais gėrimais ribojimo“;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administracijos direktoriaus 2017</w:t>
            </w:r>
            <w:r>
              <w:rPr>
                <w:rFonts w:ascii="Times New Roman" w:eastAsia="Calibri" w:hAnsi="Times New Roman" w:cs="Times New Roman"/>
                <w:sz w:val="24"/>
                <w:szCs w:val="24"/>
              </w:rPr>
              <w:t xml:space="preserve"> m. birželio 12 d.</w:t>
            </w:r>
            <w:r w:rsidRPr="00403175">
              <w:rPr>
                <w:rFonts w:ascii="Times New Roman" w:eastAsia="Calibri" w:hAnsi="Times New Roman" w:cs="Times New Roman"/>
                <w:sz w:val="24"/>
                <w:szCs w:val="24"/>
              </w:rPr>
              <w:t xml:space="preserve"> įsakymas Nr. AV-567 „Dėl Atstovavimo Rokiškio rajono savivaldybei akcinėse bendrovėse ir uždarosiose akcinėse bendrovėse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kovo 5 d.</w:t>
            </w:r>
            <w:r w:rsidRPr="00403175">
              <w:rPr>
                <w:rFonts w:ascii="Times New Roman" w:eastAsia="Calibri" w:hAnsi="Times New Roman" w:cs="Times New Roman"/>
                <w:sz w:val="24"/>
                <w:szCs w:val="24"/>
              </w:rPr>
              <w:t xml:space="preserve"> sprendimas Nr. TS-55 „Dėl Rokiškio rajono savivaldybės daugiabučių gyvenamųjų namų maksimalaus bendrojo naudojimo objektų administravimo tarifo apskaičiavimo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rugsėjo 28 d.</w:t>
            </w:r>
            <w:r w:rsidRPr="00403175">
              <w:rPr>
                <w:rFonts w:ascii="Times New Roman" w:eastAsia="Calibri" w:hAnsi="Times New Roman" w:cs="Times New Roman"/>
                <w:sz w:val="24"/>
                <w:szCs w:val="24"/>
              </w:rPr>
              <w:t xml:space="preserve"> sprendimas Nr. TS-212 „Dėl Rokiškio rajono savivaldybės kontroliuojamų bendrovių pasiektų veiklos tikslų vertinimo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2018</w:t>
            </w:r>
            <w:r>
              <w:rPr>
                <w:rFonts w:ascii="Times New Roman" w:eastAsia="Calibri" w:hAnsi="Times New Roman" w:cs="Times New Roman"/>
                <w:sz w:val="24"/>
                <w:szCs w:val="24"/>
              </w:rPr>
              <w:t xml:space="preserve"> m. spalio 11 d.</w:t>
            </w:r>
            <w:r w:rsidRPr="00403175">
              <w:rPr>
                <w:rFonts w:ascii="Times New Roman" w:eastAsia="Calibri" w:hAnsi="Times New Roman" w:cs="Times New Roman"/>
                <w:sz w:val="24"/>
                <w:szCs w:val="24"/>
              </w:rPr>
              <w:t xml:space="preserve"> įsakymas Nr. AV-996 „Dėl bendrosios Rokiškio rajono savivaldybės administracijos gaisrinės saugos instrukcijos ir veiksmų kilus gaisrui plano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gruodžio 21 d.</w:t>
            </w:r>
            <w:r w:rsidRPr="00403175">
              <w:rPr>
                <w:rFonts w:ascii="Times New Roman" w:eastAsia="Calibri" w:hAnsi="Times New Roman" w:cs="Times New Roman"/>
                <w:sz w:val="24"/>
                <w:szCs w:val="24"/>
              </w:rPr>
              <w:t xml:space="preserve"> sprendimas Nr. TS-299 „Dėl Rokiškio rajono savivaldybės kontroliuojamų bendrovių valdysenos politikos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sprendimas Nr. TS-61 „Dėl Asmens duomenų tvarkymo, vykdant darbuotojų tarnybinių automobilių naudojimo </w:t>
            </w:r>
            <w:proofErr w:type="spellStart"/>
            <w:r w:rsidRPr="00403175">
              <w:rPr>
                <w:rFonts w:ascii="Times New Roman" w:eastAsia="Calibri" w:hAnsi="Times New Roman" w:cs="Times New Roman"/>
                <w:sz w:val="24"/>
                <w:szCs w:val="24"/>
              </w:rPr>
              <w:t>stebėseną</w:t>
            </w:r>
            <w:proofErr w:type="spellEnd"/>
            <w:r w:rsidRPr="00403175">
              <w:rPr>
                <w:rFonts w:ascii="Times New Roman" w:eastAsia="Calibri" w:hAnsi="Times New Roman" w:cs="Times New Roman"/>
                <w:sz w:val="24"/>
                <w:szCs w:val="24"/>
              </w:rPr>
              <w:t>,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gegužės 31 d.</w:t>
            </w:r>
            <w:r w:rsidRPr="00403175">
              <w:rPr>
                <w:rFonts w:ascii="Times New Roman" w:eastAsia="Calibri" w:hAnsi="Times New Roman" w:cs="Times New Roman"/>
                <w:sz w:val="24"/>
                <w:szCs w:val="24"/>
              </w:rPr>
              <w:t xml:space="preserve"> sprendimas Nr. TS-139 „Dėl Rokiškio rajono savivaldybės kontroliuojamų įmonių vadovų bei kolegialių organų atrankos ir darbo užmokesčio nustatymo tvarkos aprašo patvirtinimo“</w:t>
            </w:r>
            <w:r>
              <w:rPr>
                <w:rFonts w:ascii="Times New Roman" w:eastAsia="Calibri" w:hAnsi="Times New Roman" w:cs="Times New Roman"/>
                <w:sz w:val="24"/>
                <w:szCs w:val="24"/>
              </w:rPr>
              <w:t xml:space="preserve"> (pakeistas 2021 m. gruodžio 23 d. sprendimu Nr. TS-255</w:t>
            </w:r>
            <w:r w:rsidR="00F43849">
              <w:rPr>
                <w:rFonts w:ascii="Times New Roman" w:eastAsia="Calibri" w:hAnsi="Times New Roman" w:cs="Times New Roman"/>
                <w:sz w:val="24"/>
                <w:szCs w:val="24"/>
              </w:rPr>
              <w:t>, 2022 m. gruodžio 23 d. Nr TS-266</w:t>
            </w:r>
            <w:r>
              <w:rPr>
                <w:rFonts w:ascii="Times New Roman" w:eastAsia="Calibri" w:hAnsi="Times New Roman" w:cs="Times New Roman"/>
                <w:sz w:val="24"/>
                <w:szCs w:val="24"/>
              </w:rPr>
              <w:t>)</w:t>
            </w:r>
            <w:r w:rsidRPr="00403175">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242603">
              <w:rPr>
                <w:rFonts w:ascii="Times New Roman" w:eastAsia="Calibri" w:hAnsi="Times New Roman" w:cs="Times New Roman"/>
                <w:sz w:val="24"/>
                <w:szCs w:val="24"/>
              </w:rPr>
              <w:t>Rokiškio</w:t>
            </w:r>
            <w:r w:rsidRPr="004D5AA0">
              <w:rPr>
                <w:rFonts w:ascii="Times New Roman" w:eastAsia="Calibri" w:hAnsi="Times New Roman" w:cs="Times New Roman"/>
                <w:sz w:val="24"/>
                <w:szCs w:val="24"/>
              </w:rPr>
              <w:t xml:space="preserve"> rajono savivaldybės administracijos direktoriaus 2019 m. liepos </w:t>
            </w:r>
            <w:r w:rsidR="00267A6B">
              <w:rPr>
                <w:rFonts w:ascii="Times New Roman" w:eastAsia="Calibri" w:hAnsi="Times New Roman" w:cs="Times New Roman"/>
                <w:sz w:val="24"/>
                <w:szCs w:val="24"/>
              </w:rPr>
              <w:t>5</w:t>
            </w:r>
            <w:r w:rsidRPr="004D5AA0">
              <w:rPr>
                <w:rFonts w:ascii="Times New Roman" w:eastAsia="Calibri" w:hAnsi="Times New Roman" w:cs="Times New Roman"/>
                <w:sz w:val="24"/>
                <w:szCs w:val="24"/>
              </w:rPr>
              <w:t xml:space="preserve"> d. įsakymas Nr. AV-702 „Dėl komisijos sudarymo apleistam ar neprižiūrimam nekilnojamajam turtui nustatyti, sąrašui sudaryti ir jam keisti“ (pakeistas </w:t>
            </w:r>
            <w:r w:rsidR="005C4EF5">
              <w:rPr>
                <w:rFonts w:ascii="Times New Roman" w:eastAsia="Calibri" w:hAnsi="Times New Roman" w:cs="Times New Roman"/>
                <w:sz w:val="24"/>
                <w:szCs w:val="24"/>
              </w:rPr>
              <w:t xml:space="preserve">2020 m. birželio 4 d. įsakymu Nr. AV-515, 2022 m. rugpjūčio 1 d. įsakymu Nr. AV-775, </w:t>
            </w:r>
            <w:r w:rsidRPr="004D5AA0">
              <w:rPr>
                <w:rFonts w:ascii="Times New Roman" w:eastAsia="Calibri" w:hAnsi="Times New Roman" w:cs="Times New Roman"/>
                <w:sz w:val="24"/>
                <w:szCs w:val="24"/>
              </w:rPr>
              <w:t>202</w:t>
            </w:r>
            <w:r w:rsidR="00EE0045">
              <w:rPr>
                <w:rFonts w:ascii="Times New Roman" w:eastAsia="Calibri" w:hAnsi="Times New Roman" w:cs="Times New Roman"/>
                <w:sz w:val="24"/>
                <w:szCs w:val="24"/>
              </w:rPr>
              <w:t>2</w:t>
            </w:r>
            <w:r w:rsidRPr="004D5AA0">
              <w:rPr>
                <w:rFonts w:ascii="Times New Roman" w:eastAsia="Calibri" w:hAnsi="Times New Roman" w:cs="Times New Roman"/>
                <w:sz w:val="24"/>
                <w:szCs w:val="24"/>
              </w:rPr>
              <w:t xml:space="preserve"> m. </w:t>
            </w:r>
            <w:r w:rsidR="0048079D">
              <w:rPr>
                <w:rFonts w:ascii="Times New Roman" w:eastAsia="Calibri" w:hAnsi="Times New Roman" w:cs="Times New Roman"/>
                <w:sz w:val="24"/>
                <w:szCs w:val="24"/>
              </w:rPr>
              <w:t>lapkričio 29</w:t>
            </w:r>
            <w:r w:rsidRPr="004D5AA0">
              <w:rPr>
                <w:rFonts w:ascii="Times New Roman" w:eastAsia="Calibri" w:hAnsi="Times New Roman" w:cs="Times New Roman"/>
                <w:sz w:val="24"/>
                <w:szCs w:val="24"/>
              </w:rPr>
              <w:t xml:space="preserve"> d. įsakymu Nr. AV-</w:t>
            </w:r>
            <w:r w:rsidR="0048079D">
              <w:rPr>
                <w:rFonts w:ascii="Times New Roman" w:eastAsia="Calibri" w:hAnsi="Times New Roman" w:cs="Times New Roman"/>
                <w:sz w:val="24"/>
                <w:szCs w:val="24"/>
              </w:rPr>
              <w:t>1231</w:t>
            </w:r>
            <w:r w:rsidRPr="004D5AA0">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w:t>
            </w:r>
            <w:r w:rsidRPr="004D5AA0">
              <w:rPr>
                <w:rFonts w:ascii="Times New Roman" w:hAnsi="Times New Roman" w:cs="Times New Roman"/>
                <w:sz w:val="24"/>
                <w:szCs w:val="24"/>
              </w:rPr>
              <w:t>2019 m. liepos 24 d. įsakymas Nr. AV-754 „D</w:t>
            </w:r>
            <w:r w:rsidRPr="004D5AA0">
              <w:rPr>
                <w:rFonts w:ascii="Times New Roman" w:eastAsia="Times New Roman" w:hAnsi="Times New Roman" w:cs="Times New Roman"/>
                <w:sz w:val="24"/>
                <w:szCs w:val="24"/>
                <w:lang w:eastAsia="lt-LT"/>
              </w:rPr>
              <w:t>ėl B</w:t>
            </w:r>
            <w:r w:rsidRPr="004D5AA0">
              <w:rPr>
                <w:rFonts w:ascii="Times New Roman" w:hAnsi="Times New Roman" w:cs="Times New Roman"/>
                <w:sz w:val="24"/>
                <w:szCs w:val="24"/>
              </w:rPr>
              <w:t>utų pirkimo komisijos sudarymo ir jos darbo reglamento tvirtinimo“ (pakeistas 2022 liepos 14 d. įsakymu Nr. AV-730);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2019 m. liepos 25 d. </w:t>
            </w:r>
            <w:r w:rsidRPr="004D5AA0">
              <w:rPr>
                <w:rFonts w:ascii="Times New Roman" w:eastAsia="Calibri" w:hAnsi="Times New Roman" w:cs="Times New Roman"/>
                <w:sz w:val="24"/>
                <w:szCs w:val="24"/>
              </w:rPr>
              <w:lastRenderedPageBreak/>
              <w:t>įsakymas Nr. AV-760 „Dėl komisijos nereikalingam arba netinkamam (negalimam) naudoti materialiam turtui</w:t>
            </w:r>
            <w:r>
              <w:rPr>
                <w:rFonts w:ascii="Times New Roman" w:eastAsia="Calibri" w:hAnsi="Times New Roman" w:cs="Times New Roman"/>
                <w:sz w:val="24"/>
                <w:szCs w:val="24"/>
              </w:rPr>
              <w:t xml:space="preserve"> parduoti viešajame prekių aukcione sudarymas“ (pakeitimas 2020 m. liepos 8 d. įsakymu Nr. AV-651</w:t>
            </w:r>
            <w:r w:rsidR="00E247B8">
              <w:rPr>
                <w:rFonts w:ascii="Times New Roman" w:eastAsia="Calibri" w:hAnsi="Times New Roman" w:cs="Times New Roman"/>
                <w:sz w:val="24"/>
                <w:szCs w:val="24"/>
              </w:rPr>
              <w:t>; 2022 m. sausio 27 d. įsakymu Nr. AV-79</w:t>
            </w:r>
            <w:r>
              <w:rPr>
                <w:rFonts w:ascii="Times New Roman" w:eastAsia="Calibri" w:hAnsi="Times New Roman" w:cs="Times New Roman"/>
                <w:sz w:val="24"/>
                <w:szCs w:val="24"/>
              </w:rPr>
              <w:t>)</w:t>
            </w:r>
            <w:r w:rsidR="00E247B8">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spalio 25 d.</w:t>
            </w:r>
            <w:r w:rsidRPr="00403175">
              <w:rPr>
                <w:rFonts w:ascii="Times New Roman" w:eastAsia="Calibri" w:hAnsi="Times New Roman" w:cs="Times New Roman"/>
                <w:sz w:val="24"/>
                <w:szCs w:val="24"/>
              </w:rPr>
              <w:t xml:space="preserve"> sprendimas Nr. TS-221 „Dėl Rokiškio rajono savivaldybės būsto ir socialinio būsto nuomos bei būsto nuomos ar išperkamosios būsto nuomos mokesčio dalies kompensacijų apskaičiavimo, mokėjimo ir permokėtų kompensacijų grąžinimo tvarkos aprašo patvirtinimo“ (pakeistas 2020</w:t>
            </w:r>
            <w:r>
              <w:rPr>
                <w:rFonts w:ascii="Times New Roman" w:eastAsia="Calibri" w:hAnsi="Times New Roman" w:cs="Times New Roman"/>
                <w:sz w:val="24"/>
                <w:szCs w:val="24"/>
              </w:rPr>
              <w:t xml:space="preserve"> m. liepos 31 d.</w:t>
            </w:r>
            <w:r w:rsidRPr="00403175">
              <w:rPr>
                <w:rFonts w:ascii="Times New Roman" w:eastAsia="Calibri" w:hAnsi="Times New Roman" w:cs="Times New Roman"/>
                <w:sz w:val="24"/>
                <w:szCs w:val="24"/>
              </w:rPr>
              <w:t xml:space="preserve"> sprendimu Nr. TS-206; 2021 </w:t>
            </w:r>
            <w:r>
              <w:rPr>
                <w:rFonts w:ascii="Times New Roman" w:eastAsia="Calibri" w:hAnsi="Times New Roman" w:cs="Times New Roman"/>
                <w:sz w:val="24"/>
                <w:szCs w:val="24"/>
              </w:rPr>
              <w:t xml:space="preserve">m. birželio 25 d. </w:t>
            </w:r>
            <w:r w:rsidRPr="00403175">
              <w:rPr>
                <w:rFonts w:ascii="Times New Roman" w:eastAsia="Calibri" w:hAnsi="Times New Roman" w:cs="Times New Roman"/>
                <w:sz w:val="24"/>
                <w:szCs w:val="24"/>
              </w:rPr>
              <w:t>Nr. TS-143</w:t>
            </w:r>
            <w:r>
              <w:rPr>
                <w:rFonts w:ascii="Times New Roman" w:eastAsia="Calibri" w:hAnsi="Times New Roman" w:cs="Times New Roman"/>
                <w:sz w:val="24"/>
                <w:szCs w:val="24"/>
              </w:rPr>
              <w:t>; 2022 m. vasario 23 d. sprendimu Nr. TS-40</w:t>
            </w:r>
            <w:r w:rsidRPr="00403175">
              <w:rPr>
                <w:rFonts w:ascii="Times New Roman" w:eastAsia="Calibri" w:hAnsi="Times New Roman" w:cs="Times New Roman"/>
                <w:sz w:val="24"/>
                <w:szCs w:val="24"/>
              </w:rPr>
              <w:t>);</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m. lapkričio 19 d.</w:t>
            </w:r>
            <w:r w:rsidRPr="00403175">
              <w:rPr>
                <w:rFonts w:ascii="Times New Roman" w:eastAsia="Calibri" w:hAnsi="Times New Roman" w:cs="Times New Roman"/>
                <w:sz w:val="24"/>
                <w:szCs w:val="24"/>
              </w:rPr>
              <w:t xml:space="preserve"> įsakymas Nr. AV-1206 „Dėl Savivaldybės ir socialinio būsto nuomos bei priežiūros komisijos“; </w:t>
            </w:r>
            <w:r>
              <w:rPr>
                <w:rFonts w:ascii="Times New Roman" w:eastAsia="Calibri" w:hAnsi="Times New Roman" w:cs="Times New Roman"/>
                <w:sz w:val="24"/>
                <w:szCs w:val="24"/>
              </w:rPr>
              <w:t>(p</w:t>
            </w:r>
            <w:r w:rsidRPr="00403175">
              <w:rPr>
                <w:rFonts w:ascii="Times New Roman" w:eastAsia="Calibri" w:hAnsi="Times New Roman" w:cs="Times New Roman"/>
                <w:sz w:val="24"/>
                <w:szCs w:val="24"/>
              </w:rPr>
              <w:t>akeitimas 2021</w:t>
            </w:r>
            <w:r>
              <w:rPr>
                <w:rFonts w:ascii="Times New Roman" w:eastAsia="Calibri" w:hAnsi="Times New Roman" w:cs="Times New Roman"/>
                <w:sz w:val="24"/>
                <w:szCs w:val="24"/>
              </w:rPr>
              <w:t xml:space="preserve"> m. balandžio 1 d.</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AV-295; 2021</w:t>
            </w:r>
            <w:r>
              <w:rPr>
                <w:rFonts w:ascii="Times New Roman" w:eastAsia="Calibri" w:hAnsi="Times New Roman" w:cs="Times New Roman"/>
                <w:sz w:val="24"/>
                <w:szCs w:val="24"/>
              </w:rPr>
              <w:t xml:space="preserve"> m. liepos 7 d. įsakymu </w:t>
            </w:r>
            <w:r w:rsidRPr="00403175">
              <w:rPr>
                <w:rFonts w:ascii="Times New Roman" w:eastAsia="Calibri" w:hAnsi="Times New Roman" w:cs="Times New Roman"/>
                <w:sz w:val="24"/>
                <w:szCs w:val="24"/>
              </w:rPr>
              <w:t>Nr. AV-716</w:t>
            </w:r>
            <w:r>
              <w:rPr>
                <w:rFonts w:ascii="Times New Roman" w:eastAsia="Calibri" w:hAnsi="Times New Roman" w:cs="Times New Roman"/>
                <w:sz w:val="24"/>
                <w:szCs w:val="24"/>
              </w:rPr>
              <w:t>, 2021 m. spalio 6 d. įsakymu Nr. AV-1026, 2022 m. sausio 19 d. įsakymu Nr. AV-59, 2022 m. kovo 2 d. įsakymu Nr. AV-206);</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tarybos 2019 m. lapkričio 29 d. sprendimas Nr. TS-236 „Dėl atleidimo nuo savivaldybės turto nuomos, eksploatavimo ir kitų su turto išlaikymu susijusių mokesčių“ (pakeitimas 2021 m. lapkričio 26 d. sprendimu Nr. TS-230; 2022 m. </w:t>
            </w:r>
            <w:r w:rsidR="009915B4">
              <w:rPr>
                <w:rFonts w:ascii="Times New Roman" w:eastAsia="Calibri" w:hAnsi="Times New Roman" w:cs="Times New Roman"/>
                <w:sz w:val="24"/>
                <w:szCs w:val="24"/>
              </w:rPr>
              <w:t>rug</w:t>
            </w:r>
            <w:r w:rsidR="00DB6D3F">
              <w:rPr>
                <w:rFonts w:ascii="Times New Roman" w:eastAsia="Calibri" w:hAnsi="Times New Roman" w:cs="Times New Roman"/>
                <w:sz w:val="24"/>
                <w:szCs w:val="24"/>
              </w:rPr>
              <w:t>sėjo 30 d</w:t>
            </w:r>
            <w:r>
              <w:rPr>
                <w:rFonts w:ascii="Times New Roman" w:eastAsia="Calibri" w:hAnsi="Times New Roman" w:cs="Times New Roman"/>
                <w:sz w:val="24"/>
                <w:szCs w:val="24"/>
              </w:rPr>
              <w:t>. sprendimu Nr. TS-</w:t>
            </w:r>
            <w:r w:rsidR="00DB6D3F">
              <w:rPr>
                <w:rFonts w:ascii="Times New Roman" w:eastAsia="Calibri" w:hAnsi="Times New Roman" w:cs="Times New Roman"/>
                <w:sz w:val="24"/>
                <w:szCs w:val="24"/>
              </w:rPr>
              <w:t>213</w:t>
            </w:r>
            <w:r>
              <w:rPr>
                <w:rFonts w:ascii="Times New Roman" w:eastAsia="Calibri" w:hAnsi="Times New Roman" w:cs="Times New Roman"/>
                <w:sz w:val="24"/>
                <w:szCs w:val="24"/>
              </w:rPr>
              <w:t>);</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vasario 25 d.</w:t>
            </w:r>
            <w:r w:rsidRPr="00403175">
              <w:rPr>
                <w:rFonts w:ascii="Times New Roman" w:eastAsia="Calibri" w:hAnsi="Times New Roman" w:cs="Times New Roman"/>
                <w:sz w:val="24"/>
                <w:szCs w:val="24"/>
              </w:rPr>
              <w:t xml:space="preserve"> įsakymas Nr. AV-162 „Dėl būsto nuomos ar išperkamosios būsto nuomos mokesčių dalies kompensacijų dydžio“;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balandžio 24 d.</w:t>
            </w:r>
            <w:r w:rsidRPr="00403175">
              <w:rPr>
                <w:rFonts w:ascii="Times New Roman" w:eastAsia="Calibri" w:hAnsi="Times New Roman" w:cs="Times New Roman"/>
                <w:sz w:val="24"/>
                <w:szCs w:val="24"/>
              </w:rPr>
              <w:t xml:space="preserve"> sprendimas Nr. TS-120 „Dėl Rokiškio rajono savivaldybės sprendimų priėmimo dėl derybas laimėjusio kandidato, įsigyjant nekilnojamuosius daiktus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4 d.</w:t>
            </w:r>
            <w:r w:rsidRPr="00403175">
              <w:rPr>
                <w:rFonts w:ascii="Times New Roman" w:eastAsia="Calibri" w:hAnsi="Times New Roman" w:cs="Times New Roman"/>
                <w:sz w:val="24"/>
                <w:szCs w:val="24"/>
              </w:rPr>
              <w:t xml:space="preserve"> sprendimas TS-122 „Dėl Nepriklausomų kandidatų į Rokiškio rajono savivaldybės valdomų bendrovių visuotinių akcininkų susirinkimų renkamus kolegialius priežiūros ar valdymo organus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įsakymas Nr. AV-517 „Dėl Rokiškio rajono savivaldybės būstų nuomos iš fizinių ar juridinių asmenų ir jų subnuomos asmenims ir šeimoms, turintiems teisę į socialinio būsto nuomą, ekonominio ir socialinio pagrindimo 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sprendimas Nr. TS-158 „Dėl Rokiškio rajono savivaldybės turto perdavimo panaudos pagrindais laikinai </w:t>
            </w:r>
            <w:r w:rsidRPr="00403175">
              <w:rPr>
                <w:rFonts w:ascii="Times New Roman" w:eastAsia="Calibri" w:hAnsi="Times New Roman" w:cs="Times New Roman"/>
                <w:sz w:val="24"/>
                <w:szCs w:val="24"/>
              </w:rPr>
              <w:lastRenderedPageBreak/>
              <w:t>neatlygintinai valdyti ir naudotis tvarkos aprašo patvirtinimo“ (pakeistas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Nr. TS-110);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sprendimas Nr. TS-111 „ Dėl Rokiškio rajono savivaldybės turto perdavimo valdyti, naudotis ir disponuoti juo patikėjimo teise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birželio 26 d.</w:t>
            </w:r>
            <w:r w:rsidRPr="00403175">
              <w:rPr>
                <w:rFonts w:ascii="Times New Roman" w:eastAsia="Calibri" w:hAnsi="Times New Roman" w:cs="Times New Roman"/>
                <w:sz w:val="24"/>
                <w:szCs w:val="24"/>
              </w:rPr>
              <w:t xml:space="preserve"> sprendimas Nr. TS-185 „Dėl Tarnybinių lengvųjų automobilių įsigijimo, nuomos ir naudojimo Rokiškio rajono savivaldybės valdomose bendrovėse, viešosiose ir biudžetinėse įstaigose taisyklių patvirtinimo“</w:t>
            </w:r>
            <w:r w:rsidR="0049354B">
              <w:rPr>
                <w:rFonts w:ascii="Times New Roman" w:eastAsia="Calibri" w:hAnsi="Times New Roman" w:cs="Times New Roman"/>
                <w:sz w:val="24"/>
                <w:szCs w:val="24"/>
              </w:rPr>
              <w:t xml:space="preserve"> (pakeistas 2022 m. spalio 28 d. Nr. TS-233)</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liepos 15 d.</w:t>
            </w:r>
            <w:r w:rsidRPr="00403175">
              <w:rPr>
                <w:rFonts w:ascii="Times New Roman" w:eastAsia="Calibri" w:hAnsi="Times New Roman" w:cs="Times New Roman"/>
                <w:sz w:val="24"/>
                <w:szCs w:val="24"/>
              </w:rPr>
              <w:t xml:space="preserve"> įsakymas Nr. AV-679 „Dėl Statinių, kurie neturi savininko (ar savininkas nežinomas), nustatymo, apskaitymo ir dokumentų pateikimo pripažinti statinius bešeimininkiais ir perėmimo Savivaldybės nuosavybėn tvarkos aprašo patvirtinimo“</w:t>
            </w:r>
            <w:r>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(Pakeitimas 2021</w:t>
            </w:r>
            <w:r>
              <w:rPr>
                <w:rFonts w:ascii="Times New Roman" w:eastAsia="Calibri" w:hAnsi="Times New Roman" w:cs="Times New Roman"/>
                <w:sz w:val="24"/>
                <w:szCs w:val="24"/>
              </w:rPr>
              <w:t xml:space="preserve"> m. liepos 13 d. </w:t>
            </w:r>
            <w:r w:rsidRPr="00403175">
              <w:rPr>
                <w:rFonts w:ascii="Times New Roman" w:eastAsia="Calibri" w:hAnsi="Times New Roman" w:cs="Times New Roman"/>
                <w:sz w:val="24"/>
                <w:szCs w:val="24"/>
              </w:rPr>
              <w:t>Nr. AV-738);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 d.</w:t>
            </w:r>
            <w:r w:rsidRPr="00403175">
              <w:rPr>
                <w:rFonts w:ascii="Times New Roman" w:eastAsia="Calibri" w:hAnsi="Times New Roman" w:cs="Times New Roman"/>
                <w:sz w:val="24"/>
                <w:szCs w:val="24"/>
              </w:rPr>
              <w:t xml:space="preserve"> įsakymas Nr. AV-739 „Dėl </w:t>
            </w:r>
            <w:proofErr w:type="spellStart"/>
            <w:r w:rsidRPr="00403175">
              <w:rPr>
                <w:rFonts w:ascii="Times New Roman" w:eastAsia="Calibri" w:hAnsi="Times New Roman" w:cs="Times New Roman"/>
                <w:sz w:val="24"/>
                <w:szCs w:val="24"/>
              </w:rPr>
              <w:t>atstuminių</w:t>
            </w:r>
            <w:proofErr w:type="spellEnd"/>
            <w:r w:rsidRPr="00403175">
              <w:rPr>
                <w:rFonts w:ascii="Times New Roman" w:eastAsia="Calibri" w:hAnsi="Times New Roman" w:cs="Times New Roman"/>
                <w:sz w:val="24"/>
                <w:szCs w:val="24"/>
              </w:rPr>
              <w:t xml:space="preserve"> (praėjimo) kortelių Rokiškio rajono savivaldybėje veikimo ir naudojimo tvarkos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spalio 13 d.</w:t>
            </w:r>
            <w:r w:rsidRPr="00403175">
              <w:rPr>
                <w:rFonts w:ascii="Times New Roman" w:eastAsia="Calibri" w:hAnsi="Times New Roman" w:cs="Times New Roman"/>
                <w:sz w:val="24"/>
                <w:szCs w:val="24"/>
              </w:rPr>
              <w:t xml:space="preserve"> įsakymas Nr. AV-1049 „Dėl Savivaldybės nekilnojamojo turto ir kitų nekilnojamųjų daiktų pardavimo viešo aukciono organizavimo ir vykdymo komisijos sudarymo ir jos reglamento patvirtinimo“</w:t>
            </w:r>
            <w:r w:rsidR="006D325E">
              <w:rPr>
                <w:rFonts w:ascii="Times New Roman" w:eastAsia="Calibri" w:hAnsi="Times New Roman" w:cs="Times New Roman"/>
                <w:sz w:val="24"/>
                <w:szCs w:val="24"/>
              </w:rPr>
              <w:t xml:space="preserve"> (pakeitima</w:t>
            </w:r>
            <w:r w:rsidR="009703AB">
              <w:rPr>
                <w:rFonts w:ascii="Times New Roman" w:eastAsia="Calibri" w:hAnsi="Times New Roman" w:cs="Times New Roman"/>
                <w:sz w:val="24"/>
                <w:szCs w:val="24"/>
              </w:rPr>
              <w:t xml:space="preserve">s 2021 m. balandžio 16 d. įsakymu Nr. AV-356; 2022 m. liepos 12 d. įsakymu Nr. AV-728; </w:t>
            </w:r>
            <w:r w:rsidR="006D325E">
              <w:rPr>
                <w:rFonts w:ascii="Times New Roman" w:eastAsia="Calibri" w:hAnsi="Times New Roman" w:cs="Times New Roman"/>
                <w:sz w:val="24"/>
                <w:szCs w:val="24"/>
              </w:rPr>
              <w:t>2022 m. lapkričio 15 d. Nr. AV-1176)</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spalio 30 d.</w:t>
            </w:r>
            <w:r w:rsidRPr="00403175">
              <w:rPr>
                <w:rFonts w:ascii="Times New Roman" w:eastAsia="Calibri" w:hAnsi="Times New Roman" w:cs="Times New Roman"/>
                <w:sz w:val="24"/>
                <w:szCs w:val="24"/>
              </w:rPr>
              <w:t xml:space="preserve"> sprendimas Nr. TS-274 „Dėl Apleisto ar neprižiūrimo nekilnojamojo turto nustatymo, sąrašo sudarymo ir jo keitimo tvarkos aprašo patvirtinimo“ (pakeitimas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sprendimu Nr. TS-109);</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TS-328 „Dėl Rokiškio rajono savivaldybei nuosavybės teise priklausančio turto valdymo, naudojimo ir disponavimo juo ataskaitos rengimo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TS-327 „Dėl Rokiškio rajono savivaldybei nuosavybės teise priklausančio nekilnojamojo turto valdymo strategijos patvirtinimo“</w:t>
            </w:r>
            <w:r w:rsidR="00761E36">
              <w:rPr>
                <w:rFonts w:ascii="Times New Roman" w:eastAsia="Calibri" w:hAnsi="Times New Roman" w:cs="Times New Roman"/>
                <w:sz w:val="24"/>
                <w:szCs w:val="24"/>
              </w:rPr>
              <w:t xml:space="preserve"> (pakeitimas 2022 m. gruodžio 23 d. sprendimu Nr. TS-265)</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TS-329 „Dėl valstybinės žemės nuomos mokesčio tarifų ir taikomų lengvatų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 xml:space="preserve">Rokiškio rajono savivaldybės administracijos direktoriaus 2021 m. vasario 4 d. </w:t>
            </w:r>
            <w:r w:rsidRPr="00403175">
              <w:rPr>
                <w:rFonts w:ascii="Times New Roman" w:eastAsia="Calibri" w:hAnsi="Times New Roman" w:cs="Times New Roman"/>
                <w:sz w:val="24"/>
                <w:szCs w:val="24"/>
              </w:rPr>
              <w:lastRenderedPageBreak/>
              <w:t>įsakymas Nr. AV-91 „Dėl užimtumo didinimo organizavimo ir darbdavių atrankos komisijos sudarymo“</w:t>
            </w:r>
          </w:p>
          <w:p w:rsidR="00691E78" w:rsidRPr="00EB0D0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w:t>
            </w:r>
            <w:r>
              <w:rPr>
                <w:rFonts w:ascii="Times New Roman" w:eastAsia="Calibri" w:hAnsi="Times New Roman" w:cs="Times New Roman"/>
                <w:sz w:val="24"/>
                <w:szCs w:val="24"/>
              </w:rPr>
              <w:t xml:space="preserve"> (pakeitimas 2021 m. lapkričio 26 d. sprendimu Nr. TS-228</w:t>
            </w:r>
            <w:r w:rsidR="00037D52">
              <w:rPr>
                <w:rFonts w:ascii="Times New Roman" w:eastAsia="Calibri" w:hAnsi="Times New Roman" w:cs="Times New Roman"/>
                <w:sz w:val="24"/>
                <w:szCs w:val="24"/>
              </w:rPr>
              <w:t xml:space="preserve">; 2022 m. liepos 29 d. </w:t>
            </w:r>
            <w:r w:rsidR="00037D52" w:rsidRPr="00EB0D05">
              <w:rPr>
                <w:rFonts w:ascii="Times New Roman" w:eastAsia="Calibri" w:hAnsi="Times New Roman" w:cs="Times New Roman"/>
                <w:sz w:val="24"/>
                <w:szCs w:val="24"/>
              </w:rPr>
              <w:t>sprendimu Nr. TS-182</w:t>
            </w:r>
            <w:r w:rsidR="00EB0D05" w:rsidRPr="00EB0D05">
              <w:rPr>
                <w:rFonts w:ascii="Times New Roman" w:eastAsia="Calibri" w:hAnsi="Times New Roman" w:cs="Times New Roman"/>
                <w:sz w:val="24"/>
                <w:szCs w:val="24"/>
              </w:rPr>
              <w:t xml:space="preserve">, </w:t>
            </w:r>
            <w:r w:rsidR="00EB0D05" w:rsidRPr="00EB0D05">
              <w:rPr>
                <w:rFonts w:ascii="Times New Roman" w:hAnsi="Times New Roman" w:cs="Times New Roman"/>
                <w:sz w:val="24"/>
                <w:szCs w:val="24"/>
              </w:rPr>
              <w:t>2022 m. spalio 28 d. sprendimu Nr. TS-234</w:t>
            </w:r>
            <w:r w:rsidRPr="00EB0D0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B0D05">
              <w:rPr>
                <w:rFonts w:ascii="Times New Roman" w:eastAsia="Calibri" w:hAnsi="Times New Roman" w:cs="Times New Roman"/>
                <w:sz w:val="24"/>
                <w:szCs w:val="24"/>
              </w:rPr>
              <w:t>Rokiškio rajono savivaldybės tarybos 2021 m. balandžio 30 d. sprendimas Nr.  TS-113 „Dėl Rokiškio rajono savivaldybės ilgalaikio materialiojo turto viešo nuomos konkurso</w:t>
            </w:r>
            <w:r w:rsidRPr="00403175">
              <w:rPr>
                <w:rFonts w:ascii="Times New Roman" w:eastAsia="Calibri" w:hAnsi="Times New Roman" w:cs="Times New Roman"/>
                <w:sz w:val="24"/>
                <w:szCs w:val="24"/>
              </w:rPr>
              <w:t xml:space="preserve"> ir nuomos be konkurso organizavimo tvarkos aprašo patvirtinimo“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w:t>
            </w:r>
            <w:r w:rsidR="00FD42B7">
              <w:rPr>
                <w:rFonts w:ascii="Times New Roman" w:eastAsia="Calibri" w:hAnsi="Times New Roman" w:cs="Times New Roman"/>
                <w:sz w:val="24"/>
                <w:szCs w:val="24"/>
              </w:rPr>
              <w:t>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1 d. įsa</w:t>
            </w:r>
            <w:r>
              <w:rPr>
                <w:rFonts w:ascii="Times New Roman" w:eastAsia="Calibri" w:hAnsi="Times New Roman" w:cs="Times New Roman"/>
                <w:sz w:val="24"/>
                <w:szCs w:val="24"/>
              </w:rPr>
              <w:t>kymas Nr. AV-</w:t>
            </w:r>
            <w:r w:rsidRPr="00403175">
              <w:rPr>
                <w:rFonts w:ascii="Times New Roman" w:eastAsia="Calibri" w:hAnsi="Times New Roman" w:cs="Times New Roman"/>
                <w:sz w:val="24"/>
                <w:szCs w:val="24"/>
              </w:rPr>
              <w:t>581 „Dėl informacijos apie fizinių ir juridinių asmenų, pageidaujančių asmenis ar šeimas nuomos pagrindais aprūpinti būstais, nuomojamų būstų sąrašo paskelbimo tvarkos aprašo patvirtinimo“</w:t>
            </w:r>
            <w:r w:rsidR="00FD42B7">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p>
          <w:p w:rsidR="00691E78" w:rsidRPr="0039252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r>
              <w:rPr>
                <w:rFonts w:ascii="Times New Roman" w:eastAsia="Calibri" w:hAnsi="Times New Roman" w:cs="Times New Roman"/>
                <w:sz w:val="24"/>
                <w:szCs w:val="24"/>
              </w:rPr>
              <w:t>;</w:t>
            </w:r>
          </w:p>
          <w:p w:rsidR="00691E78" w:rsidRPr="006A282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rugpjūčio 23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869 „Dėl pavedimo rengti dokumentus, dėl teisės į finansinę paskatą pirmąjį būstą įsigyjančioms jaunoms šeimoms patvirtinimo“ (papildymas 2022 m. sausio 4 d. įsakymu Nr. AV-6</w:t>
            </w:r>
          </w:p>
          <w:p w:rsidR="00691E78" w:rsidRPr="00EB0EC7"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spalio 4</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 xml:space="preserve">1022 „Dėl Rokiškio rajono savivaldybės administracijos nuomojamų „Toyota </w:t>
            </w:r>
            <w:proofErr w:type="spellStart"/>
            <w:r>
              <w:rPr>
                <w:rFonts w:ascii="Times New Roman" w:eastAsia="Calibri" w:hAnsi="Times New Roman" w:cs="Times New Roman"/>
                <w:sz w:val="24"/>
                <w:szCs w:val="24"/>
              </w:rPr>
              <w:t>Corolla</w:t>
            </w:r>
            <w:proofErr w:type="spellEnd"/>
            <w:r>
              <w:rPr>
                <w:rFonts w:ascii="Times New Roman" w:eastAsia="Calibri" w:hAnsi="Times New Roman" w:cs="Times New Roman"/>
                <w:sz w:val="24"/>
                <w:szCs w:val="24"/>
              </w:rPr>
              <w:t>“ automobilių kuro normos nustatymo“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1</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17</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964</w:t>
            </w:r>
            <w:r w:rsidRPr="00403175">
              <w:rPr>
                <w:rFonts w:ascii="Times New Roman" w:eastAsia="Calibri" w:hAnsi="Times New Roman" w:cs="Times New Roman"/>
                <w:sz w:val="24"/>
                <w:szCs w:val="24"/>
              </w:rPr>
              <w:t xml:space="preserve"> „Dėl užimtumo didinimo programos įgyvendinimo tvarkos aprašo tvirtinimo“</w:t>
            </w:r>
          </w:p>
          <w:p w:rsidR="00691E78" w:rsidRPr="005E025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3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 xml:space="preserve">1107 „Dėl Rokiškio rajono savivaldybės administracijos ir seniūnijų eksploatuojamų tarnybinių automobilių kuro normų ir </w:t>
            </w:r>
            <w:proofErr w:type="spellStart"/>
            <w:r>
              <w:rPr>
                <w:rFonts w:ascii="Times New Roman" w:eastAsia="Calibri" w:hAnsi="Times New Roman" w:cs="Times New Roman"/>
                <w:sz w:val="24"/>
                <w:szCs w:val="24"/>
              </w:rPr>
              <w:t>odometro</w:t>
            </w:r>
            <w:proofErr w:type="spellEnd"/>
            <w:r>
              <w:rPr>
                <w:rFonts w:ascii="Times New Roman" w:eastAsia="Calibri" w:hAnsi="Times New Roman" w:cs="Times New Roman"/>
                <w:sz w:val="24"/>
                <w:szCs w:val="24"/>
              </w:rPr>
              <w:t xml:space="preserve"> duomenų nustatymo“ </w:t>
            </w:r>
            <w:r>
              <w:rPr>
                <w:rFonts w:ascii="Times New Roman" w:eastAsia="Calibri" w:hAnsi="Times New Roman" w:cs="Times New Roman"/>
                <w:sz w:val="24"/>
                <w:szCs w:val="24"/>
                <w:shd w:val="clear" w:color="auto" w:fill="FFFFFF"/>
              </w:rPr>
              <w:lastRenderedPageBreak/>
              <w:t>(pakeista 2021 m. gruodžio 27 d. įsakymu Nr. AV-1296)</w:t>
            </w:r>
          </w:p>
          <w:p w:rsidR="00691E78" w:rsidRPr="00C8746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11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1137 „Dėl Rokiškio rajono savivaldybės administracijos ir struktūrinių padalinių darbuotojų neblaivumo ar apsvaigimo nuo psichiką veikiančių medžiagų nustatymo tvarkos 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tarybos 2021 m. gruodžio 23 d. sprendimas Nr. TS-258 „Dėl Rokiškio rajono savivaldybės nuosavybės teise priklausančio turto pripažinimo </w:t>
            </w:r>
            <w:r w:rsidRPr="007A5C9E">
              <w:rPr>
                <w:rFonts w:ascii="Times New Roman" w:eastAsia="Calibri" w:hAnsi="Times New Roman" w:cs="Times New Roman"/>
                <w:sz w:val="24"/>
                <w:szCs w:val="24"/>
                <w:shd w:val="clear" w:color="auto" w:fill="FFFFFF"/>
              </w:rPr>
              <w:t>nereikalingu arba netinkamu (negalimu) naudoti ir jo nurašymo, išardymo ir likvidavimo tvarko aprašo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Rokiškio rajono savivaldybės administracijos direktoriaus 2021 m. gruodžio 29 d. įsakymas Nr. AV-1316 „Dėl Socialinių ir savivaldybės būstų remonto organizavimo tvarkos aprašo patvirtinimo“;</w:t>
            </w:r>
          </w:p>
          <w:p w:rsidR="00691E78" w:rsidRPr="007A5C9E" w:rsidRDefault="00691E78"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2022 m. vasario 11 d. įsakymas Nr. AV-136 „Dėl pavedimo rengti dokumentus, dėl teisės į finansinę paskatą pirmąjį būstą įsigyjančioms jaunoms šeimos patvirtinimo“</w:t>
            </w:r>
          </w:p>
          <w:p w:rsidR="00691E78" w:rsidRPr="008E613C" w:rsidRDefault="008E613C"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 xml:space="preserve">2 m. gegužės 10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495</w:t>
            </w:r>
            <w:r w:rsidRPr="00403175">
              <w:rPr>
                <w:rFonts w:ascii="Times New Roman" w:eastAsia="Calibri" w:hAnsi="Times New Roman" w:cs="Times New Roman"/>
                <w:sz w:val="24"/>
                <w:szCs w:val="24"/>
              </w:rPr>
              <w:t xml:space="preserve"> „Dėl automobilių priskyrimo</w:t>
            </w:r>
            <w:r>
              <w:rPr>
                <w:rFonts w:ascii="Times New Roman" w:eastAsia="Calibri" w:hAnsi="Times New Roman" w:cs="Times New Roman"/>
                <w:sz w:val="24"/>
                <w:szCs w:val="24"/>
              </w:rPr>
              <w:t>“ (pakeista 2022 m. rugpjūčio 4 d. įsakymu Nr. AV-790; 2022 m. rugpjūčio 24 d. įsakymu Nr. AV-844, 2022 m. rugsėjo 15 d. įsakymu Nr. AV-927</w:t>
            </w:r>
            <w:r w:rsidR="00691E78" w:rsidRPr="008E613C">
              <w:rPr>
                <w:rFonts w:ascii="Times New Roman" w:eastAsia="Calibri" w:hAnsi="Times New Roman" w:cs="Times New Roman"/>
                <w:sz w:val="24"/>
                <w:szCs w:val="24"/>
              </w:rPr>
              <w:t>);</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11 d. įsakymas Nr. AV-508 „Dėl savivaldybės valdomų įmonių vykdomų specialiųjų įpareigojimų sąrašo patvirtinimo“;</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24 d. įsakymas Nr. AV-561 „Dėl Rokiškio rajono savivaldybės administracijai priklausančių transporto priemonių“.</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27 d. įsakymas Nr. AV-577 „Dėl Rokiškio rajono savivaldybės būstų ir socialinių būstų nuomos mokesčio dydžio patvirtinimo“ (pa</w:t>
            </w:r>
            <w:r w:rsidR="0081602B">
              <w:rPr>
                <w:rFonts w:ascii="Times New Roman" w:eastAsia="Calibri" w:hAnsi="Times New Roman" w:cs="Times New Roman"/>
                <w:sz w:val="24"/>
                <w:szCs w:val="24"/>
              </w:rPr>
              <w:t>keitimas</w:t>
            </w:r>
            <w:r>
              <w:rPr>
                <w:rFonts w:ascii="Times New Roman" w:eastAsia="Calibri" w:hAnsi="Times New Roman" w:cs="Times New Roman"/>
                <w:sz w:val="24"/>
                <w:szCs w:val="24"/>
              </w:rPr>
              <w:t xml:space="preserve"> </w:t>
            </w:r>
            <w:r w:rsidR="00927817">
              <w:rPr>
                <w:rFonts w:ascii="Times New Roman" w:eastAsia="Calibri" w:hAnsi="Times New Roman" w:cs="Times New Roman"/>
                <w:sz w:val="24"/>
                <w:szCs w:val="24"/>
              </w:rPr>
              <w:t xml:space="preserve">2022 m. liepos 1 d. įsakymu Nr. AV-691, </w:t>
            </w:r>
            <w:r>
              <w:rPr>
                <w:rFonts w:ascii="Times New Roman" w:eastAsia="Calibri" w:hAnsi="Times New Roman" w:cs="Times New Roman"/>
                <w:sz w:val="24"/>
                <w:szCs w:val="24"/>
              </w:rPr>
              <w:t>2022 m. liepos 5 d. įsakymu Nr. AV-701</w:t>
            </w:r>
            <w:r w:rsidR="007E6E3B">
              <w:rPr>
                <w:rFonts w:ascii="Times New Roman" w:eastAsia="Calibri" w:hAnsi="Times New Roman" w:cs="Times New Roman"/>
                <w:sz w:val="24"/>
                <w:szCs w:val="24"/>
              </w:rPr>
              <w:t xml:space="preserve">, 2022 m. </w:t>
            </w:r>
            <w:r w:rsidR="00510DFD">
              <w:rPr>
                <w:rFonts w:ascii="Times New Roman" w:eastAsia="Calibri" w:hAnsi="Times New Roman" w:cs="Times New Roman"/>
                <w:sz w:val="24"/>
                <w:szCs w:val="24"/>
              </w:rPr>
              <w:t>rugpjūčio 31 d. įsakymu Nr. AV-882</w:t>
            </w:r>
            <w:r w:rsidR="003941BF">
              <w:rPr>
                <w:rFonts w:ascii="Times New Roman" w:eastAsia="Calibri" w:hAnsi="Times New Roman" w:cs="Times New Roman"/>
                <w:sz w:val="24"/>
                <w:szCs w:val="24"/>
              </w:rPr>
              <w:t xml:space="preserve">, </w:t>
            </w:r>
            <w:r w:rsidR="005A49A1">
              <w:rPr>
                <w:rFonts w:ascii="Times New Roman" w:eastAsia="Calibri" w:hAnsi="Times New Roman" w:cs="Times New Roman"/>
                <w:sz w:val="24"/>
                <w:szCs w:val="24"/>
              </w:rPr>
              <w:t xml:space="preserve">2022 m. spalio 6 d. įsakymu Nr. AV-1016, </w:t>
            </w:r>
            <w:r w:rsidR="003941BF">
              <w:rPr>
                <w:rFonts w:ascii="Times New Roman" w:eastAsia="Calibri" w:hAnsi="Times New Roman" w:cs="Times New Roman"/>
                <w:sz w:val="24"/>
                <w:szCs w:val="24"/>
              </w:rPr>
              <w:t>2022 m. lapkričio 21 d. įsakymu Nr. AV-1190</w:t>
            </w:r>
            <w:r w:rsidR="009D6A99">
              <w:rPr>
                <w:rFonts w:ascii="Times New Roman" w:eastAsia="Calibri" w:hAnsi="Times New Roman" w:cs="Times New Roman"/>
                <w:sz w:val="24"/>
                <w:szCs w:val="24"/>
              </w:rPr>
              <w:t>, 2022 m. sausio 20 d. įsakymu Nr. AV-58</w:t>
            </w:r>
            <w:bookmarkStart w:id="0" w:name="_GoBack"/>
            <w:bookmarkEnd w:id="0"/>
            <w:r>
              <w:rPr>
                <w:rFonts w:ascii="Times New Roman" w:eastAsia="Calibri" w:hAnsi="Times New Roman" w:cs="Times New Roman"/>
                <w:sz w:val="24"/>
                <w:szCs w:val="24"/>
              </w:rPr>
              <w:t>);</w:t>
            </w:r>
          </w:p>
          <w:p w:rsidR="00691E78" w:rsidRDefault="00691E78"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w:t>
            </w:r>
            <w:r>
              <w:rPr>
                <w:rFonts w:ascii="Times New Roman" w:eastAsia="Calibri" w:hAnsi="Times New Roman" w:cs="Times New Roman"/>
                <w:sz w:val="24"/>
                <w:szCs w:val="24"/>
              </w:rPr>
              <w:t>2 m. birželio 23 d.</w:t>
            </w:r>
            <w:r w:rsidRPr="00403175">
              <w:rPr>
                <w:rFonts w:ascii="Times New Roman" w:eastAsia="Calibri" w:hAnsi="Times New Roman" w:cs="Times New Roman"/>
                <w:sz w:val="24"/>
                <w:szCs w:val="24"/>
              </w:rPr>
              <w:t xml:space="preserve"> sprendimas Nr. TS-</w:t>
            </w:r>
            <w:r>
              <w:rPr>
                <w:rFonts w:ascii="Times New Roman" w:eastAsia="Calibri" w:hAnsi="Times New Roman" w:cs="Times New Roman"/>
                <w:sz w:val="24"/>
                <w:szCs w:val="24"/>
              </w:rPr>
              <w:t>157</w:t>
            </w:r>
            <w:r w:rsidRPr="00403175">
              <w:rPr>
                <w:rFonts w:ascii="Times New Roman" w:eastAsia="Calibri" w:hAnsi="Times New Roman" w:cs="Times New Roman"/>
                <w:sz w:val="24"/>
                <w:szCs w:val="24"/>
              </w:rPr>
              <w:t xml:space="preserve"> „Dėl Parduodamų Rokiškio rajono savivaldybės būstų su pagalbinio ūkio paskirties</w:t>
            </w:r>
            <w:r>
              <w:rPr>
                <w:rFonts w:ascii="Times New Roman" w:eastAsia="Calibri" w:hAnsi="Times New Roman" w:cs="Times New Roman"/>
                <w:sz w:val="24"/>
                <w:szCs w:val="24"/>
              </w:rPr>
              <w:t xml:space="preserve"> pastatais sąrašo patvirtinimo“;</w:t>
            </w:r>
          </w:p>
          <w:p w:rsidR="00C86D5A" w:rsidRDefault="00691E78" w:rsidP="00C86D5A">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administracijos direktoriaus</w:t>
            </w:r>
            <w:r>
              <w:rPr>
                <w:rFonts w:ascii="Times New Roman" w:eastAsia="Calibri" w:hAnsi="Times New Roman" w:cs="Times New Roman"/>
                <w:sz w:val="24"/>
                <w:szCs w:val="24"/>
              </w:rPr>
              <w:t xml:space="preserve"> 2022 m. liepos 12 d. įsakymas Nr. AV-727 „Dėl darbo grupės Rokiškio rajono savivaldybės administracijos vardu gau</w:t>
            </w:r>
            <w:r w:rsidR="00C86D5A">
              <w:rPr>
                <w:rFonts w:ascii="Times New Roman" w:eastAsia="Calibri" w:hAnsi="Times New Roman" w:cs="Times New Roman"/>
                <w:sz w:val="24"/>
                <w:szCs w:val="24"/>
              </w:rPr>
              <w:t>tai paramai įvertinti sudarymo“;</w:t>
            </w:r>
          </w:p>
          <w:p w:rsidR="00FD42B7" w:rsidRPr="00FD42B7" w:rsidRDefault="00FD42B7" w:rsidP="00FD42B7">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2</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16</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828</w:t>
            </w:r>
            <w:r w:rsidRPr="00403175">
              <w:rPr>
                <w:rFonts w:ascii="Times New Roman" w:eastAsia="Calibri" w:hAnsi="Times New Roman" w:cs="Times New Roman"/>
                <w:sz w:val="24"/>
                <w:szCs w:val="24"/>
              </w:rPr>
              <w:t xml:space="preserve"> „Dėl asmenų ir šeimų, turinčių teisę į paramą būstui išsinuomoti, sąrašo patvirtinimo“</w:t>
            </w:r>
            <w:r w:rsidR="00A34C28">
              <w:rPr>
                <w:rFonts w:ascii="Times New Roman" w:eastAsia="Calibri" w:hAnsi="Times New Roman" w:cs="Times New Roman"/>
                <w:sz w:val="24"/>
                <w:szCs w:val="24"/>
              </w:rPr>
              <w:t xml:space="preserve"> (pakeitimas 2022 m. rugsėjo 2 d. įsakymu Nr. AV-888)</w:t>
            </w:r>
            <w:r>
              <w:rPr>
                <w:rFonts w:ascii="Times New Roman" w:eastAsia="Calibri" w:hAnsi="Times New Roman" w:cs="Times New Roman"/>
                <w:sz w:val="24"/>
                <w:szCs w:val="24"/>
              </w:rPr>
              <w:t>;</w:t>
            </w:r>
          </w:p>
          <w:p w:rsidR="00CC630F" w:rsidRDefault="00C86D5A"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C86D5A">
              <w:rPr>
                <w:rFonts w:ascii="Times New Roman" w:eastAsia="Calibri" w:hAnsi="Times New Roman" w:cs="Times New Roman"/>
                <w:sz w:val="24"/>
                <w:szCs w:val="24"/>
              </w:rPr>
              <w:t>Rokiškio rajono savivaldybės administracijos direktoriaus 2022 m. rugpjūčio 16 d. įsakymas Nr. AV-829 „</w:t>
            </w:r>
            <w:r>
              <w:rPr>
                <w:rFonts w:ascii="Times New Roman" w:eastAsia="Calibri" w:hAnsi="Times New Roman" w:cs="Times New Roman"/>
                <w:sz w:val="24"/>
                <w:szCs w:val="24"/>
              </w:rPr>
              <w:t>D</w:t>
            </w:r>
            <w:r w:rsidRPr="00C86D5A">
              <w:rPr>
                <w:rFonts w:ascii="Times New Roman" w:hAnsi="Times New Roman" w:cs="Times New Roman"/>
                <w:sz w:val="24"/>
                <w:szCs w:val="24"/>
              </w:rPr>
              <w:t xml:space="preserve">ėl </w:t>
            </w:r>
            <w:r>
              <w:rPr>
                <w:rFonts w:ascii="Times New Roman" w:hAnsi="Times New Roman" w:cs="Times New Roman"/>
                <w:sz w:val="24"/>
                <w:szCs w:val="24"/>
              </w:rPr>
              <w:t>R</w:t>
            </w:r>
            <w:r w:rsidRPr="00C86D5A">
              <w:rPr>
                <w:rFonts w:ascii="Times New Roman" w:hAnsi="Times New Roman" w:cs="Times New Roman"/>
                <w:sz w:val="24"/>
                <w:szCs w:val="24"/>
              </w:rPr>
              <w:t xml:space="preserve">okiškio rajono savivaldybės administracijos </w:t>
            </w:r>
            <w:r>
              <w:rPr>
                <w:rFonts w:ascii="Times New Roman" w:hAnsi="Times New Roman" w:cs="Times New Roman"/>
                <w:sz w:val="24"/>
                <w:szCs w:val="24"/>
              </w:rPr>
              <w:t>T</w:t>
            </w:r>
            <w:r w:rsidRPr="00C86D5A">
              <w:rPr>
                <w:rFonts w:ascii="Times New Roman" w:hAnsi="Times New Roman" w:cs="Times New Roman"/>
                <w:sz w:val="24"/>
                <w:szCs w:val="24"/>
              </w:rPr>
              <w:t>urto valdymo ir ūkio skyriaus nuostatų patvirtinimo</w:t>
            </w:r>
            <w:r w:rsidRPr="00C86D5A">
              <w:rPr>
                <w:rFonts w:ascii="Times New Roman" w:eastAsia="Calibri" w:hAnsi="Times New Roman" w:cs="Times New Roman"/>
                <w:sz w:val="24"/>
                <w:szCs w:val="24"/>
              </w:rPr>
              <w:t>“</w:t>
            </w:r>
            <w:r w:rsidR="00CC630F">
              <w:rPr>
                <w:rFonts w:ascii="Times New Roman" w:eastAsia="Calibri" w:hAnsi="Times New Roman" w:cs="Times New Roman"/>
                <w:sz w:val="24"/>
                <w:szCs w:val="24"/>
              </w:rPr>
              <w:t>;</w:t>
            </w:r>
          </w:p>
          <w:p w:rsidR="006E5EA4" w:rsidRPr="006E5EA4" w:rsidRDefault="006E5EA4"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6E5EA4">
              <w:rPr>
                <w:rFonts w:ascii="Times New Roman" w:eastAsia="Calibri" w:hAnsi="Times New Roman" w:cs="Times New Roman"/>
                <w:sz w:val="24"/>
                <w:szCs w:val="24"/>
              </w:rPr>
              <w:t xml:space="preserve">Rokiškio rajono savivaldybės tarybos 2022 </w:t>
            </w:r>
            <w:r w:rsidR="00A319E0">
              <w:rPr>
                <w:rFonts w:ascii="Times New Roman" w:eastAsia="Calibri" w:hAnsi="Times New Roman" w:cs="Times New Roman"/>
                <w:sz w:val="24"/>
                <w:szCs w:val="24"/>
              </w:rPr>
              <w:t xml:space="preserve">m. </w:t>
            </w:r>
            <w:r w:rsidRPr="006E5EA4">
              <w:rPr>
                <w:rFonts w:ascii="Times New Roman" w:eastAsia="Calibri" w:hAnsi="Times New Roman" w:cs="Times New Roman"/>
                <w:sz w:val="24"/>
                <w:szCs w:val="24"/>
              </w:rPr>
              <w:t>rugsėjo 30 d. sprendimas Nr. TS-208 „</w:t>
            </w:r>
            <w:r>
              <w:rPr>
                <w:rFonts w:ascii="Times New Roman" w:eastAsia="Calibri" w:hAnsi="Times New Roman" w:cs="Times New Roman"/>
                <w:sz w:val="24"/>
                <w:szCs w:val="24"/>
              </w:rPr>
              <w:t>D</w:t>
            </w:r>
            <w:r w:rsidRPr="006E5EA4">
              <w:rPr>
                <w:rFonts w:ascii="Times New Roman" w:hAnsi="Times New Roman" w:cs="Times New Roman"/>
                <w:sz w:val="24"/>
                <w:szCs w:val="24"/>
              </w:rPr>
              <w:t>ėl lošimų organizavimo vietos poveikio vertinimo kriterijų ir prašymų nagrinėjimo tvarkos aprašo patvirtinimo“</w:t>
            </w:r>
            <w:r>
              <w:rPr>
                <w:rFonts w:ascii="Times New Roman" w:hAnsi="Times New Roman" w:cs="Times New Roman"/>
                <w:sz w:val="24"/>
                <w:szCs w:val="24"/>
              </w:rPr>
              <w:t>;</w:t>
            </w:r>
          </w:p>
          <w:p w:rsidR="00A319E0" w:rsidRDefault="00CC630F"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CC630F">
              <w:rPr>
                <w:rFonts w:ascii="Times New Roman" w:eastAsia="Calibri" w:hAnsi="Times New Roman" w:cs="Times New Roman"/>
                <w:sz w:val="24"/>
                <w:szCs w:val="24"/>
              </w:rPr>
              <w:t xml:space="preserve">Rokiškio rajono savivaldybės tarybos 2022 </w:t>
            </w:r>
            <w:r w:rsidR="00A319E0">
              <w:rPr>
                <w:rFonts w:ascii="Times New Roman" w:eastAsia="Calibri" w:hAnsi="Times New Roman" w:cs="Times New Roman"/>
                <w:sz w:val="24"/>
                <w:szCs w:val="24"/>
              </w:rPr>
              <w:t xml:space="preserve">m. </w:t>
            </w:r>
            <w:r w:rsidRPr="00CC630F">
              <w:rPr>
                <w:rFonts w:ascii="Times New Roman" w:eastAsia="Calibri" w:hAnsi="Times New Roman" w:cs="Times New Roman"/>
                <w:sz w:val="24"/>
                <w:szCs w:val="24"/>
              </w:rPr>
              <w:t>rugsėjo 30 d. sprendimas Nr. TS-209 „Dėl Valstybinės žemės nuomos mokesčio ir priedo už valstybinės žemės nuomą ir naudojimą administravimo tvarkos aprašo patvirtinimo“</w:t>
            </w:r>
            <w:r w:rsidR="00A319E0">
              <w:rPr>
                <w:rFonts w:ascii="Times New Roman" w:eastAsia="Calibri" w:hAnsi="Times New Roman" w:cs="Times New Roman"/>
                <w:sz w:val="24"/>
                <w:szCs w:val="24"/>
              </w:rPr>
              <w:t>;</w:t>
            </w:r>
          </w:p>
          <w:p w:rsidR="00BB7AF1" w:rsidRPr="0072540C" w:rsidRDefault="00BB7AF1" w:rsidP="00BB7AF1">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242603">
              <w:rPr>
                <w:rFonts w:ascii="Times New Roman" w:eastAsia="Calibri" w:hAnsi="Times New Roman" w:cs="Times New Roman"/>
                <w:sz w:val="24"/>
                <w:szCs w:val="24"/>
              </w:rPr>
              <w:t>Rokiškio rajono savivaldybės tarybos 20</w:t>
            </w:r>
            <w:r>
              <w:rPr>
                <w:rFonts w:ascii="Times New Roman" w:eastAsia="Calibri" w:hAnsi="Times New Roman" w:cs="Times New Roman"/>
                <w:sz w:val="24"/>
                <w:szCs w:val="24"/>
              </w:rPr>
              <w:t>22</w:t>
            </w:r>
            <w:r w:rsidRPr="00242603">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rugsėjo 30</w:t>
            </w:r>
            <w:r w:rsidRPr="00242603">
              <w:rPr>
                <w:rFonts w:ascii="Times New Roman" w:eastAsia="Calibri" w:hAnsi="Times New Roman" w:cs="Times New Roman"/>
                <w:sz w:val="24"/>
                <w:szCs w:val="24"/>
              </w:rPr>
              <w:t xml:space="preserve"> d. sprendimas TS-</w:t>
            </w:r>
            <w:r>
              <w:rPr>
                <w:rFonts w:ascii="Times New Roman" w:eastAsia="Calibri" w:hAnsi="Times New Roman" w:cs="Times New Roman"/>
                <w:sz w:val="24"/>
                <w:szCs w:val="24"/>
              </w:rPr>
              <w:t>211</w:t>
            </w:r>
            <w:r w:rsidRPr="00242603">
              <w:rPr>
                <w:rFonts w:ascii="Times New Roman" w:eastAsia="Calibri" w:hAnsi="Times New Roman" w:cs="Times New Roman"/>
                <w:sz w:val="24"/>
                <w:szCs w:val="24"/>
              </w:rPr>
              <w:t xml:space="preserve"> „Dėl keleivių vežimo kelių transportu reguliariaisiais reisais vietinio susisiekimo maršrutais tarifų nustatymo“ (pakeistas </w:t>
            </w:r>
            <w:r w:rsidRPr="00242603">
              <w:rPr>
                <w:rFonts w:ascii="Times New Roman" w:hAnsi="Times New Roman" w:cs="Times New Roman"/>
                <w:sz w:val="24"/>
                <w:szCs w:val="24"/>
              </w:rPr>
              <w:t>202</w:t>
            </w:r>
            <w:r>
              <w:rPr>
                <w:rFonts w:ascii="Times New Roman" w:hAnsi="Times New Roman" w:cs="Times New Roman"/>
                <w:sz w:val="24"/>
                <w:szCs w:val="24"/>
              </w:rPr>
              <w:t>2</w:t>
            </w:r>
            <w:r w:rsidRPr="00242603">
              <w:rPr>
                <w:rFonts w:ascii="Times New Roman" w:hAnsi="Times New Roman" w:cs="Times New Roman"/>
                <w:sz w:val="24"/>
                <w:szCs w:val="24"/>
              </w:rPr>
              <w:t xml:space="preserve"> m. </w:t>
            </w:r>
            <w:r>
              <w:rPr>
                <w:rFonts w:ascii="Times New Roman" w:hAnsi="Times New Roman" w:cs="Times New Roman"/>
                <w:sz w:val="24"/>
                <w:szCs w:val="24"/>
              </w:rPr>
              <w:t>spalio</w:t>
            </w:r>
            <w:r w:rsidRPr="00242603">
              <w:rPr>
                <w:rFonts w:ascii="Times New Roman" w:hAnsi="Times New Roman" w:cs="Times New Roman"/>
                <w:sz w:val="24"/>
                <w:szCs w:val="24"/>
              </w:rPr>
              <w:t xml:space="preserve"> 2</w:t>
            </w:r>
            <w:r>
              <w:rPr>
                <w:rFonts w:ascii="Times New Roman" w:hAnsi="Times New Roman" w:cs="Times New Roman"/>
                <w:sz w:val="24"/>
                <w:szCs w:val="24"/>
              </w:rPr>
              <w:t>8</w:t>
            </w:r>
            <w:r w:rsidRPr="00242603">
              <w:rPr>
                <w:rFonts w:ascii="Times New Roman" w:hAnsi="Times New Roman" w:cs="Times New Roman"/>
                <w:sz w:val="24"/>
                <w:szCs w:val="24"/>
              </w:rPr>
              <w:t xml:space="preserve"> d. sprendimu Nr. TS-229);</w:t>
            </w:r>
          </w:p>
          <w:p w:rsidR="0072540C" w:rsidRPr="00403175" w:rsidRDefault="0072540C" w:rsidP="0072540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2 m. spalio 3</w:t>
            </w:r>
            <w:r w:rsidRPr="00403175">
              <w:rPr>
                <w:rFonts w:ascii="Times New Roman" w:eastAsia="Calibri" w:hAnsi="Times New Roman" w:cs="Times New Roman"/>
                <w:sz w:val="24"/>
                <w:szCs w:val="24"/>
              </w:rPr>
              <w:t xml:space="preserve"> d.</w:t>
            </w:r>
            <w:r>
              <w:rPr>
                <w:rFonts w:ascii="Times New Roman" w:eastAsia="Calibri" w:hAnsi="Times New Roman" w:cs="Times New Roman"/>
                <w:sz w:val="24"/>
                <w:szCs w:val="24"/>
              </w:rPr>
              <w:t xml:space="preserve"> įsakymas Nr. AV-1001 „Dėl </w:t>
            </w:r>
            <w:r w:rsidRPr="00403175">
              <w:rPr>
                <w:rFonts w:ascii="Times New Roman" w:eastAsia="Calibri" w:hAnsi="Times New Roman" w:cs="Times New Roman"/>
                <w:sz w:val="24"/>
                <w:szCs w:val="24"/>
              </w:rPr>
              <w:t>savivaldybės būsto fondo ir socialinio būsto fondo sąrašų patvirtinimo“</w:t>
            </w:r>
            <w:r w:rsidR="00C12782">
              <w:rPr>
                <w:rFonts w:ascii="Times New Roman" w:eastAsia="Calibri" w:hAnsi="Times New Roman" w:cs="Times New Roman"/>
                <w:sz w:val="24"/>
                <w:szCs w:val="24"/>
              </w:rPr>
              <w:t xml:space="preserve"> (pakeistas 2022 m. lapkričio 21 d. sprendimu Nr. AV-1188; 2023 m. sausio 23 d. sprendimu Nr. AV-61)</w:t>
            </w:r>
            <w:r>
              <w:rPr>
                <w:rFonts w:ascii="Times New Roman" w:eastAsia="Calibri" w:hAnsi="Times New Roman" w:cs="Times New Roman"/>
                <w:sz w:val="24"/>
                <w:szCs w:val="24"/>
              </w:rPr>
              <w:t>;</w:t>
            </w:r>
          </w:p>
          <w:p w:rsidR="00C86D5A" w:rsidRPr="006D325E" w:rsidRDefault="006E5EA4"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19E0" w:rsidRPr="00CC630F">
              <w:rPr>
                <w:rFonts w:ascii="Times New Roman" w:eastAsia="Calibri" w:hAnsi="Times New Roman" w:cs="Times New Roman"/>
                <w:sz w:val="24"/>
                <w:szCs w:val="24"/>
              </w:rPr>
              <w:t xml:space="preserve">Rokiškio rajono savivaldybės tarybos 2022 </w:t>
            </w:r>
            <w:r w:rsidR="00A319E0">
              <w:rPr>
                <w:rFonts w:ascii="Times New Roman" w:eastAsia="Calibri" w:hAnsi="Times New Roman" w:cs="Times New Roman"/>
                <w:sz w:val="24"/>
                <w:szCs w:val="24"/>
              </w:rPr>
              <w:t>m. spalio 28</w:t>
            </w:r>
            <w:r w:rsidR="00A319E0" w:rsidRPr="00CC630F">
              <w:rPr>
                <w:rFonts w:ascii="Times New Roman" w:eastAsia="Calibri" w:hAnsi="Times New Roman" w:cs="Times New Roman"/>
                <w:sz w:val="24"/>
                <w:szCs w:val="24"/>
              </w:rPr>
              <w:t xml:space="preserve"> d. sprendimas Nr. TS-2</w:t>
            </w:r>
            <w:r w:rsidR="00A319E0">
              <w:rPr>
                <w:rFonts w:ascii="Times New Roman" w:eastAsia="Calibri" w:hAnsi="Times New Roman" w:cs="Times New Roman"/>
                <w:sz w:val="24"/>
                <w:szCs w:val="24"/>
              </w:rPr>
              <w:t xml:space="preserve">28 </w:t>
            </w:r>
            <w:r w:rsidR="00A319E0" w:rsidRPr="00A319E0">
              <w:rPr>
                <w:rFonts w:ascii="Times New Roman" w:eastAsia="Calibri" w:hAnsi="Times New Roman" w:cs="Times New Roman"/>
                <w:sz w:val="24"/>
                <w:szCs w:val="24"/>
              </w:rPr>
              <w:t>„</w:t>
            </w:r>
            <w:r w:rsidR="00A319E0">
              <w:rPr>
                <w:rFonts w:ascii="Times New Roman" w:hAnsi="Times New Roman" w:cs="Times New Roman"/>
                <w:sz w:val="24"/>
                <w:szCs w:val="24"/>
              </w:rPr>
              <w:t>D</w:t>
            </w:r>
            <w:r w:rsidR="00A319E0" w:rsidRPr="00A319E0">
              <w:rPr>
                <w:rFonts w:ascii="Times New Roman" w:hAnsi="Times New Roman" w:cs="Times New Roman"/>
                <w:sz w:val="24"/>
                <w:szCs w:val="24"/>
              </w:rPr>
              <w:t>ėl kompensavimo už keleivių ir mokinių vežimą tvarkos aprašo patvirtinimo</w:t>
            </w:r>
            <w:r w:rsidR="006D325E">
              <w:rPr>
                <w:rFonts w:ascii="Times New Roman" w:hAnsi="Times New Roman" w:cs="Times New Roman"/>
                <w:sz w:val="24"/>
                <w:szCs w:val="24"/>
              </w:rPr>
              <w:t>“;</w:t>
            </w:r>
          </w:p>
          <w:p w:rsidR="00F32DC8" w:rsidRDefault="006D325E" w:rsidP="006D325E">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2 m. lapkričio 22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1201</w:t>
            </w:r>
            <w:r w:rsidRPr="00403175">
              <w:rPr>
                <w:rFonts w:ascii="Times New Roman" w:eastAsia="Calibri" w:hAnsi="Times New Roman" w:cs="Times New Roman"/>
                <w:sz w:val="24"/>
                <w:szCs w:val="24"/>
              </w:rPr>
              <w:t xml:space="preserve"> „Dėl Tarnybinių automobilių įsigijimo ir naudojimo Rokiškio rajono savivaldybės administracijoje ir jos teritoriniuose struktūriniuose padaliniuose taisyklių patvirtinimo“</w:t>
            </w:r>
            <w:r w:rsidR="00F32DC8">
              <w:rPr>
                <w:rFonts w:ascii="Times New Roman" w:eastAsia="Calibri" w:hAnsi="Times New Roman" w:cs="Times New Roman"/>
                <w:sz w:val="24"/>
                <w:szCs w:val="24"/>
              </w:rPr>
              <w:t>;</w:t>
            </w:r>
          </w:p>
          <w:p w:rsidR="00C45FE8" w:rsidRDefault="00F32DC8" w:rsidP="00F32DC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w:t>
            </w:r>
            <w:r>
              <w:rPr>
                <w:rFonts w:ascii="Times New Roman" w:eastAsia="Calibri" w:hAnsi="Times New Roman" w:cs="Times New Roman"/>
                <w:sz w:val="24"/>
                <w:szCs w:val="24"/>
              </w:rPr>
              <w:t>22 m. gruodžio 6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1265</w:t>
            </w:r>
            <w:r w:rsidRPr="00403175">
              <w:rPr>
                <w:rFonts w:ascii="Times New Roman" w:eastAsia="Calibri" w:hAnsi="Times New Roman" w:cs="Times New Roman"/>
                <w:sz w:val="24"/>
                <w:szCs w:val="24"/>
              </w:rPr>
              <w:t xml:space="preserve"> „Dėl nuolatinės turto nuomos vie</w:t>
            </w:r>
            <w:r>
              <w:rPr>
                <w:rFonts w:ascii="Times New Roman" w:eastAsia="Calibri" w:hAnsi="Times New Roman" w:cs="Times New Roman"/>
                <w:sz w:val="24"/>
                <w:szCs w:val="24"/>
              </w:rPr>
              <w:t>šo konkurso komisijos sudarymo“</w:t>
            </w:r>
            <w:r w:rsidR="00C45FE8">
              <w:rPr>
                <w:rFonts w:ascii="Times New Roman" w:eastAsia="Calibri" w:hAnsi="Times New Roman" w:cs="Times New Roman"/>
                <w:sz w:val="24"/>
                <w:szCs w:val="24"/>
              </w:rPr>
              <w:t>;</w:t>
            </w:r>
          </w:p>
          <w:p w:rsidR="006D325E" w:rsidRPr="00C45FE8" w:rsidRDefault="00C45FE8" w:rsidP="00C45FE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w:t>
            </w:r>
            <w:r>
              <w:rPr>
                <w:rFonts w:ascii="Times New Roman" w:eastAsia="Calibri" w:hAnsi="Times New Roman" w:cs="Times New Roman"/>
                <w:sz w:val="24"/>
                <w:szCs w:val="24"/>
                <w:shd w:val="clear" w:color="auto" w:fill="FFFFFF"/>
              </w:rPr>
              <w:t>3</w:t>
            </w:r>
            <w:r w:rsidRPr="007A5C9E">
              <w:rPr>
                <w:rFonts w:ascii="Times New Roman" w:eastAsia="Calibri" w:hAnsi="Times New Roman" w:cs="Times New Roman"/>
                <w:sz w:val="24"/>
                <w:szCs w:val="24"/>
                <w:shd w:val="clear" w:color="auto" w:fill="FFFFFF"/>
              </w:rPr>
              <w:t xml:space="preserve"> m. </w:t>
            </w:r>
            <w:r>
              <w:rPr>
                <w:rFonts w:ascii="Times New Roman" w:eastAsia="Calibri" w:hAnsi="Times New Roman" w:cs="Times New Roman"/>
                <w:sz w:val="24"/>
                <w:szCs w:val="24"/>
                <w:shd w:val="clear" w:color="auto" w:fill="FFFFFF"/>
              </w:rPr>
              <w:t>sausio 20</w:t>
            </w:r>
            <w:r w:rsidRPr="007A5C9E">
              <w:rPr>
                <w:rFonts w:ascii="Times New Roman" w:eastAsia="Calibri" w:hAnsi="Times New Roman" w:cs="Times New Roman"/>
                <w:sz w:val="24"/>
                <w:szCs w:val="24"/>
                <w:shd w:val="clear" w:color="auto" w:fill="FFFFFF"/>
              </w:rPr>
              <w:t xml:space="preserve"> d. įsakymas Nr. AV-</w:t>
            </w:r>
            <w:r>
              <w:rPr>
                <w:rFonts w:ascii="Times New Roman" w:eastAsia="Calibri" w:hAnsi="Times New Roman" w:cs="Times New Roman"/>
                <w:sz w:val="24"/>
                <w:szCs w:val="24"/>
                <w:shd w:val="clear" w:color="auto" w:fill="FFFFFF"/>
              </w:rPr>
              <w:t>59</w:t>
            </w:r>
            <w:r w:rsidRPr="007A5C9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D</w:t>
            </w:r>
            <w:r w:rsidRPr="007A5C9E">
              <w:rPr>
                <w:rFonts w:ascii="Times New Roman" w:eastAsia="Calibri" w:hAnsi="Times New Roman" w:cs="Times New Roman"/>
                <w:sz w:val="24"/>
                <w:szCs w:val="24"/>
                <w:shd w:val="clear" w:color="auto" w:fill="FFFFFF"/>
              </w:rPr>
              <w:t>ėl komisijų savivaldybės turtui pripažinti nereikalingu arba netinkamu (negalimu) naudoti savivaldybės administracijoje sudarymo</w:t>
            </w:r>
            <w:r>
              <w:rPr>
                <w:rFonts w:ascii="Times New Roman" w:eastAsia="Calibri" w:hAnsi="Times New Roman" w:cs="Times New Roman"/>
                <w:sz w:val="24"/>
                <w:szCs w:val="24"/>
                <w:shd w:val="clear" w:color="auto" w:fill="FFFFFF"/>
              </w:rPr>
              <w:t>“</w:t>
            </w:r>
            <w:r w:rsidR="00F32DC8" w:rsidRPr="00C45FE8">
              <w:rPr>
                <w:rFonts w:ascii="Times New Roman" w:eastAsia="Calibri" w:hAnsi="Times New Roman" w:cs="Times New Roman"/>
                <w:sz w:val="24"/>
                <w:szCs w:val="24"/>
              </w:rPr>
              <w:t>.</w:t>
            </w:r>
          </w:p>
          <w:p w:rsidR="001E62E5" w:rsidRPr="008472F4" w:rsidRDefault="00BC6455" w:rsidP="001E62E5">
            <w:pPr>
              <w:tabs>
                <w:tab w:val="left" w:pos="714"/>
              </w:tabs>
              <w:contextualSpacing/>
              <w:jc w:val="both"/>
              <w:rPr>
                <w:rFonts w:ascii="Times New Roman" w:eastAsia="Calibri" w:hAnsi="Times New Roman" w:cs="Times New Roman"/>
                <w:sz w:val="24"/>
                <w:szCs w:val="24"/>
                <w:shd w:val="clear" w:color="auto" w:fill="FFFFFF"/>
              </w:rPr>
            </w:pPr>
            <w:hyperlink r:id="rId11" w:history="1">
              <w:r w:rsidR="001E62E5" w:rsidRPr="001E62E5">
                <w:rPr>
                  <w:rStyle w:val="Hipersaitas"/>
                  <w:rFonts w:ascii="Times New Roman" w:eastAsia="Calibri" w:hAnsi="Times New Roman" w:cs="Times New Roman"/>
                  <w:sz w:val="24"/>
                  <w:szCs w:val="24"/>
                </w:rPr>
                <w:t>Skaityti teisės aktus</w:t>
              </w:r>
            </w:hyperlink>
          </w:p>
        </w:tc>
      </w:tr>
    </w:tbl>
    <w:p w:rsidR="00CE11E9" w:rsidRPr="008472F4" w:rsidRDefault="003A7745" w:rsidP="00BB23CC">
      <w:pPr>
        <w:spacing w:after="0"/>
        <w:jc w:val="center"/>
      </w:pPr>
      <w:r w:rsidRPr="008472F4">
        <w:rPr>
          <w:rFonts w:ascii="Times New Roman" w:hAnsi="Times New Roman" w:cs="Times New Roman"/>
          <w:sz w:val="24"/>
          <w:szCs w:val="24"/>
          <w:u w:val="single"/>
        </w:rPr>
        <w:lastRenderedPageBreak/>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55" w:rsidRDefault="00BC6455" w:rsidP="00AE0090">
      <w:pPr>
        <w:spacing w:after="0" w:line="240" w:lineRule="auto"/>
      </w:pPr>
      <w:r>
        <w:separator/>
      </w:r>
    </w:p>
  </w:endnote>
  <w:endnote w:type="continuationSeparator" w:id="0">
    <w:p w:rsidR="00BC6455" w:rsidRDefault="00BC6455" w:rsidP="00AE0090">
      <w:pPr>
        <w:spacing w:after="0" w:line="240" w:lineRule="auto"/>
      </w:pPr>
      <w:r>
        <w:continuationSeparator/>
      </w:r>
    </w:p>
  </w:endnote>
  <w:endnote w:type="continuationNotice" w:id="1">
    <w:p w:rsidR="00BC6455" w:rsidRDefault="00BC6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55" w:rsidRDefault="00BC6455" w:rsidP="00AE0090">
      <w:pPr>
        <w:spacing w:after="0" w:line="240" w:lineRule="auto"/>
      </w:pPr>
      <w:r>
        <w:separator/>
      </w:r>
    </w:p>
  </w:footnote>
  <w:footnote w:type="continuationSeparator" w:id="0">
    <w:p w:rsidR="00BC6455" w:rsidRDefault="00BC6455" w:rsidP="00AE0090">
      <w:pPr>
        <w:spacing w:after="0" w:line="240" w:lineRule="auto"/>
      </w:pPr>
      <w:r>
        <w:continuationSeparator/>
      </w:r>
    </w:p>
  </w:footnote>
  <w:footnote w:type="continuationNotice" w:id="1">
    <w:p w:rsidR="00BC6455" w:rsidRDefault="00BC645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1">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6F715C"/>
    <w:multiLevelType w:val="hybridMultilevel"/>
    <w:tmpl w:val="9DB6D738"/>
    <w:lvl w:ilvl="0" w:tplc="05AAC4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1">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5">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9">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6"/>
  </w:num>
  <w:num w:numId="5">
    <w:abstractNumId w:val="31"/>
  </w:num>
  <w:num w:numId="6">
    <w:abstractNumId w:val="28"/>
  </w:num>
  <w:num w:numId="7">
    <w:abstractNumId w:val="40"/>
  </w:num>
  <w:num w:numId="8">
    <w:abstractNumId w:val="3"/>
  </w:num>
  <w:num w:numId="9">
    <w:abstractNumId w:val="12"/>
  </w:num>
  <w:num w:numId="10">
    <w:abstractNumId w:val="38"/>
  </w:num>
  <w:num w:numId="11">
    <w:abstractNumId w:val="36"/>
  </w:num>
  <w:num w:numId="12">
    <w:abstractNumId w:val="27"/>
  </w:num>
  <w:num w:numId="13">
    <w:abstractNumId w:val="19"/>
  </w:num>
  <w:num w:numId="14">
    <w:abstractNumId w:val="21"/>
  </w:num>
  <w:num w:numId="15">
    <w:abstractNumId w:val="32"/>
  </w:num>
  <w:num w:numId="16">
    <w:abstractNumId w:val="15"/>
  </w:num>
  <w:num w:numId="17">
    <w:abstractNumId w:val="20"/>
  </w:num>
  <w:num w:numId="18">
    <w:abstractNumId w:val="24"/>
  </w:num>
  <w:num w:numId="19">
    <w:abstractNumId w:val="9"/>
  </w:num>
  <w:num w:numId="20">
    <w:abstractNumId w:val="26"/>
  </w:num>
  <w:num w:numId="21">
    <w:abstractNumId w:val="7"/>
  </w:num>
  <w:num w:numId="22">
    <w:abstractNumId w:val="22"/>
  </w:num>
  <w:num w:numId="23">
    <w:abstractNumId w:val="29"/>
  </w:num>
  <w:num w:numId="24">
    <w:abstractNumId w:val="33"/>
  </w:num>
  <w:num w:numId="25">
    <w:abstractNumId w:val="11"/>
  </w:num>
  <w:num w:numId="26">
    <w:abstractNumId w:val="14"/>
  </w:num>
  <w:num w:numId="27">
    <w:abstractNumId w:val="42"/>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5"/>
  </w:num>
  <w:num w:numId="33">
    <w:abstractNumId w:val="41"/>
  </w:num>
  <w:num w:numId="34">
    <w:abstractNumId w:val="2"/>
  </w:num>
  <w:num w:numId="35">
    <w:abstractNumId w:val="1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10"/>
  </w:num>
  <w:num w:numId="41">
    <w:abstractNumId w:val="34"/>
  </w:num>
  <w:num w:numId="42">
    <w:abstractNumId w:val="0"/>
  </w:num>
  <w:num w:numId="43">
    <w:abstractNumId w:val="23"/>
  </w:num>
  <w:num w:numId="44">
    <w:abstractNumId w:val="37"/>
  </w:num>
  <w:num w:numId="45">
    <w:abstractNumId w:val="39"/>
  </w:num>
  <w:num w:numId="46">
    <w:abstractNumId w:val="3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00718"/>
    <w:rsid w:val="00002046"/>
    <w:rsid w:val="00023B6B"/>
    <w:rsid w:val="000269D1"/>
    <w:rsid w:val="000347D4"/>
    <w:rsid w:val="0003612B"/>
    <w:rsid w:val="00036FE7"/>
    <w:rsid w:val="00037D52"/>
    <w:rsid w:val="00051C6C"/>
    <w:rsid w:val="0005236C"/>
    <w:rsid w:val="00056BE7"/>
    <w:rsid w:val="00057F84"/>
    <w:rsid w:val="00065344"/>
    <w:rsid w:val="000676B6"/>
    <w:rsid w:val="00067C1D"/>
    <w:rsid w:val="00080B71"/>
    <w:rsid w:val="00084DF1"/>
    <w:rsid w:val="00086248"/>
    <w:rsid w:val="000A50F4"/>
    <w:rsid w:val="000A5A9A"/>
    <w:rsid w:val="000B3FA5"/>
    <w:rsid w:val="000B42B7"/>
    <w:rsid w:val="000C06B8"/>
    <w:rsid w:val="000C1A8C"/>
    <w:rsid w:val="000E23BE"/>
    <w:rsid w:val="000E3B8A"/>
    <w:rsid w:val="000F1738"/>
    <w:rsid w:val="00104453"/>
    <w:rsid w:val="00106C64"/>
    <w:rsid w:val="00116851"/>
    <w:rsid w:val="001321C5"/>
    <w:rsid w:val="00134A76"/>
    <w:rsid w:val="00151749"/>
    <w:rsid w:val="00174ADD"/>
    <w:rsid w:val="0019530B"/>
    <w:rsid w:val="00195F5A"/>
    <w:rsid w:val="001A6CA8"/>
    <w:rsid w:val="001B4D06"/>
    <w:rsid w:val="001B5623"/>
    <w:rsid w:val="001C1199"/>
    <w:rsid w:val="001C331D"/>
    <w:rsid w:val="001C4C5F"/>
    <w:rsid w:val="001D42D3"/>
    <w:rsid w:val="001E62E5"/>
    <w:rsid w:val="001F38D0"/>
    <w:rsid w:val="002130ED"/>
    <w:rsid w:val="00236B35"/>
    <w:rsid w:val="00242603"/>
    <w:rsid w:val="00246BFD"/>
    <w:rsid w:val="00247181"/>
    <w:rsid w:val="00267A6B"/>
    <w:rsid w:val="00275450"/>
    <w:rsid w:val="00277A62"/>
    <w:rsid w:val="00291BBB"/>
    <w:rsid w:val="00296C64"/>
    <w:rsid w:val="002A0613"/>
    <w:rsid w:val="002C251E"/>
    <w:rsid w:val="002C28BB"/>
    <w:rsid w:val="002C5F7B"/>
    <w:rsid w:val="002D5C57"/>
    <w:rsid w:val="002E0F2C"/>
    <w:rsid w:val="002E6486"/>
    <w:rsid w:val="002E7787"/>
    <w:rsid w:val="002F023D"/>
    <w:rsid w:val="002F581A"/>
    <w:rsid w:val="002F77E0"/>
    <w:rsid w:val="00301158"/>
    <w:rsid w:val="00317E29"/>
    <w:rsid w:val="00333C21"/>
    <w:rsid w:val="0034218E"/>
    <w:rsid w:val="003437D4"/>
    <w:rsid w:val="00366E34"/>
    <w:rsid w:val="0037300C"/>
    <w:rsid w:val="00374C7F"/>
    <w:rsid w:val="00377098"/>
    <w:rsid w:val="00387BC9"/>
    <w:rsid w:val="00392525"/>
    <w:rsid w:val="003940EB"/>
    <w:rsid w:val="003941BF"/>
    <w:rsid w:val="003A3906"/>
    <w:rsid w:val="003A7745"/>
    <w:rsid w:val="003A798A"/>
    <w:rsid w:val="003B3805"/>
    <w:rsid w:val="003B51CC"/>
    <w:rsid w:val="003C1E8C"/>
    <w:rsid w:val="003C2907"/>
    <w:rsid w:val="003C48C2"/>
    <w:rsid w:val="003C6E07"/>
    <w:rsid w:val="003D207A"/>
    <w:rsid w:val="003D2462"/>
    <w:rsid w:val="003D4CD2"/>
    <w:rsid w:val="003E5E61"/>
    <w:rsid w:val="003E733A"/>
    <w:rsid w:val="003E768C"/>
    <w:rsid w:val="003F4CB9"/>
    <w:rsid w:val="003F6FA1"/>
    <w:rsid w:val="00400344"/>
    <w:rsid w:val="00403175"/>
    <w:rsid w:val="00426A40"/>
    <w:rsid w:val="0043599F"/>
    <w:rsid w:val="00437F80"/>
    <w:rsid w:val="00456850"/>
    <w:rsid w:val="00465E7B"/>
    <w:rsid w:val="00475444"/>
    <w:rsid w:val="0048079D"/>
    <w:rsid w:val="004815AC"/>
    <w:rsid w:val="0049023A"/>
    <w:rsid w:val="00492274"/>
    <w:rsid w:val="0049354B"/>
    <w:rsid w:val="004A0727"/>
    <w:rsid w:val="004A25ED"/>
    <w:rsid w:val="004C11FF"/>
    <w:rsid w:val="004C1577"/>
    <w:rsid w:val="004E1F03"/>
    <w:rsid w:val="00510DFD"/>
    <w:rsid w:val="0051306F"/>
    <w:rsid w:val="00514BA0"/>
    <w:rsid w:val="0053322C"/>
    <w:rsid w:val="00535CCE"/>
    <w:rsid w:val="00535FF8"/>
    <w:rsid w:val="00550472"/>
    <w:rsid w:val="00562663"/>
    <w:rsid w:val="0056419E"/>
    <w:rsid w:val="00567F2C"/>
    <w:rsid w:val="00580BDF"/>
    <w:rsid w:val="0058268F"/>
    <w:rsid w:val="005A424A"/>
    <w:rsid w:val="005A49A1"/>
    <w:rsid w:val="005B68B1"/>
    <w:rsid w:val="005C3D29"/>
    <w:rsid w:val="005C4EF5"/>
    <w:rsid w:val="005C5292"/>
    <w:rsid w:val="005C5963"/>
    <w:rsid w:val="005D6D92"/>
    <w:rsid w:val="005E0256"/>
    <w:rsid w:val="005F640B"/>
    <w:rsid w:val="00603E6E"/>
    <w:rsid w:val="00614EE0"/>
    <w:rsid w:val="0063171C"/>
    <w:rsid w:val="00657663"/>
    <w:rsid w:val="00662168"/>
    <w:rsid w:val="00662F89"/>
    <w:rsid w:val="0068080D"/>
    <w:rsid w:val="00681D5E"/>
    <w:rsid w:val="0068307A"/>
    <w:rsid w:val="006856CF"/>
    <w:rsid w:val="00685A3C"/>
    <w:rsid w:val="00691E78"/>
    <w:rsid w:val="00692B18"/>
    <w:rsid w:val="00695534"/>
    <w:rsid w:val="006A2826"/>
    <w:rsid w:val="006C0998"/>
    <w:rsid w:val="006C5D7D"/>
    <w:rsid w:val="006D325E"/>
    <w:rsid w:val="006D5891"/>
    <w:rsid w:val="006D7809"/>
    <w:rsid w:val="006E5A25"/>
    <w:rsid w:val="006E5EA4"/>
    <w:rsid w:val="006E68FA"/>
    <w:rsid w:val="006F09F6"/>
    <w:rsid w:val="006F6646"/>
    <w:rsid w:val="007132A4"/>
    <w:rsid w:val="0072540C"/>
    <w:rsid w:val="007345E3"/>
    <w:rsid w:val="00745E14"/>
    <w:rsid w:val="00753B4A"/>
    <w:rsid w:val="0075423A"/>
    <w:rsid w:val="0075548A"/>
    <w:rsid w:val="00761E36"/>
    <w:rsid w:val="0077412A"/>
    <w:rsid w:val="00784C6E"/>
    <w:rsid w:val="007A5C9E"/>
    <w:rsid w:val="007D1473"/>
    <w:rsid w:val="007D558F"/>
    <w:rsid w:val="007D6DB1"/>
    <w:rsid w:val="007E0AB9"/>
    <w:rsid w:val="007E6E3B"/>
    <w:rsid w:val="007F0B4E"/>
    <w:rsid w:val="007F7B64"/>
    <w:rsid w:val="0080175E"/>
    <w:rsid w:val="00812093"/>
    <w:rsid w:val="0081602B"/>
    <w:rsid w:val="00831E2C"/>
    <w:rsid w:val="00832966"/>
    <w:rsid w:val="00832980"/>
    <w:rsid w:val="008371CF"/>
    <w:rsid w:val="00842D6A"/>
    <w:rsid w:val="008472F4"/>
    <w:rsid w:val="00854F9B"/>
    <w:rsid w:val="00871F61"/>
    <w:rsid w:val="00872751"/>
    <w:rsid w:val="00874E33"/>
    <w:rsid w:val="00877750"/>
    <w:rsid w:val="00884BB3"/>
    <w:rsid w:val="00892563"/>
    <w:rsid w:val="008928F2"/>
    <w:rsid w:val="0089570A"/>
    <w:rsid w:val="008972E7"/>
    <w:rsid w:val="008A0DF0"/>
    <w:rsid w:val="008B0614"/>
    <w:rsid w:val="008B3E3C"/>
    <w:rsid w:val="008C01A0"/>
    <w:rsid w:val="008C1B40"/>
    <w:rsid w:val="008C6B18"/>
    <w:rsid w:val="008D349B"/>
    <w:rsid w:val="008E31C5"/>
    <w:rsid w:val="008E613C"/>
    <w:rsid w:val="008F15C0"/>
    <w:rsid w:val="008F6DB8"/>
    <w:rsid w:val="009001DE"/>
    <w:rsid w:val="0090151C"/>
    <w:rsid w:val="009056A8"/>
    <w:rsid w:val="00916D31"/>
    <w:rsid w:val="00925096"/>
    <w:rsid w:val="00927817"/>
    <w:rsid w:val="009321CA"/>
    <w:rsid w:val="0093472B"/>
    <w:rsid w:val="009449B2"/>
    <w:rsid w:val="00950A3B"/>
    <w:rsid w:val="009520F2"/>
    <w:rsid w:val="00962866"/>
    <w:rsid w:val="00963778"/>
    <w:rsid w:val="009703AB"/>
    <w:rsid w:val="00987C5C"/>
    <w:rsid w:val="00987E38"/>
    <w:rsid w:val="009901E5"/>
    <w:rsid w:val="009915B4"/>
    <w:rsid w:val="009967AF"/>
    <w:rsid w:val="009967E0"/>
    <w:rsid w:val="00997521"/>
    <w:rsid w:val="009A2D3E"/>
    <w:rsid w:val="009C161A"/>
    <w:rsid w:val="009C5A1A"/>
    <w:rsid w:val="009C66F7"/>
    <w:rsid w:val="009D2DB5"/>
    <w:rsid w:val="009D6A99"/>
    <w:rsid w:val="009E1848"/>
    <w:rsid w:val="009E50C7"/>
    <w:rsid w:val="009E6634"/>
    <w:rsid w:val="009E666C"/>
    <w:rsid w:val="009F5917"/>
    <w:rsid w:val="009F6D18"/>
    <w:rsid w:val="00A0790C"/>
    <w:rsid w:val="00A07E48"/>
    <w:rsid w:val="00A15677"/>
    <w:rsid w:val="00A30321"/>
    <w:rsid w:val="00A303D9"/>
    <w:rsid w:val="00A319E0"/>
    <w:rsid w:val="00A33A00"/>
    <w:rsid w:val="00A34C28"/>
    <w:rsid w:val="00A52EB4"/>
    <w:rsid w:val="00A622CB"/>
    <w:rsid w:val="00A6553C"/>
    <w:rsid w:val="00A779E2"/>
    <w:rsid w:val="00A829A2"/>
    <w:rsid w:val="00A97AE4"/>
    <w:rsid w:val="00AA4282"/>
    <w:rsid w:val="00AB1D12"/>
    <w:rsid w:val="00AB50C8"/>
    <w:rsid w:val="00AC2688"/>
    <w:rsid w:val="00AC2D4C"/>
    <w:rsid w:val="00AE0090"/>
    <w:rsid w:val="00AE434D"/>
    <w:rsid w:val="00B0046D"/>
    <w:rsid w:val="00B02E1E"/>
    <w:rsid w:val="00B11A4E"/>
    <w:rsid w:val="00B12BE2"/>
    <w:rsid w:val="00B16BDB"/>
    <w:rsid w:val="00B20BAC"/>
    <w:rsid w:val="00B25470"/>
    <w:rsid w:val="00B27A13"/>
    <w:rsid w:val="00B303F6"/>
    <w:rsid w:val="00B31E3C"/>
    <w:rsid w:val="00B33172"/>
    <w:rsid w:val="00B45868"/>
    <w:rsid w:val="00B531E9"/>
    <w:rsid w:val="00B63F68"/>
    <w:rsid w:val="00B67F83"/>
    <w:rsid w:val="00B70DDB"/>
    <w:rsid w:val="00B7554C"/>
    <w:rsid w:val="00B840F6"/>
    <w:rsid w:val="00B86FF7"/>
    <w:rsid w:val="00B87E2B"/>
    <w:rsid w:val="00B9370D"/>
    <w:rsid w:val="00BA0956"/>
    <w:rsid w:val="00BB1756"/>
    <w:rsid w:val="00BB23CC"/>
    <w:rsid w:val="00BB2900"/>
    <w:rsid w:val="00BB2B2D"/>
    <w:rsid w:val="00BB2D94"/>
    <w:rsid w:val="00BB7AF1"/>
    <w:rsid w:val="00BC062A"/>
    <w:rsid w:val="00BC0712"/>
    <w:rsid w:val="00BC6455"/>
    <w:rsid w:val="00BD3EE6"/>
    <w:rsid w:val="00BE028F"/>
    <w:rsid w:val="00BF21EE"/>
    <w:rsid w:val="00BF67A3"/>
    <w:rsid w:val="00BF7612"/>
    <w:rsid w:val="00C024FB"/>
    <w:rsid w:val="00C120DF"/>
    <w:rsid w:val="00C12782"/>
    <w:rsid w:val="00C13518"/>
    <w:rsid w:val="00C31434"/>
    <w:rsid w:val="00C4455A"/>
    <w:rsid w:val="00C45FE8"/>
    <w:rsid w:val="00C5085F"/>
    <w:rsid w:val="00C518B9"/>
    <w:rsid w:val="00C54134"/>
    <w:rsid w:val="00C600BD"/>
    <w:rsid w:val="00C615D8"/>
    <w:rsid w:val="00C7449E"/>
    <w:rsid w:val="00C765D0"/>
    <w:rsid w:val="00C77577"/>
    <w:rsid w:val="00C864DD"/>
    <w:rsid w:val="00C86D5A"/>
    <w:rsid w:val="00C87465"/>
    <w:rsid w:val="00C90FC7"/>
    <w:rsid w:val="00C91F65"/>
    <w:rsid w:val="00C96CD4"/>
    <w:rsid w:val="00CA1908"/>
    <w:rsid w:val="00CA45D9"/>
    <w:rsid w:val="00CB4026"/>
    <w:rsid w:val="00CC1FF1"/>
    <w:rsid w:val="00CC54BA"/>
    <w:rsid w:val="00CC6014"/>
    <w:rsid w:val="00CC630F"/>
    <w:rsid w:val="00CD1B9C"/>
    <w:rsid w:val="00CD1F84"/>
    <w:rsid w:val="00CE11E9"/>
    <w:rsid w:val="00CE49F5"/>
    <w:rsid w:val="00CE4A62"/>
    <w:rsid w:val="00CF2E02"/>
    <w:rsid w:val="00CF6A89"/>
    <w:rsid w:val="00D01A86"/>
    <w:rsid w:val="00D11121"/>
    <w:rsid w:val="00D203FF"/>
    <w:rsid w:val="00D31F9F"/>
    <w:rsid w:val="00D324EA"/>
    <w:rsid w:val="00D35D91"/>
    <w:rsid w:val="00D430D2"/>
    <w:rsid w:val="00D4651B"/>
    <w:rsid w:val="00D51E86"/>
    <w:rsid w:val="00D53DEF"/>
    <w:rsid w:val="00D56CDB"/>
    <w:rsid w:val="00D60E3B"/>
    <w:rsid w:val="00D61890"/>
    <w:rsid w:val="00D623F4"/>
    <w:rsid w:val="00D64AAD"/>
    <w:rsid w:val="00D6712F"/>
    <w:rsid w:val="00D80002"/>
    <w:rsid w:val="00D802DE"/>
    <w:rsid w:val="00DA40AB"/>
    <w:rsid w:val="00DB09E6"/>
    <w:rsid w:val="00DB1D63"/>
    <w:rsid w:val="00DB64EE"/>
    <w:rsid w:val="00DB6D3F"/>
    <w:rsid w:val="00DF1C28"/>
    <w:rsid w:val="00DF1F13"/>
    <w:rsid w:val="00E02DBD"/>
    <w:rsid w:val="00E05140"/>
    <w:rsid w:val="00E141AC"/>
    <w:rsid w:val="00E14FB5"/>
    <w:rsid w:val="00E15C2B"/>
    <w:rsid w:val="00E16755"/>
    <w:rsid w:val="00E247B8"/>
    <w:rsid w:val="00E25F5C"/>
    <w:rsid w:val="00E26C21"/>
    <w:rsid w:val="00E31655"/>
    <w:rsid w:val="00E3220F"/>
    <w:rsid w:val="00E3409F"/>
    <w:rsid w:val="00E350A3"/>
    <w:rsid w:val="00E36E54"/>
    <w:rsid w:val="00E41059"/>
    <w:rsid w:val="00E456BE"/>
    <w:rsid w:val="00E500F4"/>
    <w:rsid w:val="00E5044B"/>
    <w:rsid w:val="00E662FD"/>
    <w:rsid w:val="00E67B12"/>
    <w:rsid w:val="00E8067E"/>
    <w:rsid w:val="00E93B38"/>
    <w:rsid w:val="00E97766"/>
    <w:rsid w:val="00EB0D05"/>
    <w:rsid w:val="00EB0EC7"/>
    <w:rsid w:val="00EB3353"/>
    <w:rsid w:val="00EB591A"/>
    <w:rsid w:val="00EB6F34"/>
    <w:rsid w:val="00ED4F9F"/>
    <w:rsid w:val="00EE0045"/>
    <w:rsid w:val="00EE4148"/>
    <w:rsid w:val="00EF3D25"/>
    <w:rsid w:val="00F002B1"/>
    <w:rsid w:val="00F04390"/>
    <w:rsid w:val="00F0564D"/>
    <w:rsid w:val="00F0626D"/>
    <w:rsid w:val="00F15E04"/>
    <w:rsid w:val="00F219B3"/>
    <w:rsid w:val="00F2498E"/>
    <w:rsid w:val="00F26898"/>
    <w:rsid w:val="00F32DC8"/>
    <w:rsid w:val="00F34D25"/>
    <w:rsid w:val="00F43849"/>
    <w:rsid w:val="00F72483"/>
    <w:rsid w:val="00F7399E"/>
    <w:rsid w:val="00F743F9"/>
    <w:rsid w:val="00F866D1"/>
    <w:rsid w:val="00FA124E"/>
    <w:rsid w:val="00FB501E"/>
    <w:rsid w:val="00FB68AB"/>
    <w:rsid w:val="00FC486A"/>
    <w:rsid w:val="00FD42B7"/>
    <w:rsid w:val="00FF170C"/>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83262672">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56684114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veikla/veiklos-sritys/turto-valdymo-ir-ukio-skyrius/vidiniai-skyriaus-teises-aktai/" TargetMode="External"/><Relationship Id="rId5" Type="http://schemas.openxmlformats.org/officeDocument/2006/relationships/settings" Target="settings.xml"/><Relationship Id="rId10" Type="http://schemas.openxmlformats.org/officeDocument/2006/relationships/hyperlink" Target="https://rokiskis.lt/kontaktai/turto-valdymo-ir-ukio-skyrius/" TargetMode="External"/><Relationship Id="rId4" Type="http://schemas.microsoft.com/office/2007/relationships/stylesWithEffects" Target="stylesWithEffects.xml"/><Relationship Id="rId9" Type="http://schemas.openxmlformats.org/officeDocument/2006/relationships/hyperlink" Target="https://rokiskis.lt/bendri-kontak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0B3B-D069-40BF-BEDC-CAB0597D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17029</Words>
  <Characters>9708</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Gailutė Vaikutienė</cp:lastModifiedBy>
  <cp:revision>4</cp:revision>
  <cp:lastPrinted>2021-07-15T06:00:00Z</cp:lastPrinted>
  <dcterms:created xsi:type="dcterms:W3CDTF">2023-01-26T06:11:00Z</dcterms:created>
  <dcterms:modified xsi:type="dcterms:W3CDTF">2023-01-26T06:38:00Z</dcterms:modified>
</cp:coreProperties>
</file>