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08" w:rsidRDefault="005E4908" w:rsidP="005E4908">
      <w:pPr>
        <w:autoSpaceDE w:val="0"/>
        <w:autoSpaceDN w:val="0"/>
        <w:adjustRightInd w:val="0"/>
        <w:spacing w:after="0" w:line="240" w:lineRule="auto"/>
        <w:ind w:left="9360" w:hanging="4"/>
        <w:jc w:val="right"/>
        <w:rPr>
          <w:rFonts w:ascii="TimesNewRomanPSMT" w:hAnsi="TimesNewRomanPSMT" w:cs="TimesNewRomanPSMT"/>
          <w:sz w:val="24"/>
          <w:szCs w:val="24"/>
        </w:rPr>
      </w:pPr>
    </w:p>
    <w:p w:rsidR="005E4908" w:rsidRDefault="005E4908" w:rsidP="005E4908">
      <w:pPr>
        <w:autoSpaceDE w:val="0"/>
        <w:autoSpaceDN w:val="0"/>
        <w:adjustRightInd w:val="0"/>
        <w:spacing w:after="0" w:line="240" w:lineRule="auto"/>
        <w:ind w:left="9360" w:hanging="4"/>
        <w:rPr>
          <w:rFonts w:ascii="TimesNewRomanPSMT" w:hAnsi="TimesNewRomanPSMT" w:cs="TimesNewRomanPSMT" w:hint="eastAsia"/>
          <w:sz w:val="24"/>
          <w:szCs w:val="24"/>
        </w:rPr>
      </w:pPr>
      <w:r>
        <w:rPr>
          <w:rFonts w:ascii="TimesNewRomanPSMT" w:hAnsi="TimesNewRomanPSMT" w:cs="TimesNewRomanPSMT" w:hint="eastAsia"/>
          <w:sz w:val="24"/>
          <w:szCs w:val="24"/>
        </w:rPr>
        <w:t xml:space="preserve">Rokiškio rajono savivaldybės administracijos </w:t>
      </w:r>
    </w:p>
    <w:p w:rsidR="005E4908" w:rsidRDefault="005E4908" w:rsidP="005E4908">
      <w:pPr>
        <w:autoSpaceDE w:val="0"/>
        <w:autoSpaceDN w:val="0"/>
        <w:adjustRightInd w:val="0"/>
        <w:spacing w:after="0" w:line="240" w:lineRule="auto"/>
        <w:ind w:left="9360"/>
        <w:rPr>
          <w:rFonts w:ascii="Times New Roman" w:hAnsi="Times New Roman" w:cs="Times New Roman" w:hint="eastAsia"/>
          <w:b/>
          <w:sz w:val="24"/>
          <w:szCs w:val="24"/>
        </w:rPr>
      </w:pPr>
      <w:r>
        <w:rPr>
          <w:rFonts w:ascii="TimesNewRomanPSMT" w:hAnsi="TimesNewRomanPSMT" w:cs="TimesNewRomanPSMT" w:hint="eastAsia"/>
          <w:sz w:val="24"/>
          <w:szCs w:val="24"/>
        </w:rPr>
        <w:t>vidaus kontrolės politikos aprašo 1 priedas</w:t>
      </w:r>
      <w:r>
        <w:rPr>
          <w:rFonts w:ascii="Times New Roman" w:hAnsi="Times New Roman" w:cs="Times New Roman"/>
          <w:b/>
          <w:sz w:val="24"/>
          <w:szCs w:val="24"/>
        </w:rPr>
        <w:t xml:space="preserve"> </w:t>
      </w:r>
    </w:p>
    <w:p w:rsidR="005E4908" w:rsidRDefault="005E4908" w:rsidP="005E4908">
      <w:pPr>
        <w:autoSpaceDE w:val="0"/>
        <w:autoSpaceDN w:val="0"/>
        <w:adjustRightInd w:val="0"/>
        <w:spacing w:after="0" w:line="240" w:lineRule="auto"/>
        <w:ind w:left="9360"/>
        <w:jc w:val="center"/>
        <w:rPr>
          <w:rFonts w:ascii="TimesNewRomanPSMT" w:hAnsi="TimesNewRomanPSMT" w:cs="TimesNewRomanPSMT"/>
          <w:sz w:val="24"/>
          <w:szCs w:val="24"/>
        </w:rPr>
      </w:pPr>
    </w:p>
    <w:p w:rsidR="005E4908" w:rsidRDefault="005E4908" w:rsidP="005E4908">
      <w:pPr>
        <w:spacing w:after="0"/>
        <w:jc w:val="center"/>
        <w:rPr>
          <w:rFonts w:ascii="Times New Roman" w:hAnsi="Times New Roman" w:cs="Times New Roman" w:hint="eastAsia"/>
          <w:b/>
          <w:sz w:val="24"/>
          <w:szCs w:val="24"/>
        </w:rPr>
      </w:pPr>
      <w:r>
        <w:rPr>
          <w:rFonts w:ascii="Times New Roman" w:hAnsi="Times New Roman" w:cs="Times New Roman"/>
          <w:b/>
          <w:sz w:val="24"/>
          <w:szCs w:val="24"/>
        </w:rPr>
        <w:t>Nacionalinių teisės aktų, Rokiškio rajono savivaldybės tarybos sprendimų, Rokiškio rajono savivaldybės administracijos direktoriaus įsakymais  nustatytų vidaus taisyklių, instrukcijų ir kitų vidaus kontrolės sistemos dokumentų sąrašas</w:t>
      </w:r>
    </w:p>
    <w:p w:rsidR="005E4908" w:rsidRDefault="005E4908" w:rsidP="005E4908">
      <w:pPr>
        <w:spacing w:after="0"/>
        <w:rPr>
          <w:rFonts w:ascii="Times New Roman" w:hAnsi="Times New Roman" w:cs="Times New Roman"/>
          <w:b/>
          <w:sz w:val="24"/>
          <w:szCs w:val="24"/>
        </w:rPr>
      </w:pPr>
    </w:p>
    <w:p w:rsidR="00CE11E9" w:rsidRPr="008472F4" w:rsidRDefault="005E4908" w:rsidP="005E4908">
      <w:pPr>
        <w:spacing w:after="0"/>
        <w:ind w:firstLine="142"/>
        <w:rPr>
          <w:rFonts w:ascii="Times New Roman" w:hAnsi="Times New Roman" w:cs="Times New Roman"/>
          <w:b/>
          <w:sz w:val="24"/>
          <w:szCs w:val="24"/>
        </w:rPr>
      </w:pPr>
      <w:r>
        <w:rPr>
          <w:rFonts w:ascii="Times New Roman" w:hAnsi="Times New Roman" w:cs="Times New Roman"/>
          <w:b/>
          <w:sz w:val="24"/>
          <w:szCs w:val="24"/>
        </w:rPr>
        <w:t xml:space="preserve">Rokiškio rajono savivaldybės administracijos nuostatai ir struktūra: </w:t>
      </w:r>
      <w:hyperlink r:id="rId9" w:history="1">
        <w:r>
          <w:rPr>
            <w:rStyle w:val="Hipersaitas"/>
            <w:rFonts w:ascii="Times New Roman" w:hAnsi="Times New Roman" w:cs="Times New Roman"/>
            <w:b/>
            <w:sz w:val="24"/>
            <w:szCs w:val="24"/>
          </w:rPr>
          <w:t>https://rokiskis.lt/bendri-kontaktai/</w:t>
        </w:r>
      </w:hyperlink>
      <w:bookmarkStart w:id="0" w:name="_GoBack"/>
      <w:bookmarkEnd w:id="0"/>
    </w:p>
    <w:p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rsidTr="002F023D">
        <w:tc>
          <w:tcPr>
            <w:tcW w:w="3119"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A15677" w:rsidRPr="008472F4" w:rsidTr="002F023D">
        <w:tc>
          <w:tcPr>
            <w:tcW w:w="3119" w:type="dxa"/>
          </w:tcPr>
          <w:p w:rsidR="00A15677" w:rsidRPr="007B1463" w:rsidRDefault="005E4908" w:rsidP="006D1F14">
            <w:pPr>
              <w:tabs>
                <w:tab w:val="left" w:pos="176"/>
                <w:tab w:val="left" w:pos="317"/>
              </w:tabs>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 organizuoti, koordinuoti ir vykdyti rajono savivaldybės administracijos viešuosius pirkimus bei pavaldžių įstaigų centralizuotus pirkimus, užtikrinti viešųjų pirkimų dokumentų atitikimą teisės aktų reikalavimams, tobulinti viešųjų pirkimų organizavimo tvarką savivaldybės administracijoje bei siekti, kad taupiai ir racionaliai būtų naudojamos viešiesiems pirkimams skirtos lėšos.</w:t>
            </w:r>
          </w:p>
        </w:tc>
        <w:tc>
          <w:tcPr>
            <w:tcW w:w="2268" w:type="dxa"/>
          </w:tcPr>
          <w:p w:rsidR="004623B3" w:rsidRPr="00AC2D4C" w:rsidRDefault="004623B3" w:rsidP="004623B3">
            <w:pPr>
              <w:shd w:val="clear" w:color="auto" w:fill="FFFFFF"/>
              <w:outlineLvl w:val="3"/>
              <w:rPr>
                <w:rFonts w:ascii="Times New Roman" w:eastAsia="Times New Roman" w:hAnsi="Times New Roman" w:cs="Times New Roman"/>
                <w:b/>
                <w:bCs/>
                <w:color w:val="000000"/>
                <w:sz w:val="24"/>
                <w:szCs w:val="27"/>
                <w:lang w:eastAsia="lt-LT"/>
              </w:rPr>
            </w:pPr>
            <w:r>
              <w:rPr>
                <w:rFonts w:ascii="Times New Roman" w:eastAsia="Times New Roman" w:hAnsi="Times New Roman" w:cs="Times New Roman"/>
                <w:b/>
                <w:bCs/>
                <w:color w:val="000000"/>
                <w:sz w:val="24"/>
                <w:szCs w:val="27"/>
                <w:lang w:eastAsia="lt-LT"/>
              </w:rPr>
              <w:t>V</w:t>
            </w:r>
            <w:r w:rsidRPr="00AC2D4C">
              <w:rPr>
                <w:rFonts w:ascii="Times New Roman" w:eastAsia="Times New Roman" w:hAnsi="Times New Roman" w:cs="Times New Roman"/>
                <w:b/>
                <w:bCs/>
                <w:color w:val="000000"/>
                <w:sz w:val="24"/>
                <w:szCs w:val="27"/>
                <w:lang w:eastAsia="lt-LT"/>
              </w:rPr>
              <w:t>iešųjų pirkimų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A117E2" w:rsidRDefault="00E63ED8" w:rsidP="000F1738">
            <w:pPr>
              <w:shd w:val="clear" w:color="auto" w:fill="FFFFFF"/>
              <w:outlineLvl w:val="3"/>
              <w:rPr>
                <w:rFonts w:ascii="Times New Roman" w:eastAsia="Times New Roman" w:hAnsi="Times New Roman" w:cs="Times New Roman"/>
                <w:bCs/>
                <w:color w:val="000000"/>
                <w:sz w:val="24"/>
                <w:szCs w:val="24"/>
                <w:lang w:eastAsia="lt-LT"/>
              </w:rPr>
            </w:pPr>
            <w:hyperlink r:id="rId10" w:history="1">
              <w:r w:rsidR="00A117E2" w:rsidRPr="00A117E2">
                <w:rPr>
                  <w:rStyle w:val="Hipersaitas"/>
                  <w:rFonts w:ascii="Times New Roman" w:eastAsia="Times New Roman" w:hAnsi="Times New Roman" w:cs="Times New Roman"/>
                  <w:bCs/>
                  <w:sz w:val="24"/>
                  <w:szCs w:val="24"/>
                  <w:lang w:eastAsia="lt-LT"/>
                </w:rPr>
                <w:t>https://rokiskis.lt/kontaktai/viesuju-pirkimu-skyrius/</w:t>
              </w:r>
            </w:hyperlink>
          </w:p>
        </w:tc>
        <w:tc>
          <w:tcPr>
            <w:tcW w:w="9322" w:type="dxa"/>
          </w:tcPr>
          <w:p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rsidR="005E4908" w:rsidRDefault="005E4908" w:rsidP="005E490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 xml:space="preserve">1996-08-13 Lietuvos Respublikos viešųjų pirkimų įstatymas </w:t>
            </w:r>
            <w:hyperlink r:id="rId11" w:history="1">
              <w:r>
                <w:rPr>
                  <w:rStyle w:val="Hipersaitas"/>
                  <w:rFonts w:ascii="Times New Roman" w:hAnsi="Times New Roman" w:cs="Times New Roman"/>
                  <w:sz w:val="24"/>
                  <w:szCs w:val="24"/>
                </w:rPr>
                <w:t>Nr. I-1491</w:t>
              </w:r>
            </w:hyperlink>
            <w:r>
              <w:rPr>
                <w:rFonts w:ascii="Times New Roman" w:hAnsi="Times New Roman" w:cs="Times New Roman"/>
                <w:sz w:val="24"/>
                <w:szCs w:val="24"/>
              </w:rPr>
              <w:t>;</w:t>
            </w:r>
          </w:p>
          <w:p w:rsidR="005E4908" w:rsidRDefault="005E4908" w:rsidP="005E4908">
            <w:pPr>
              <w:rPr>
                <w:rFonts w:ascii="Times New Roman" w:eastAsia="Times New Roman" w:hAnsi="Times New Roman" w:cs="Times New Roman"/>
                <w:color w:val="000000"/>
                <w:sz w:val="24"/>
                <w:szCs w:val="24"/>
                <w:lang w:eastAsia="lt-LT"/>
              </w:rPr>
            </w:pPr>
            <w:r>
              <w:rPr>
                <w:rFonts w:ascii="Times New Roman" w:hAnsi="Times New Roman" w:cs="Times New Roman"/>
                <w:color w:val="000000"/>
                <w:sz w:val="24"/>
                <w:szCs w:val="24"/>
              </w:rPr>
              <w:t xml:space="preserve">2011-02-21 Lietuvos Respublikos susisiekimo ministro įsakymas Nr. </w:t>
            </w:r>
            <w:hyperlink r:id="rId12" w:history="1">
              <w:r>
                <w:rPr>
                  <w:rStyle w:val="Hipersaitas"/>
                  <w:rFonts w:ascii="Times New Roman" w:hAnsi="Times New Roman" w:cs="Times New Roman"/>
                  <w:sz w:val="24"/>
                  <w:szCs w:val="24"/>
                </w:rPr>
                <w:t>3-100</w:t>
              </w:r>
            </w:hyperlink>
            <w:r>
              <w:rPr>
                <w:rFonts w:ascii="Times New Roman" w:hAnsi="Times New Roman" w:cs="Times New Roman"/>
                <w:color w:val="000000"/>
                <w:sz w:val="24"/>
                <w:szCs w:val="24"/>
              </w:rPr>
              <w:t xml:space="preserve"> „Dėl </w:t>
            </w:r>
            <w:r>
              <w:rPr>
                <w:rFonts w:ascii="Times New Roman" w:eastAsia="Times New Roman" w:hAnsi="Times New Roman" w:cs="Times New Roman"/>
                <w:bCs/>
                <w:color w:val="000000"/>
                <w:sz w:val="24"/>
                <w:szCs w:val="24"/>
                <w:lang w:eastAsia="lt-LT"/>
              </w:rPr>
              <w:t>Energijos vartojimo efektyvumo ir aplinkos apsaugos reikalavimų, taikomų įsigyjant kelių transporto priemones, nustatymo ir atvejų, kada juos privaloma taikyti, tvarkos aprašo patvirtinimo“;</w:t>
            </w:r>
          </w:p>
          <w:p w:rsidR="005E4908" w:rsidRDefault="005E4908" w:rsidP="005E4908">
            <w:pPr>
              <w:tabs>
                <w:tab w:val="left" w:pos="572"/>
                <w:tab w:val="left" w:pos="742"/>
                <w:tab w:val="left" w:pos="102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2011-06-28 Lietuvos Respublikos aplinkos ministro įsakymas Nr. </w:t>
            </w:r>
            <w:hyperlink r:id="rId13" w:history="1">
              <w:r>
                <w:rPr>
                  <w:rStyle w:val="Hipersaitas"/>
                  <w:rFonts w:ascii="Times New Roman" w:hAnsi="Times New Roman" w:cs="Times New Roman"/>
                  <w:sz w:val="24"/>
                  <w:szCs w:val="24"/>
                </w:rPr>
                <w:t>D1-508</w:t>
              </w:r>
            </w:hyperlink>
            <w:r>
              <w:rPr>
                <w:rFonts w:ascii="Times New Roman" w:hAnsi="Times New Roman" w:cs="Times New Roman"/>
                <w:color w:val="000000"/>
                <w:sz w:val="24"/>
                <w:szCs w:val="24"/>
              </w:rPr>
              <w:t xml:space="preserve"> „Dėl </w:t>
            </w:r>
            <w:r>
              <w:rPr>
                <w:rFonts w:ascii="Times New Roman" w:hAnsi="Times New Roman" w:cs="Times New Roman"/>
                <w:bCs/>
                <w:color w:val="000000"/>
                <w:sz w:val="24"/>
                <w:szCs w:val="24"/>
              </w:rPr>
              <w:t>Aplinkos apsaugos kriterijų taikymo, vykdant žaliuosius pirkimus, tvarkos aprašo patvirtinimo“;</w:t>
            </w:r>
          </w:p>
          <w:p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2015-06-18 d. Lietuvos Respublikos energetikos ministro įsakymas Nr. </w:t>
            </w:r>
            <w:hyperlink r:id="rId14" w:history="1">
              <w:r>
                <w:rPr>
                  <w:rStyle w:val="Hipersaitas"/>
                  <w:rFonts w:ascii="Times New Roman" w:hAnsi="Times New Roman" w:cs="Times New Roman"/>
                  <w:sz w:val="24"/>
                  <w:szCs w:val="24"/>
                </w:rPr>
                <w:t>1-154</w:t>
              </w:r>
            </w:hyperlink>
            <w:r>
              <w:rPr>
                <w:rFonts w:ascii="Times New Roman" w:hAnsi="Times New Roman" w:cs="Times New Roman"/>
                <w:color w:val="000000"/>
                <w:sz w:val="24"/>
                <w:szCs w:val="24"/>
              </w:rPr>
              <w:t xml:space="preserve"> „Dėl P</w:t>
            </w:r>
            <w:r>
              <w:rPr>
                <w:rFonts w:ascii="Times New Roman" w:hAnsi="Times New Roman" w:cs="Times New Roman"/>
                <w:bCs/>
                <w:color w:val="000000"/>
                <w:sz w:val="24"/>
                <w:szCs w:val="24"/>
              </w:rPr>
              <w:t xml:space="preserve">rekių, išskyrus kelių transporto priemones, kurioms viešųjų pirkimų ir perkančiųjų subjektų atliekamų pirkimų metu taikomi energijos vartojimo efektyvumo reikalavimai, sąrašo patvirtinimo“; </w:t>
            </w:r>
          </w:p>
          <w:p w:rsidR="005E4908" w:rsidRDefault="005E4908" w:rsidP="005E490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 xml:space="preserve">2017-06-28 Viešųjų pirkimų tarnybos direktoriaus įsakymas Nr. </w:t>
            </w:r>
            <w:hyperlink r:id="rId15" w:history="1">
              <w:r>
                <w:rPr>
                  <w:rStyle w:val="Hipersaitas"/>
                  <w:rFonts w:ascii="Times New Roman" w:hAnsi="Times New Roman" w:cs="Times New Roman"/>
                  <w:sz w:val="24"/>
                  <w:szCs w:val="24"/>
                </w:rPr>
                <w:t>1S-97</w:t>
              </w:r>
            </w:hyperlink>
            <w:r>
              <w:rPr>
                <w:rFonts w:ascii="Times New Roman" w:hAnsi="Times New Roman" w:cs="Times New Roman"/>
                <w:sz w:val="24"/>
                <w:szCs w:val="24"/>
              </w:rPr>
              <w:t xml:space="preserve"> „Dėl mažos vertės pirkimų tvarkos aprašo patvirtinimo“. </w:t>
            </w:r>
          </w:p>
          <w:p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sz w:val="24"/>
                <w:szCs w:val="24"/>
              </w:rPr>
            </w:pPr>
            <w:r>
              <w:rPr>
                <w:rFonts w:ascii="Times New Roman" w:hAnsi="Times New Roman" w:cs="Times New Roman"/>
                <w:sz w:val="24"/>
                <w:szCs w:val="24"/>
              </w:rPr>
              <w:t xml:space="preserve">2017-06-27 Viešųjų pirkimų tarnybos direktoriaus įsakymas Nr. </w:t>
            </w:r>
            <w:hyperlink r:id="rId16" w:history="1">
              <w:r>
                <w:rPr>
                  <w:rStyle w:val="Hipersaitas"/>
                  <w:rFonts w:ascii="Times New Roman" w:hAnsi="Times New Roman" w:cs="Times New Roman"/>
                  <w:sz w:val="24"/>
                  <w:szCs w:val="24"/>
                </w:rPr>
                <w:t>1S-94</w:t>
              </w:r>
            </w:hyperlink>
            <w:r>
              <w:rPr>
                <w:rFonts w:ascii="Times New Roman" w:hAnsi="Times New Roman" w:cs="Times New Roman"/>
                <w:sz w:val="24"/>
                <w:szCs w:val="24"/>
              </w:rPr>
              <w:t xml:space="preserve"> „Dėl N</w:t>
            </w:r>
            <w:r>
              <w:rPr>
                <w:rFonts w:ascii="Times New Roman" w:hAnsi="Times New Roman" w:cs="Times New Roman"/>
                <w:bCs/>
                <w:color w:val="000000"/>
                <w:sz w:val="24"/>
                <w:szCs w:val="24"/>
              </w:rPr>
              <w:t>umatomos viešojo pirkimo ir pirkimo vertės skaičiavimo metodikos patvirtinimo“;</w:t>
            </w:r>
          </w:p>
          <w:p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sz w:val="24"/>
                <w:szCs w:val="24"/>
              </w:rPr>
            </w:pPr>
            <w:r>
              <w:rPr>
                <w:rFonts w:ascii="Times New Roman" w:hAnsi="Times New Roman" w:cs="Times New Roman"/>
                <w:sz w:val="24"/>
                <w:szCs w:val="24"/>
              </w:rPr>
              <w:t xml:space="preserve">2017-06-29 Viešųjų pirkimų tarnybos direktoriaus įsakymas Nr. </w:t>
            </w:r>
            <w:hyperlink r:id="rId17" w:history="1">
              <w:r>
                <w:rPr>
                  <w:rStyle w:val="Hipersaitas"/>
                  <w:rFonts w:ascii="Times New Roman" w:hAnsi="Times New Roman" w:cs="Times New Roman"/>
                  <w:sz w:val="24"/>
                  <w:szCs w:val="24"/>
                </w:rPr>
                <w:t>1S-105</w:t>
              </w:r>
            </w:hyperlink>
            <w:r>
              <w:rPr>
                <w:rFonts w:ascii="Times New Roman" w:hAnsi="Times New Roman" w:cs="Times New Roman"/>
                <w:sz w:val="24"/>
                <w:szCs w:val="24"/>
              </w:rPr>
              <w:t xml:space="preserve"> „Dėl T</w:t>
            </w:r>
            <w:r>
              <w:rPr>
                <w:rFonts w:ascii="Times New Roman" w:hAnsi="Times New Roman" w:cs="Times New Roman"/>
                <w:bCs/>
                <w:color w:val="000000"/>
                <w:sz w:val="24"/>
                <w:szCs w:val="24"/>
              </w:rPr>
              <w:t>iekėjo kvalifikacijos reikalavimų nustatymo metodikos patvirtinimo“;</w:t>
            </w:r>
          </w:p>
          <w:p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sz w:val="24"/>
                <w:szCs w:val="24"/>
              </w:rPr>
            </w:pPr>
            <w:r>
              <w:rPr>
                <w:rFonts w:ascii="Times New Roman" w:hAnsi="Times New Roman" w:cs="Times New Roman"/>
                <w:sz w:val="24"/>
                <w:szCs w:val="24"/>
              </w:rPr>
              <w:t xml:space="preserve">2017-06-28 Viešųjų pirkimų tarnybos direktoriaus įsakymas Nr. </w:t>
            </w:r>
            <w:hyperlink r:id="rId18" w:history="1">
              <w:r>
                <w:rPr>
                  <w:rStyle w:val="Hipersaitas"/>
                  <w:rFonts w:ascii="Times New Roman" w:hAnsi="Times New Roman" w:cs="Times New Roman"/>
                  <w:sz w:val="24"/>
                  <w:szCs w:val="24"/>
                </w:rPr>
                <w:t>1S-95</w:t>
              </w:r>
            </w:hyperlink>
            <w:r>
              <w:rPr>
                <w:rFonts w:ascii="Times New Roman" w:hAnsi="Times New Roman" w:cs="Times New Roman"/>
                <w:sz w:val="24"/>
                <w:szCs w:val="24"/>
              </w:rPr>
              <w:t xml:space="preserve"> „Dėl </w:t>
            </w:r>
            <w:r>
              <w:rPr>
                <w:rFonts w:ascii="Times New Roman" w:hAnsi="Times New Roman" w:cs="Times New Roman"/>
                <w:bCs/>
                <w:color w:val="000000"/>
                <w:sz w:val="24"/>
                <w:szCs w:val="24"/>
              </w:rPr>
              <w:t xml:space="preserve">Kainodaros </w:t>
            </w:r>
            <w:r>
              <w:rPr>
                <w:rFonts w:ascii="Times New Roman" w:hAnsi="Times New Roman" w:cs="Times New Roman"/>
                <w:bCs/>
                <w:color w:val="000000"/>
                <w:sz w:val="24"/>
                <w:szCs w:val="24"/>
              </w:rPr>
              <w:lastRenderedPageBreak/>
              <w:t>taisyklių nustatymo metodikos patvirtinimo“;</w:t>
            </w:r>
          </w:p>
          <w:p w:rsidR="005E4908" w:rsidRDefault="005E4908" w:rsidP="005E4908">
            <w:pPr>
              <w:rPr>
                <w:rFonts w:ascii="Times New Roman" w:eastAsia="Times New Roman" w:hAnsi="Times New Roman" w:cs="Times New Roman"/>
                <w:color w:val="000000"/>
                <w:sz w:val="24"/>
                <w:szCs w:val="24"/>
                <w:lang w:eastAsia="lt-LT"/>
              </w:rPr>
            </w:pPr>
            <w:r>
              <w:rPr>
                <w:rFonts w:ascii="Times New Roman" w:hAnsi="Times New Roman" w:cs="Times New Roman"/>
                <w:color w:val="000000"/>
                <w:sz w:val="24"/>
                <w:szCs w:val="24"/>
              </w:rPr>
              <w:t xml:space="preserve">2021-06-21 Lietuvos Respublikos Vyriausybės nutarimas Nr. </w:t>
            </w:r>
            <w:hyperlink r:id="rId19" w:history="1">
              <w:r>
                <w:rPr>
                  <w:rStyle w:val="Hipersaitas"/>
                  <w:rFonts w:ascii="Times New Roman" w:hAnsi="Times New Roman" w:cs="Times New Roman"/>
                  <w:sz w:val="24"/>
                  <w:szCs w:val="24"/>
                </w:rPr>
                <w:t>478</w:t>
              </w:r>
            </w:hyperlink>
            <w:r>
              <w:rPr>
                <w:rFonts w:ascii="Times New Roman" w:hAnsi="Times New Roman" w:cs="Times New Roman"/>
                <w:color w:val="000000"/>
                <w:sz w:val="24"/>
                <w:szCs w:val="24"/>
              </w:rPr>
              <w:t xml:space="preserve"> „Dėl </w:t>
            </w:r>
            <w:r>
              <w:rPr>
                <w:rFonts w:ascii="Times New Roman" w:eastAsia="Times New Roman" w:hAnsi="Times New Roman" w:cs="Times New Roman"/>
                <w:bCs/>
                <w:color w:val="000000"/>
                <w:sz w:val="24"/>
                <w:szCs w:val="24"/>
                <w:lang w:eastAsia="lt-LT"/>
              </w:rPr>
              <w:t>Lietuvos Respublikos Vyriausybės 2010 m. liepos 21 d. nutarimo Nr. 1133 „Dėl Lietuvos Respublikos Vyriausybės 2007 m. rugpjūčio 8 d. nutarimo Nr. 804 „Dėl Nacionalinės žaliųjų pirkimų įgyvendinimo programos patvirtinimo“ ir jį keitusių nutarimų pripažinimo netekusiais galios“ pakeitimo“</w:t>
            </w:r>
          </w:p>
          <w:p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b/>
                <w:sz w:val="24"/>
                <w:szCs w:val="24"/>
              </w:rPr>
            </w:pPr>
          </w:p>
          <w:p w:rsidR="005E4908" w:rsidRDefault="005E4908" w:rsidP="005E490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Vidiniai teisės aktai:</w:t>
            </w:r>
          </w:p>
          <w:p w:rsidR="005E4908" w:rsidRDefault="005E4908" w:rsidP="005E490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2022 m. liepos 29 d. </w:t>
            </w:r>
            <w:r>
              <w:rPr>
                <w:rFonts w:ascii="Times New Roman" w:hAnsi="Times New Roman" w:cs="Times New Roman"/>
                <w:sz w:val="24"/>
                <w:szCs w:val="24"/>
              </w:rPr>
              <w:t>Rokiškio rajono savivaldybės tarybos sprendimas</w:t>
            </w:r>
            <w:r>
              <w:rPr>
                <w:rFonts w:ascii="Times New Roman" w:hAnsi="Times New Roman" w:cs="Times New Roman"/>
                <w:sz w:val="24"/>
                <w:szCs w:val="24"/>
                <w:shd w:val="clear" w:color="auto" w:fill="FFFFFF"/>
              </w:rPr>
              <w:t xml:space="preserve"> Nr. TS-171 „Dėl </w:t>
            </w:r>
            <w:r>
              <w:rPr>
                <w:rFonts w:ascii="Times New Roman" w:hAnsi="Times New Roman" w:cs="Times New Roman"/>
                <w:sz w:val="24"/>
                <w:szCs w:val="24"/>
              </w:rPr>
              <w:t>pavedimo vykdyti centrinės perkančiosios organizacijos funkcijas“;</w:t>
            </w:r>
          </w:p>
          <w:p w:rsidR="005E4908" w:rsidRDefault="005E4908" w:rsidP="005E490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2022 m. spalio 24 d. Rokiškio rajono savivaldybės administracijos direktoriaus įsakymas                Nr. AV-</w:t>
            </w:r>
            <w:r>
              <w:rPr>
                <w:rFonts w:ascii="Times New Roman" w:eastAsia="Calibri" w:hAnsi="Times New Roman" w:cs="Times New Roman"/>
                <w:sz w:val="24"/>
                <w:szCs w:val="24"/>
              </w:rPr>
              <w:t>1098</w:t>
            </w:r>
            <w:r>
              <w:rPr>
                <w:rFonts w:ascii="Times New Roman" w:hAnsi="Times New Roman" w:cs="Times New Roman"/>
                <w:sz w:val="24"/>
                <w:szCs w:val="24"/>
              </w:rPr>
              <w:t xml:space="preserve"> „Dėl C</w:t>
            </w:r>
            <w:r>
              <w:rPr>
                <w:rFonts w:ascii="Times New Roman" w:eastAsia="Times New Roman" w:hAnsi="Times New Roman" w:cs="Times New Roman"/>
                <w:sz w:val="24"/>
                <w:szCs w:val="24"/>
                <w:lang w:eastAsia="lt-LT"/>
              </w:rPr>
              <w:t xml:space="preserve">entralizuotų ir decentralizuotų viešųjų pirkimų vykdymo tvarkos aprašo </w:t>
            </w:r>
            <w:r>
              <w:rPr>
                <w:rFonts w:ascii="Times New Roman" w:hAnsi="Times New Roman" w:cs="Times New Roman"/>
                <w:sz w:val="24"/>
                <w:szCs w:val="24"/>
              </w:rPr>
              <w:t>tvirtinimo“ (pakeitimas 2023-03-08 Nr. AV-203);</w:t>
            </w:r>
          </w:p>
          <w:p w:rsidR="005E4908" w:rsidRDefault="005E4908" w:rsidP="005E4908">
            <w:pPr>
              <w:rPr>
                <w:rFonts w:ascii="Times New Roman" w:hAnsi="Times New Roman" w:cs="Times New Roman"/>
                <w:sz w:val="24"/>
                <w:szCs w:val="24"/>
              </w:rPr>
            </w:pPr>
            <w:r>
              <w:rPr>
                <w:rFonts w:ascii="Times New Roman" w:hAnsi="Times New Roman" w:cs="Times New Roman"/>
                <w:sz w:val="24"/>
                <w:szCs w:val="24"/>
              </w:rPr>
              <w:t xml:space="preserve">2022 m. spalio 25 d. Rokiškio rajono savivaldybės administracijos direktoriaus įsakymas             Nr. AV-1102 „Dėl </w:t>
            </w:r>
            <w:r>
              <w:rPr>
                <w:rFonts w:ascii="Times New Roman" w:eastAsia="Times New Roman" w:hAnsi="Times New Roman" w:cs="Times New Roman"/>
                <w:sz w:val="24"/>
                <w:szCs w:val="24"/>
                <w:lang w:eastAsia="lt-LT"/>
              </w:rPr>
              <w:t xml:space="preserve">Centralizuotos </w:t>
            </w:r>
            <w:proofErr w:type="spellStart"/>
            <w:r>
              <w:rPr>
                <w:rFonts w:ascii="Times New Roman" w:eastAsia="Times New Roman" w:hAnsi="Times New Roman" w:cs="Times New Roman"/>
                <w:sz w:val="24"/>
                <w:szCs w:val="24"/>
                <w:lang w:eastAsia="lt-LT"/>
              </w:rPr>
              <w:t>viešųju</w:t>
            </w:r>
            <w:proofErr w:type="spellEnd"/>
            <w:r>
              <w:rPr>
                <w:rFonts w:ascii="Times New Roman" w:eastAsia="Times New Roman" w:hAnsi="Times New Roman" w:cs="Times New Roman"/>
                <w:sz w:val="24"/>
                <w:szCs w:val="24"/>
                <w:lang w:eastAsia="lt-LT"/>
              </w:rPr>
              <w:t xml:space="preserve">̨ pirkimų veiklos paslaugų sutarties formos </w:t>
            </w:r>
            <w:r>
              <w:rPr>
                <w:rFonts w:ascii="Times New Roman" w:hAnsi="Times New Roman" w:cs="Times New Roman"/>
                <w:sz w:val="24"/>
                <w:szCs w:val="24"/>
              </w:rPr>
              <w:t>tvirtinimo“;</w:t>
            </w:r>
          </w:p>
          <w:p w:rsidR="005E4908" w:rsidRDefault="005E4908" w:rsidP="005E4908">
            <w:pPr>
              <w:rPr>
                <w:rFonts w:ascii="Times New Roman" w:hAnsi="Times New Roman" w:cs="Times New Roman"/>
                <w:sz w:val="24"/>
                <w:szCs w:val="24"/>
              </w:rPr>
            </w:pPr>
            <w:r>
              <w:rPr>
                <w:rFonts w:ascii="Times New Roman" w:hAnsi="Times New Roman" w:cs="Times New Roman"/>
                <w:sz w:val="24"/>
                <w:szCs w:val="24"/>
              </w:rPr>
              <w:t xml:space="preserve">2023 m. </w:t>
            </w:r>
            <w:r>
              <w:rPr>
                <w:rFonts w:ascii="Times New Roman" w:eastAsia="Times New Roman" w:hAnsi="Times New Roman" w:cs="Times New Roman"/>
                <w:sz w:val="24"/>
                <w:szCs w:val="24"/>
                <w:lang w:eastAsia="lt-LT"/>
              </w:rPr>
              <w:t xml:space="preserve">vasario 7 d. </w:t>
            </w:r>
            <w:r>
              <w:rPr>
                <w:rFonts w:ascii="Times New Roman" w:hAnsi="Times New Roman" w:cs="Times New Roman"/>
                <w:sz w:val="24"/>
                <w:szCs w:val="24"/>
              </w:rPr>
              <w:t xml:space="preserve">Rokiškio rajono savivaldybės administracijos direktoriaus įsakymas               </w:t>
            </w:r>
            <w:r>
              <w:rPr>
                <w:rFonts w:ascii="Times New Roman" w:eastAsia="Times New Roman" w:hAnsi="Times New Roman" w:cs="Times New Roman"/>
                <w:sz w:val="24"/>
                <w:szCs w:val="24"/>
                <w:lang w:eastAsia="lt-LT"/>
              </w:rPr>
              <w:t>Nr. ATF-5</w:t>
            </w:r>
            <w:r>
              <w:rPr>
                <w:rFonts w:ascii="Times New Roman" w:hAnsi="Times New Roman" w:cs="Times New Roman"/>
                <w:sz w:val="24"/>
                <w:szCs w:val="24"/>
              </w:rPr>
              <w:t xml:space="preserve"> „Dėl pirkimų iniciatorių skyrimo“;</w:t>
            </w:r>
          </w:p>
          <w:p w:rsidR="005E4908" w:rsidRDefault="005E4908" w:rsidP="005E4908">
            <w:pPr>
              <w:rPr>
                <w:rFonts w:ascii="Times New Roman" w:hAnsi="Times New Roman" w:cs="Times New Roman"/>
                <w:sz w:val="24"/>
                <w:szCs w:val="24"/>
              </w:rPr>
            </w:pPr>
            <w:r>
              <w:rPr>
                <w:rFonts w:ascii="Times New Roman" w:hAnsi="Times New Roman" w:cs="Times New Roman"/>
                <w:sz w:val="24"/>
                <w:szCs w:val="24"/>
              </w:rPr>
              <w:t xml:space="preserve">2023 m. </w:t>
            </w:r>
            <w:r>
              <w:rPr>
                <w:rFonts w:ascii="Times New Roman" w:eastAsia="Times New Roman" w:hAnsi="Times New Roman" w:cs="Times New Roman"/>
                <w:sz w:val="24"/>
                <w:szCs w:val="24"/>
                <w:lang w:eastAsia="lt-LT"/>
              </w:rPr>
              <w:t xml:space="preserve">vasario 7 d. </w:t>
            </w:r>
            <w:r>
              <w:rPr>
                <w:rFonts w:ascii="Times New Roman" w:hAnsi="Times New Roman" w:cs="Times New Roman"/>
                <w:sz w:val="24"/>
                <w:szCs w:val="24"/>
              </w:rPr>
              <w:t xml:space="preserve">Rokiškio rajono savivaldybės administracijos direktoriaus įsakymas               </w:t>
            </w:r>
            <w:r>
              <w:rPr>
                <w:rFonts w:ascii="Times New Roman" w:eastAsia="Times New Roman" w:hAnsi="Times New Roman" w:cs="Times New Roman"/>
                <w:sz w:val="24"/>
                <w:szCs w:val="24"/>
                <w:lang w:eastAsia="lt-LT"/>
              </w:rPr>
              <w:t>Nr. ATF-6</w:t>
            </w:r>
            <w:r>
              <w:rPr>
                <w:rFonts w:ascii="Times New Roman" w:hAnsi="Times New Roman" w:cs="Times New Roman"/>
                <w:sz w:val="24"/>
                <w:szCs w:val="24"/>
              </w:rPr>
              <w:t xml:space="preserve"> „Dėl pirkimų organizatorių seniūnijose skyrimo“;</w:t>
            </w:r>
          </w:p>
          <w:p w:rsidR="005E4908" w:rsidRDefault="005E4908" w:rsidP="005E4908">
            <w:pPr>
              <w:rPr>
                <w:rFonts w:ascii="Times New Roman" w:hAnsi="Times New Roman" w:cs="Times New Roman"/>
                <w:sz w:val="24"/>
                <w:szCs w:val="24"/>
              </w:rPr>
            </w:pPr>
            <w:r>
              <w:rPr>
                <w:rFonts w:ascii="Times New Roman" w:hAnsi="Times New Roman" w:cs="Times New Roman"/>
                <w:sz w:val="24"/>
                <w:szCs w:val="24"/>
              </w:rPr>
              <w:t xml:space="preserve">2023 m. </w:t>
            </w:r>
            <w:r>
              <w:rPr>
                <w:rFonts w:ascii="Times New Roman" w:eastAsia="Times New Roman" w:hAnsi="Times New Roman" w:cs="Times New Roman"/>
                <w:sz w:val="24"/>
                <w:szCs w:val="24"/>
                <w:lang w:eastAsia="lt-LT"/>
              </w:rPr>
              <w:t xml:space="preserve">kovo 8 d. </w:t>
            </w:r>
            <w:r>
              <w:rPr>
                <w:rFonts w:ascii="Times New Roman" w:hAnsi="Times New Roman" w:cs="Times New Roman"/>
                <w:sz w:val="24"/>
                <w:szCs w:val="24"/>
              </w:rPr>
              <w:t xml:space="preserve">Rokiškio rajono savivaldybės administracijos direktoriaus įsakymas               </w:t>
            </w:r>
            <w:r>
              <w:rPr>
                <w:rFonts w:ascii="Times New Roman" w:eastAsia="Times New Roman" w:hAnsi="Times New Roman" w:cs="Times New Roman"/>
                <w:sz w:val="24"/>
                <w:szCs w:val="24"/>
                <w:lang w:eastAsia="lt-LT"/>
              </w:rPr>
              <w:t xml:space="preserve">Nr. ATF-18 </w:t>
            </w:r>
            <w:r>
              <w:rPr>
                <w:rFonts w:ascii="Times New Roman" w:hAnsi="Times New Roman" w:cs="Times New Roman"/>
                <w:sz w:val="24"/>
                <w:szCs w:val="24"/>
              </w:rPr>
              <w:t>„Dėl Viešųjų pirkimų komisijos sudarymo ir darbo reglamento tvirtinimo“;</w:t>
            </w:r>
          </w:p>
          <w:p w:rsidR="005E4908" w:rsidRDefault="005E4908" w:rsidP="005E4908">
            <w:pPr>
              <w:rPr>
                <w:rFonts w:ascii="Times New Roman" w:hAnsi="Times New Roman" w:cs="Times New Roman"/>
                <w:sz w:val="24"/>
                <w:szCs w:val="24"/>
              </w:rPr>
            </w:pPr>
            <w:r>
              <w:rPr>
                <w:rFonts w:ascii="Times New Roman" w:hAnsi="Times New Roman" w:cs="Times New Roman"/>
                <w:sz w:val="24"/>
                <w:szCs w:val="24"/>
              </w:rPr>
              <w:t xml:space="preserve">2023 m. </w:t>
            </w:r>
            <w:r>
              <w:rPr>
                <w:rFonts w:ascii="Times New Roman" w:eastAsia="Times New Roman" w:hAnsi="Times New Roman" w:cs="Times New Roman"/>
                <w:sz w:val="24"/>
                <w:szCs w:val="24"/>
                <w:lang w:eastAsia="lt-LT"/>
              </w:rPr>
              <w:t xml:space="preserve">kovo 8 d. </w:t>
            </w:r>
            <w:r>
              <w:rPr>
                <w:rFonts w:ascii="Times New Roman" w:hAnsi="Times New Roman" w:cs="Times New Roman"/>
                <w:sz w:val="24"/>
                <w:szCs w:val="24"/>
              </w:rPr>
              <w:t xml:space="preserve">Rokiškio rajono savivaldybės administracijos direktoriaus įsakymas               </w:t>
            </w:r>
            <w:r>
              <w:rPr>
                <w:rFonts w:ascii="Times New Roman" w:eastAsia="Times New Roman" w:hAnsi="Times New Roman" w:cs="Times New Roman"/>
                <w:sz w:val="24"/>
                <w:szCs w:val="24"/>
                <w:lang w:eastAsia="lt-LT"/>
              </w:rPr>
              <w:t xml:space="preserve">Nr. ATF-19 </w:t>
            </w:r>
            <w:r>
              <w:rPr>
                <w:rFonts w:ascii="Times New Roman" w:hAnsi="Times New Roman" w:cs="Times New Roman"/>
                <w:sz w:val="24"/>
                <w:szCs w:val="24"/>
              </w:rPr>
              <w:t>„Dėl Pretenzijų nagrinėjimo komisijos sudarymo ir darbo reglamento tvirtinimo“.</w:t>
            </w:r>
          </w:p>
          <w:p w:rsidR="001B1E9E" w:rsidRPr="005E4908" w:rsidRDefault="005E4908" w:rsidP="001B1E9E">
            <w:pPr>
              <w:tabs>
                <w:tab w:val="left" w:pos="572"/>
                <w:tab w:val="left" w:pos="742"/>
                <w:tab w:val="left" w:pos="1026"/>
              </w:tabs>
              <w:jc w:val="both"/>
              <w:rPr>
                <w:rFonts w:ascii="Times New Roman" w:eastAsia="Times New Roman" w:hAnsi="Times New Roman" w:cs="Times New Roman"/>
                <w:strike/>
                <w:sz w:val="24"/>
                <w:szCs w:val="24"/>
                <w:lang w:eastAsia="lt-LT"/>
              </w:rPr>
            </w:pPr>
            <w:r>
              <w:rPr>
                <w:rFonts w:ascii="Times New Roman" w:hAnsi="Times New Roman" w:cs="Times New Roman"/>
                <w:sz w:val="24"/>
                <w:szCs w:val="24"/>
              </w:rPr>
              <w:t xml:space="preserve">2023 m. </w:t>
            </w:r>
            <w:r>
              <w:rPr>
                <w:rFonts w:ascii="Times New Roman" w:eastAsia="Times New Roman" w:hAnsi="Times New Roman" w:cs="Times New Roman"/>
                <w:sz w:val="24"/>
                <w:szCs w:val="24"/>
                <w:lang w:eastAsia="lt-LT"/>
              </w:rPr>
              <w:t xml:space="preserve">kovo 9 d. </w:t>
            </w:r>
            <w:r>
              <w:rPr>
                <w:rFonts w:ascii="Times New Roman" w:hAnsi="Times New Roman" w:cs="Times New Roman"/>
                <w:sz w:val="24"/>
                <w:szCs w:val="24"/>
              </w:rPr>
              <w:t xml:space="preserve">Rokiškio rajono savivaldybės administracijos direktoriaus įsakymas               </w:t>
            </w:r>
            <w:r>
              <w:rPr>
                <w:rFonts w:ascii="Times New Roman" w:eastAsia="Times New Roman" w:hAnsi="Times New Roman" w:cs="Times New Roman"/>
                <w:sz w:val="24"/>
                <w:szCs w:val="24"/>
                <w:lang w:eastAsia="lt-LT"/>
              </w:rPr>
              <w:t>Nr. AV-205 „Dėl prevencinę pirkimų kontrolę atliekančio asmens paskyrimo“.</w:t>
            </w:r>
          </w:p>
          <w:p w:rsidR="001B1E9E" w:rsidRPr="00AA04F4" w:rsidRDefault="001B1E9E" w:rsidP="001B1E9E">
            <w:pPr>
              <w:tabs>
                <w:tab w:val="left" w:pos="572"/>
                <w:tab w:val="left" w:pos="742"/>
                <w:tab w:val="left" w:pos="1026"/>
              </w:tabs>
              <w:jc w:val="both"/>
              <w:rPr>
                <w:rFonts w:ascii="Times New Roman" w:eastAsia="Times New Roman" w:hAnsi="Times New Roman" w:cs="Times New Roman"/>
                <w:strike/>
                <w:color w:val="FF0000"/>
                <w:sz w:val="24"/>
                <w:szCs w:val="24"/>
                <w:lang w:eastAsia="lt-LT"/>
              </w:rPr>
            </w:pPr>
          </w:p>
          <w:p w:rsidR="00B20BAC" w:rsidRPr="00AA04F4" w:rsidRDefault="00E63ED8" w:rsidP="006C404E">
            <w:pPr>
              <w:pStyle w:val="Sraopastraipa"/>
              <w:ind w:left="360"/>
              <w:rPr>
                <w:rFonts w:ascii="Times New Roman" w:hAnsi="Times New Roman" w:cs="Times New Roman"/>
                <w:sz w:val="24"/>
                <w:szCs w:val="24"/>
              </w:rPr>
            </w:pPr>
            <w:hyperlink r:id="rId20" w:history="1">
              <w:r w:rsidR="001E6606" w:rsidRPr="00A83BBE">
                <w:rPr>
                  <w:rStyle w:val="Hipersaitas"/>
                  <w:rFonts w:ascii="Times New Roman" w:hAnsi="Times New Roman" w:cs="Times New Roman"/>
                  <w:sz w:val="24"/>
                  <w:szCs w:val="24"/>
                </w:rPr>
                <w:t>Skaityti teisės aktus</w:t>
              </w:r>
            </w:hyperlink>
          </w:p>
        </w:tc>
      </w:tr>
    </w:tbl>
    <w:p w:rsidR="003A7745" w:rsidRPr="008472F4" w:rsidRDefault="003A7745" w:rsidP="003A7745">
      <w:pPr>
        <w:spacing w:after="0"/>
        <w:jc w:val="center"/>
        <w:rPr>
          <w:rFonts w:ascii="Times New Roman" w:hAnsi="Times New Roman" w:cs="Times New Roman"/>
          <w:sz w:val="24"/>
          <w:szCs w:val="24"/>
          <w:u w:val="single"/>
        </w:rPr>
      </w:pPr>
      <w:r w:rsidRPr="008472F4">
        <w:rPr>
          <w:rFonts w:ascii="Times New Roman" w:hAnsi="Times New Roman" w:cs="Times New Roman"/>
          <w:sz w:val="24"/>
          <w:szCs w:val="24"/>
          <w:u w:val="single"/>
        </w:rPr>
        <w:lastRenderedPageBreak/>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p w:rsidR="00CE11E9" w:rsidRPr="008472F4" w:rsidRDefault="00CE11E9" w:rsidP="009E50C7">
      <w:pPr>
        <w:jc w:val="both"/>
      </w:pPr>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D8" w:rsidRDefault="00E63ED8" w:rsidP="00AE0090">
      <w:pPr>
        <w:spacing w:after="0" w:line="240" w:lineRule="auto"/>
      </w:pPr>
      <w:r>
        <w:separator/>
      </w:r>
    </w:p>
  </w:endnote>
  <w:endnote w:type="continuationSeparator" w:id="0">
    <w:p w:rsidR="00E63ED8" w:rsidRDefault="00E63ED8" w:rsidP="00AE0090">
      <w:pPr>
        <w:spacing w:after="0" w:line="240" w:lineRule="auto"/>
      </w:pPr>
      <w:r>
        <w:continuationSeparator/>
      </w:r>
    </w:p>
  </w:endnote>
  <w:endnote w:type="continuationNotice" w:id="1">
    <w:p w:rsidR="00E63ED8" w:rsidRDefault="00E63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D8" w:rsidRDefault="00E63ED8" w:rsidP="00AE0090">
      <w:pPr>
        <w:spacing w:after="0" w:line="240" w:lineRule="auto"/>
      </w:pPr>
      <w:r>
        <w:separator/>
      </w:r>
    </w:p>
  </w:footnote>
  <w:footnote w:type="continuationSeparator" w:id="0">
    <w:p w:rsidR="00E63ED8" w:rsidRDefault="00E63ED8" w:rsidP="00AE0090">
      <w:pPr>
        <w:spacing w:after="0" w:line="240" w:lineRule="auto"/>
      </w:pPr>
      <w:r>
        <w:continuationSeparator/>
      </w:r>
    </w:p>
  </w:footnote>
  <w:footnote w:type="continuationNotice" w:id="1">
    <w:p w:rsidR="00E63ED8" w:rsidRDefault="00E63ED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48A"/>
    <w:multiLevelType w:val="hybridMultilevel"/>
    <w:tmpl w:val="36549AC8"/>
    <w:lvl w:ilvl="0" w:tplc="47D048B8">
      <w:start w:val="2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F28CE"/>
    <w:multiLevelType w:val="hybridMultilevel"/>
    <w:tmpl w:val="B1942A4E"/>
    <w:lvl w:ilvl="0" w:tplc="7706BEC0">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3">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D6F715C"/>
    <w:multiLevelType w:val="hybridMultilevel"/>
    <w:tmpl w:val="60A05230"/>
    <w:lvl w:ilvl="0" w:tplc="4C025D44">
      <w:start w:val="1"/>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3">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5123898"/>
    <w:multiLevelType w:val="hybridMultilevel"/>
    <w:tmpl w:val="9580F190"/>
    <w:lvl w:ilvl="0" w:tplc="3DB84D86">
      <w:start w:val="2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5">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8">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1">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42">
    <w:nsid w:val="74C44D06"/>
    <w:multiLevelType w:val="hybridMultilevel"/>
    <w:tmpl w:val="39528562"/>
    <w:lvl w:ilvl="0" w:tplc="31561AD0">
      <w:start w:val="2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18"/>
  </w:num>
  <w:num w:numId="5">
    <w:abstractNumId w:val="33"/>
  </w:num>
  <w:num w:numId="6">
    <w:abstractNumId w:val="30"/>
  </w:num>
  <w:num w:numId="7">
    <w:abstractNumId w:val="43"/>
  </w:num>
  <w:num w:numId="8">
    <w:abstractNumId w:val="5"/>
  </w:num>
  <w:num w:numId="9">
    <w:abstractNumId w:val="14"/>
  </w:num>
  <w:num w:numId="10">
    <w:abstractNumId w:val="41"/>
  </w:num>
  <w:num w:numId="11">
    <w:abstractNumId w:val="39"/>
  </w:num>
  <w:num w:numId="12">
    <w:abstractNumId w:val="29"/>
  </w:num>
  <w:num w:numId="13">
    <w:abstractNumId w:val="21"/>
  </w:num>
  <w:num w:numId="14">
    <w:abstractNumId w:val="23"/>
  </w:num>
  <w:num w:numId="15">
    <w:abstractNumId w:val="35"/>
  </w:num>
  <w:num w:numId="16">
    <w:abstractNumId w:val="17"/>
  </w:num>
  <w:num w:numId="17">
    <w:abstractNumId w:val="22"/>
  </w:num>
  <w:num w:numId="18">
    <w:abstractNumId w:val="26"/>
  </w:num>
  <w:num w:numId="19">
    <w:abstractNumId w:val="11"/>
  </w:num>
  <w:num w:numId="20">
    <w:abstractNumId w:val="28"/>
  </w:num>
  <w:num w:numId="21">
    <w:abstractNumId w:val="9"/>
  </w:num>
  <w:num w:numId="22">
    <w:abstractNumId w:val="24"/>
  </w:num>
  <w:num w:numId="23">
    <w:abstractNumId w:val="31"/>
  </w:num>
  <w:num w:numId="24">
    <w:abstractNumId w:val="36"/>
  </w:num>
  <w:num w:numId="25">
    <w:abstractNumId w:val="13"/>
  </w:num>
  <w:num w:numId="26">
    <w:abstractNumId w:val="16"/>
  </w:num>
  <w:num w:numId="27">
    <w:abstractNumId w:val="45"/>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2"/>
  </w:num>
  <w:num w:numId="32">
    <w:abstractNumId w:val="7"/>
  </w:num>
  <w:num w:numId="33">
    <w:abstractNumId w:val="44"/>
  </w:num>
  <w:num w:numId="34">
    <w:abstractNumId w:val="4"/>
  </w:num>
  <w:num w:numId="35">
    <w:abstractNumId w:val="1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8"/>
  </w:num>
  <w:num w:numId="40">
    <w:abstractNumId w:val="12"/>
  </w:num>
  <w:num w:numId="41">
    <w:abstractNumId w:val="37"/>
  </w:num>
  <w:num w:numId="42">
    <w:abstractNumId w:val="1"/>
  </w:num>
  <w:num w:numId="43">
    <w:abstractNumId w:val="25"/>
  </w:num>
  <w:num w:numId="44">
    <w:abstractNumId w:val="40"/>
  </w:num>
  <w:num w:numId="45">
    <w:abstractNumId w:val="42"/>
  </w:num>
  <w:num w:numId="46">
    <w:abstractNumId w:val="33"/>
  </w:num>
  <w:num w:numId="47">
    <w:abstractNumId w:val="32"/>
  </w:num>
  <w:num w:numId="48">
    <w:abstractNumId w:val="34"/>
  </w:num>
  <w:num w:numId="49">
    <w:abstractNumId w:val="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70"/>
    <w:rsid w:val="00000718"/>
    <w:rsid w:val="00002046"/>
    <w:rsid w:val="000269D1"/>
    <w:rsid w:val="000347D4"/>
    <w:rsid w:val="0003612B"/>
    <w:rsid w:val="00036FE7"/>
    <w:rsid w:val="0004692B"/>
    <w:rsid w:val="0004698A"/>
    <w:rsid w:val="00051C6C"/>
    <w:rsid w:val="0005236C"/>
    <w:rsid w:val="00056BE7"/>
    <w:rsid w:val="00057F84"/>
    <w:rsid w:val="00065344"/>
    <w:rsid w:val="000676B6"/>
    <w:rsid w:val="00067C1D"/>
    <w:rsid w:val="00080B71"/>
    <w:rsid w:val="00084DF1"/>
    <w:rsid w:val="00086248"/>
    <w:rsid w:val="000A090B"/>
    <w:rsid w:val="000A1BD9"/>
    <w:rsid w:val="000A50F4"/>
    <w:rsid w:val="000A5A9A"/>
    <w:rsid w:val="000B3FA5"/>
    <w:rsid w:val="000C06B8"/>
    <w:rsid w:val="000C16D7"/>
    <w:rsid w:val="000C1A8C"/>
    <w:rsid w:val="000E510D"/>
    <w:rsid w:val="000E7BB0"/>
    <w:rsid w:val="000F1738"/>
    <w:rsid w:val="00104453"/>
    <w:rsid w:val="00106C64"/>
    <w:rsid w:val="001073AF"/>
    <w:rsid w:val="00116851"/>
    <w:rsid w:val="001226A4"/>
    <w:rsid w:val="00131524"/>
    <w:rsid w:val="001321C5"/>
    <w:rsid w:val="00134A76"/>
    <w:rsid w:val="00140217"/>
    <w:rsid w:val="00151749"/>
    <w:rsid w:val="00174ADD"/>
    <w:rsid w:val="0019530B"/>
    <w:rsid w:val="00195F5A"/>
    <w:rsid w:val="001A6CA8"/>
    <w:rsid w:val="001B1E9E"/>
    <w:rsid w:val="001B4D06"/>
    <w:rsid w:val="001B5623"/>
    <w:rsid w:val="001C1199"/>
    <w:rsid w:val="001C331D"/>
    <w:rsid w:val="001C4C5F"/>
    <w:rsid w:val="001D42D3"/>
    <w:rsid w:val="001E0C48"/>
    <w:rsid w:val="001E467E"/>
    <w:rsid w:val="001E4ED2"/>
    <w:rsid w:val="001E62E5"/>
    <w:rsid w:val="001E6606"/>
    <w:rsid w:val="001F38D0"/>
    <w:rsid w:val="001F55F7"/>
    <w:rsid w:val="002130ED"/>
    <w:rsid w:val="00236B35"/>
    <w:rsid w:val="00241C5D"/>
    <w:rsid w:val="00246BFD"/>
    <w:rsid w:val="002539D4"/>
    <w:rsid w:val="0027131B"/>
    <w:rsid w:val="00275450"/>
    <w:rsid w:val="0027648C"/>
    <w:rsid w:val="00277A62"/>
    <w:rsid w:val="002876F5"/>
    <w:rsid w:val="0029185A"/>
    <w:rsid w:val="00291BBB"/>
    <w:rsid w:val="002949E3"/>
    <w:rsid w:val="00295F88"/>
    <w:rsid w:val="00296C64"/>
    <w:rsid w:val="0029720C"/>
    <w:rsid w:val="002A0613"/>
    <w:rsid w:val="002A1445"/>
    <w:rsid w:val="002C251E"/>
    <w:rsid w:val="002C28BB"/>
    <w:rsid w:val="002E0F2C"/>
    <w:rsid w:val="002E28A0"/>
    <w:rsid w:val="002E6486"/>
    <w:rsid w:val="002F023D"/>
    <w:rsid w:val="002F2B42"/>
    <w:rsid w:val="002F581A"/>
    <w:rsid w:val="002F77E0"/>
    <w:rsid w:val="00301158"/>
    <w:rsid w:val="00317E29"/>
    <w:rsid w:val="00333C21"/>
    <w:rsid w:val="00335AC9"/>
    <w:rsid w:val="003437D4"/>
    <w:rsid w:val="00351871"/>
    <w:rsid w:val="00366E34"/>
    <w:rsid w:val="0036777B"/>
    <w:rsid w:val="0037300C"/>
    <w:rsid w:val="00377098"/>
    <w:rsid w:val="00392525"/>
    <w:rsid w:val="003940EB"/>
    <w:rsid w:val="003A3906"/>
    <w:rsid w:val="003A7745"/>
    <w:rsid w:val="003A798A"/>
    <w:rsid w:val="003B3805"/>
    <w:rsid w:val="003B51CC"/>
    <w:rsid w:val="003C1E8C"/>
    <w:rsid w:val="003C2907"/>
    <w:rsid w:val="003C48C2"/>
    <w:rsid w:val="003C6E07"/>
    <w:rsid w:val="003D1A7C"/>
    <w:rsid w:val="003D207A"/>
    <w:rsid w:val="003D4CD2"/>
    <w:rsid w:val="003E5E61"/>
    <w:rsid w:val="003E733A"/>
    <w:rsid w:val="003E768C"/>
    <w:rsid w:val="003F6870"/>
    <w:rsid w:val="003F6FA1"/>
    <w:rsid w:val="00400344"/>
    <w:rsid w:val="00403175"/>
    <w:rsid w:val="004267B5"/>
    <w:rsid w:val="00426A40"/>
    <w:rsid w:val="0043599F"/>
    <w:rsid w:val="00437F80"/>
    <w:rsid w:val="00444BA4"/>
    <w:rsid w:val="00456850"/>
    <w:rsid w:val="004623B3"/>
    <w:rsid w:val="004815AC"/>
    <w:rsid w:val="0049023A"/>
    <w:rsid w:val="00492274"/>
    <w:rsid w:val="004A0727"/>
    <w:rsid w:val="004A25ED"/>
    <w:rsid w:val="004A2B94"/>
    <w:rsid w:val="004A349A"/>
    <w:rsid w:val="004A64AA"/>
    <w:rsid w:val="004C11FF"/>
    <w:rsid w:val="004C1577"/>
    <w:rsid w:val="004E1F03"/>
    <w:rsid w:val="004E30B0"/>
    <w:rsid w:val="00510DE9"/>
    <w:rsid w:val="0051306F"/>
    <w:rsid w:val="00514BA0"/>
    <w:rsid w:val="005176B6"/>
    <w:rsid w:val="00535CCE"/>
    <w:rsid w:val="00550472"/>
    <w:rsid w:val="00562663"/>
    <w:rsid w:val="0056419E"/>
    <w:rsid w:val="00567F2C"/>
    <w:rsid w:val="0058268F"/>
    <w:rsid w:val="00595C48"/>
    <w:rsid w:val="005A424A"/>
    <w:rsid w:val="005B68B1"/>
    <w:rsid w:val="005C091D"/>
    <w:rsid w:val="005C3D29"/>
    <w:rsid w:val="005C5292"/>
    <w:rsid w:val="005C5963"/>
    <w:rsid w:val="005D6D92"/>
    <w:rsid w:val="005E0256"/>
    <w:rsid w:val="005E4908"/>
    <w:rsid w:val="005F640B"/>
    <w:rsid w:val="0060027A"/>
    <w:rsid w:val="00603E6E"/>
    <w:rsid w:val="0061174E"/>
    <w:rsid w:val="00614EE0"/>
    <w:rsid w:val="0063171C"/>
    <w:rsid w:val="00657663"/>
    <w:rsid w:val="00662168"/>
    <w:rsid w:val="00662F89"/>
    <w:rsid w:val="0068024D"/>
    <w:rsid w:val="00681D5E"/>
    <w:rsid w:val="0068307A"/>
    <w:rsid w:val="006856CF"/>
    <w:rsid w:val="00685A3C"/>
    <w:rsid w:val="00691AE7"/>
    <w:rsid w:val="00691E78"/>
    <w:rsid w:val="00692B18"/>
    <w:rsid w:val="00695534"/>
    <w:rsid w:val="006A2826"/>
    <w:rsid w:val="006B10C9"/>
    <w:rsid w:val="006C0998"/>
    <w:rsid w:val="006C404E"/>
    <w:rsid w:val="006C5D7D"/>
    <w:rsid w:val="006D1F14"/>
    <w:rsid w:val="006D5891"/>
    <w:rsid w:val="006D7809"/>
    <w:rsid w:val="006E5A25"/>
    <w:rsid w:val="006E68FA"/>
    <w:rsid w:val="006F09F6"/>
    <w:rsid w:val="006F6646"/>
    <w:rsid w:val="007001E9"/>
    <w:rsid w:val="007132A4"/>
    <w:rsid w:val="007336DC"/>
    <w:rsid w:val="007345E3"/>
    <w:rsid w:val="00745E14"/>
    <w:rsid w:val="00753B4A"/>
    <w:rsid w:val="0075423A"/>
    <w:rsid w:val="00754B23"/>
    <w:rsid w:val="00761BB6"/>
    <w:rsid w:val="0077412A"/>
    <w:rsid w:val="0077740D"/>
    <w:rsid w:val="0079735C"/>
    <w:rsid w:val="007A5C9E"/>
    <w:rsid w:val="007B1463"/>
    <w:rsid w:val="007C048A"/>
    <w:rsid w:val="007C3BF1"/>
    <w:rsid w:val="007D1473"/>
    <w:rsid w:val="007D558F"/>
    <w:rsid w:val="007D6DB1"/>
    <w:rsid w:val="007E0AB9"/>
    <w:rsid w:val="007E258A"/>
    <w:rsid w:val="007F0B4E"/>
    <w:rsid w:val="007F786A"/>
    <w:rsid w:val="007F7B64"/>
    <w:rsid w:val="0080175E"/>
    <w:rsid w:val="00812093"/>
    <w:rsid w:val="00831E2C"/>
    <w:rsid w:val="00832980"/>
    <w:rsid w:val="008371CF"/>
    <w:rsid w:val="008472F4"/>
    <w:rsid w:val="00854F9B"/>
    <w:rsid w:val="00871F61"/>
    <w:rsid w:val="00872751"/>
    <w:rsid w:val="00874E33"/>
    <w:rsid w:val="00877750"/>
    <w:rsid w:val="00884BB3"/>
    <w:rsid w:val="00892563"/>
    <w:rsid w:val="008928F2"/>
    <w:rsid w:val="0089570A"/>
    <w:rsid w:val="008972E7"/>
    <w:rsid w:val="008A0DF0"/>
    <w:rsid w:val="008B0614"/>
    <w:rsid w:val="008B3E3C"/>
    <w:rsid w:val="008C01A0"/>
    <w:rsid w:val="008C6B18"/>
    <w:rsid w:val="008C72DD"/>
    <w:rsid w:val="008D349B"/>
    <w:rsid w:val="008E31C5"/>
    <w:rsid w:val="008F15C0"/>
    <w:rsid w:val="008F17A7"/>
    <w:rsid w:val="008F5EF7"/>
    <w:rsid w:val="009001DE"/>
    <w:rsid w:val="0090151C"/>
    <w:rsid w:val="009056A8"/>
    <w:rsid w:val="00916D31"/>
    <w:rsid w:val="00925096"/>
    <w:rsid w:val="009321CA"/>
    <w:rsid w:val="0093472B"/>
    <w:rsid w:val="00950A3B"/>
    <w:rsid w:val="009520F2"/>
    <w:rsid w:val="009541AA"/>
    <w:rsid w:val="00963778"/>
    <w:rsid w:val="00987C5C"/>
    <w:rsid w:val="009901E5"/>
    <w:rsid w:val="009967AF"/>
    <w:rsid w:val="00997521"/>
    <w:rsid w:val="009A1B4E"/>
    <w:rsid w:val="009A2D3E"/>
    <w:rsid w:val="009B1951"/>
    <w:rsid w:val="009C161A"/>
    <w:rsid w:val="009C66F7"/>
    <w:rsid w:val="009D2DB5"/>
    <w:rsid w:val="009E1848"/>
    <w:rsid w:val="009E50C7"/>
    <w:rsid w:val="009E5B6A"/>
    <w:rsid w:val="009E6634"/>
    <w:rsid w:val="009E666C"/>
    <w:rsid w:val="009F0519"/>
    <w:rsid w:val="009F165E"/>
    <w:rsid w:val="009F1D91"/>
    <w:rsid w:val="009F6D18"/>
    <w:rsid w:val="00A002B6"/>
    <w:rsid w:val="00A0790C"/>
    <w:rsid w:val="00A07E48"/>
    <w:rsid w:val="00A117E2"/>
    <w:rsid w:val="00A137C4"/>
    <w:rsid w:val="00A15677"/>
    <w:rsid w:val="00A30321"/>
    <w:rsid w:val="00A303D9"/>
    <w:rsid w:val="00A30849"/>
    <w:rsid w:val="00A33A00"/>
    <w:rsid w:val="00A52EB4"/>
    <w:rsid w:val="00A55CFA"/>
    <w:rsid w:val="00A622CB"/>
    <w:rsid w:val="00A6553C"/>
    <w:rsid w:val="00A65D58"/>
    <w:rsid w:val="00A779E2"/>
    <w:rsid w:val="00A829A2"/>
    <w:rsid w:val="00A83BBE"/>
    <w:rsid w:val="00A87BAA"/>
    <w:rsid w:val="00A97AE4"/>
    <w:rsid w:val="00AA00AB"/>
    <w:rsid w:val="00AA04F4"/>
    <w:rsid w:val="00AA4282"/>
    <w:rsid w:val="00AA5DF5"/>
    <w:rsid w:val="00AB1D12"/>
    <w:rsid w:val="00AB50C8"/>
    <w:rsid w:val="00AB6BEF"/>
    <w:rsid w:val="00AC2688"/>
    <w:rsid w:val="00AC2D4C"/>
    <w:rsid w:val="00AE0090"/>
    <w:rsid w:val="00AE1B85"/>
    <w:rsid w:val="00AE434D"/>
    <w:rsid w:val="00B0046D"/>
    <w:rsid w:val="00B02E1E"/>
    <w:rsid w:val="00B11A4E"/>
    <w:rsid w:val="00B16BDB"/>
    <w:rsid w:val="00B20BAC"/>
    <w:rsid w:val="00B25470"/>
    <w:rsid w:val="00B303F6"/>
    <w:rsid w:val="00B31E3C"/>
    <w:rsid w:val="00B33172"/>
    <w:rsid w:val="00B45868"/>
    <w:rsid w:val="00B531E9"/>
    <w:rsid w:val="00B62BBA"/>
    <w:rsid w:val="00B63F68"/>
    <w:rsid w:val="00B67F83"/>
    <w:rsid w:val="00B70DDB"/>
    <w:rsid w:val="00B7554C"/>
    <w:rsid w:val="00B840F6"/>
    <w:rsid w:val="00B86FF7"/>
    <w:rsid w:val="00B87E2B"/>
    <w:rsid w:val="00B9370D"/>
    <w:rsid w:val="00BA0956"/>
    <w:rsid w:val="00BB1756"/>
    <w:rsid w:val="00BB2900"/>
    <w:rsid w:val="00BB2B2D"/>
    <w:rsid w:val="00BB2D94"/>
    <w:rsid w:val="00BB5259"/>
    <w:rsid w:val="00BB7280"/>
    <w:rsid w:val="00BC062A"/>
    <w:rsid w:val="00BC0712"/>
    <w:rsid w:val="00BD3EE6"/>
    <w:rsid w:val="00BE028F"/>
    <w:rsid w:val="00BF21EE"/>
    <w:rsid w:val="00BF67A3"/>
    <w:rsid w:val="00BF7612"/>
    <w:rsid w:val="00C024FB"/>
    <w:rsid w:val="00C120DF"/>
    <w:rsid w:val="00C13518"/>
    <w:rsid w:val="00C20B2D"/>
    <w:rsid w:val="00C24E15"/>
    <w:rsid w:val="00C31434"/>
    <w:rsid w:val="00C4455A"/>
    <w:rsid w:val="00C5085F"/>
    <w:rsid w:val="00C54134"/>
    <w:rsid w:val="00C600BD"/>
    <w:rsid w:val="00C615D8"/>
    <w:rsid w:val="00C7449E"/>
    <w:rsid w:val="00C77577"/>
    <w:rsid w:val="00C864DD"/>
    <w:rsid w:val="00C87465"/>
    <w:rsid w:val="00C90FC7"/>
    <w:rsid w:val="00C91F65"/>
    <w:rsid w:val="00C95AB1"/>
    <w:rsid w:val="00C96CD4"/>
    <w:rsid w:val="00CA2923"/>
    <w:rsid w:val="00CA45D9"/>
    <w:rsid w:val="00CB4026"/>
    <w:rsid w:val="00CC1FF1"/>
    <w:rsid w:val="00CC54BA"/>
    <w:rsid w:val="00CC6014"/>
    <w:rsid w:val="00CD1B9C"/>
    <w:rsid w:val="00CD1F84"/>
    <w:rsid w:val="00CE11E9"/>
    <w:rsid w:val="00CE49F5"/>
    <w:rsid w:val="00CE4A62"/>
    <w:rsid w:val="00CF2E02"/>
    <w:rsid w:val="00CF33AB"/>
    <w:rsid w:val="00CF6A89"/>
    <w:rsid w:val="00D01A86"/>
    <w:rsid w:val="00D203FF"/>
    <w:rsid w:val="00D31F9F"/>
    <w:rsid w:val="00D324EA"/>
    <w:rsid w:val="00D35D91"/>
    <w:rsid w:val="00D430D2"/>
    <w:rsid w:val="00D4651B"/>
    <w:rsid w:val="00D51E86"/>
    <w:rsid w:val="00D54D24"/>
    <w:rsid w:val="00D561A6"/>
    <w:rsid w:val="00D56CDB"/>
    <w:rsid w:val="00D623F4"/>
    <w:rsid w:val="00D64AAD"/>
    <w:rsid w:val="00D7552F"/>
    <w:rsid w:val="00D80002"/>
    <w:rsid w:val="00D802DE"/>
    <w:rsid w:val="00DA40AB"/>
    <w:rsid w:val="00DB09E6"/>
    <w:rsid w:val="00DB64EE"/>
    <w:rsid w:val="00DC4812"/>
    <w:rsid w:val="00DD5EC8"/>
    <w:rsid w:val="00DF1C28"/>
    <w:rsid w:val="00DF1F13"/>
    <w:rsid w:val="00E02DBD"/>
    <w:rsid w:val="00E04FEB"/>
    <w:rsid w:val="00E141AC"/>
    <w:rsid w:val="00E14FB5"/>
    <w:rsid w:val="00E15C2B"/>
    <w:rsid w:val="00E16755"/>
    <w:rsid w:val="00E25F5C"/>
    <w:rsid w:val="00E26C21"/>
    <w:rsid w:val="00E31655"/>
    <w:rsid w:val="00E3220F"/>
    <w:rsid w:val="00E3409F"/>
    <w:rsid w:val="00E350A3"/>
    <w:rsid w:val="00E36E54"/>
    <w:rsid w:val="00E41059"/>
    <w:rsid w:val="00E456BE"/>
    <w:rsid w:val="00E500F4"/>
    <w:rsid w:val="00E5044B"/>
    <w:rsid w:val="00E63ED8"/>
    <w:rsid w:val="00E662FD"/>
    <w:rsid w:val="00E67B12"/>
    <w:rsid w:val="00E8067E"/>
    <w:rsid w:val="00E82471"/>
    <w:rsid w:val="00E87258"/>
    <w:rsid w:val="00E93B38"/>
    <w:rsid w:val="00E97766"/>
    <w:rsid w:val="00EB0EC7"/>
    <w:rsid w:val="00EB2436"/>
    <w:rsid w:val="00EB3353"/>
    <w:rsid w:val="00EB591A"/>
    <w:rsid w:val="00ED4F9F"/>
    <w:rsid w:val="00EE0045"/>
    <w:rsid w:val="00EE4148"/>
    <w:rsid w:val="00EF3D25"/>
    <w:rsid w:val="00F002B1"/>
    <w:rsid w:val="00F04390"/>
    <w:rsid w:val="00F0564D"/>
    <w:rsid w:val="00F0626D"/>
    <w:rsid w:val="00F15E04"/>
    <w:rsid w:val="00F219B3"/>
    <w:rsid w:val="00F2498E"/>
    <w:rsid w:val="00F26898"/>
    <w:rsid w:val="00F34D25"/>
    <w:rsid w:val="00F7399E"/>
    <w:rsid w:val="00F743F9"/>
    <w:rsid w:val="00F77661"/>
    <w:rsid w:val="00F83E8C"/>
    <w:rsid w:val="00F866D1"/>
    <w:rsid w:val="00FA124E"/>
    <w:rsid w:val="00FB501E"/>
    <w:rsid w:val="00FB68AB"/>
    <w:rsid w:val="00FC486A"/>
    <w:rsid w:val="00FC7661"/>
    <w:rsid w:val="00FD254E"/>
    <w:rsid w:val="00FF2A49"/>
    <w:rsid w:val="00FF4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 w:type="character" w:styleId="Komentaronuoroda">
    <w:name w:val="annotation reference"/>
    <w:basedOn w:val="Numatytasispastraiposriftas"/>
    <w:uiPriority w:val="99"/>
    <w:semiHidden/>
    <w:unhideWhenUsed/>
    <w:rsid w:val="000A1BD9"/>
    <w:rPr>
      <w:sz w:val="16"/>
      <w:szCs w:val="16"/>
    </w:rPr>
  </w:style>
  <w:style w:type="paragraph" w:styleId="Komentarotekstas">
    <w:name w:val="annotation text"/>
    <w:basedOn w:val="prastasis"/>
    <w:link w:val="KomentarotekstasDiagrama"/>
    <w:uiPriority w:val="99"/>
    <w:semiHidden/>
    <w:unhideWhenUsed/>
    <w:rsid w:val="000A1B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A1BD9"/>
    <w:rPr>
      <w:sz w:val="20"/>
      <w:szCs w:val="20"/>
      <w:lang w:val="lt-LT"/>
    </w:rPr>
  </w:style>
  <w:style w:type="paragraph" w:styleId="Komentarotema">
    <w:name w:val="annotation subject"/>
    <w:basedOn w:val="Komentarotekstas"/>
    <w:next w:val="Komentarotekstas"/>
    <w:link w:val="KomentarotemaDiagrama"/>
    <w:uiPriority w:val="99"/>
    <w:semiHidden/>
    <w:unhideWhenUsed/>
    <w:rsid w:val="009A1B4E"/>
    <w:rPr>
      <w:b/>
      <w:bCs/>
    </w:rPr>
  </w:style>
  <w:style w:type="character" w:customStyle="1" w:styleId="KomentarotemaDiagrama">
    <w:name w:val="Komentaro tema Diagrama"/>
    <w:basedOn w:val="KomentarotekstasDiagrama"/>
    <w:link w:val="Komentarotema"/>
    <w:uiPriority w:val="99"/>
    <w:semiHidden/>
    <w:rsid w:val="009A1B4E"/>
    <w:rPr>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 w:type="character" w:styleId="Komentaronuoroda">
    <w:name w:val="annotation reference"/>
    <w:basedOn w:val="Numatytasispastraiposriftas"/>
    <w:uiPriority w:val="99"/>
    <w:semiHidden/>
    <w:unhideWhenUsed/>
    <w:rsid w:val="000A1BD9"/>
    <w:rPr>
      <w:sz w:val="16"/>
      <w:szCs w:val="16"/>
    </w:rPr>
  </w:style>
  <w:style w:type="paragraph" w:styleId="Komentarotekstas">
    <w:name w:val="annotation text"/>
    <w:basedOn w:val="prastasis"/>
    <w:link w:val="KomentarotekstasDiagrama"/>
    <w:uiPriority w:val="99"/>
    <w:semiHidden/>
    <w:unhideWhenUsed/>
    <w:rsid w:val="000A1B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A1BD9"/>
    <w:rPr>
      <w:sz w:val="20"/>
      <w:szCs w:val="20"/>
      <w:lang w:val="lt-LT"/>
    </w:rPr>
  </w:style>
  <w:style w:type="paragraph" w:styleId="Komentarotema">
    <w:name w:val="annotation subject"/>
    <w:basedOn w:val="Komentarotekstas"/>
    <w:next w:val="Komentarotekstas"/>
    <w:link w:val="KomentarotemaDiagrama"/>
    <w:uiPriority w:val="99"/>
    <w:semiHidden/>
    <w:unhideWhenUsed/>
    <w:rsid w:val="009A1B4E"/>
    <w:rPr>
      <w:b/>
      <w:bCs/>
    </w:rPr>
  </w:style>
  <w:style w:type="character" w:customStyle="1" w:styleId="KomentarotemaDiagrama">
    <w:name w:val="Komentaro tema Diagrama"/>
    <w:basedOn w:val="KomentarotekstasDiagrama"/>
    <w:link w:val="Komentarotema"/>
    <w:uiPriority w:val="99"/>
    <w:semiHidden/>
    <w:rsid w:val="009A1B4E"/>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339">
      <w:bodyDiv w:val="1"/>
      <w:marLeft w:val="0"/>
      <w:marRight w:val="0"/>
      <w:marTop w:val="0"/>
      <w:marBottom w:val="0"/>
      <w:divBdr>
        <w:top w:val="none" w:sz="0" w:space="0" w:color="auto"/>
        <w:left w:val="none" w:sz="0" w:space="0" w:color="auto"/>
        <w:bottom w:val="none" w:sz="0" w:space="0" w:color="auto"/>
        <w:right w:val="none" w:sz="0" w:space="0" w:color="auto"/>
      </w:divBdr>
    </w:div>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39681771">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629243244">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59141769">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TAR.4B60A8C9678B/asr" TargetMode="External"/><Relationship Id="rId18" Type="http://schemas.openxmlformats.org/officeDocument/2006/relationships/hyperlink" Target="https://www.e-tar.lt/portal/lt/legalAct/04cbd4205bd811e79198ffdb108a3753/as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tar.lt/portal/lt/legalAct/TAR.DB730F3AA49A/asr" TargetMode="External"/><Relationship Id="rId17" Type="http://schemas.openxmlformats.org/officeDocument/2006/relationships/hyperlink" Target="https://www.e-tar.lt/portal/lt/legalAct/674ebaf05d7111e79198ffdb108a3753/asr" TargetMode="External"/><Relationship Id="rId2" Type="http://schemas.openxmlformats.org/officeDocument/2006/relationships/numbering" Target="numbering.xml"/><Relationship Id="rId16" Type="http://schemas.openxmlformats.org/officeDocument/2006/relationships/hyperlink" Target="https://www.e-tar.lt/portal/lt/legalAct/b73b69f05bd711e79198ffdb108a3753/asr" TargetMode="External"/><Relationship Id="rId20" Type="http://schemas.openxmlformats.org/officeDocument/2006/relationships/hyperlink" Target="https://rokiskis.lt/administracine-informacija/veikla/veiklos-sritys/viesuju-pirkimu-skyrius/vidiniai-skyriaus-teises-akt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TAR.C54AFFAA7622/asr" TargetMode="External"/><Relationship Id="rId5" Type="http://schemas.openxmlformats.org/officeDocument/2006/relationships/settings" Target="settings.xml"/><Relationship Id="rId15" Type="http://schemas.openxmlformats.org/officeDocument/2006/relationships/hyperlink" Target="https://www.e-tar.lt/portal/lt/legalAct/a0f25f005ca411e79198ffdb108a3753/asr" TargetMode="External"/><Relationship Id="rId10" Type="http://schemas.openxmlformats.org/officeDocument/2006/relationships/hyperlink" Target="https://rokiskis.lt/kontaktai/viesuju-pirkimu-skyrius/" TargetMode="External"/><Relationship Id="rId19" Type="http://schemas.openxmlformats.org/officeDocument/2006/relationships/hyperlink" Target="https://www.e-tar.lt/portal/lt/legalAct/412980b0d2b311eba2bad9a0748ee64d" TargetMode="External"/><Relationship Id="rId4" Type="http://schemas.microsoft.com/office/2007/relationships/stylesWithEffects" Target="stylesWithEffects.xml"/><Relationship Id="rId9" Type="http://schemas.openxmlformats.org/officeDocument/2006/relationships/hyperlink" Target="https://rokiskis.lt/bendri-kontaktai/" TargetMode="External"/><Relationship Id="rId14" Type="http://schemas.openxmlformats.org/officeDocument/2006/relationships/hyperlink" Target="https://www.e-tar.lt/portal/lt/legalAct/7a673940158f11e58569be21ff080a8c/asr"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25C2-1418-4A1B-9CE7-5FF2D378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788</Words>
  <Characters>4492</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Matas Lešinskas</cp:lastModifiedBy>
  <cp:revision>13</cp:revision>
  <cp:lastPrinted>2023-01-09T07:48:00Z</cp:lastPrinted>
  <dcterms:created xsi:type="dcterms:W3CDTF">2023-03-13T07:20:00Z</dcterms:created>
  <dcterms:modified xsi:type="dcterms:W3CDTF">2023-03-13T13:53:00Z</dcterms:modified>
</cp:coreProperties>
</file>