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00" w:rsidRPr="003A0808" w:rsidRDefault="00933D00" w:rsidP="00933D00">
      <w:pPr>
        <w:jc w:val="center"/>
      </w:pPr>
      <w:r w:rsidRPr="003A0808">
        <w:rPr>
          <w:b/>
        </w:rPr>
        <w:t>ROKIŠKIO RAJONO SAVIVALDYBĖS ADMINISTRACIJA</w:t>
      </w:r>
    </w:p>
    <w:p w:rsidR="00933D00" w:rsidRPr="003A0808" w:rsidRDefault="00933D00" w:rsidP="00933D00">
      <w:pPr>
        <w:rPr>
          <w:b/>
        </w:rPr>
      </w:pPr>
    </w:p>
    <w:p w:rsidR="00933D00" w:rsidRPr="003A0808" w:rsidRDefault="00933D00" w:rsidP="00933D00">
      <w:pPr>
        <w:jc w:val="center"/>
        <w:rPr>
          <w:b/>
        </w:rPr>
      </w:pPr>
    </w:p>
    <w:p w:rsidR="00933D00" w:rsidRPr="003A0808" w:rsidRDefault="00933D00" w:rsidP="00933D00">
      <w:pPr>
        <w:ind w:left="6379"/>
      </w:pPr>
      <w:r w:rsidRPr="003A0808">
        <w:t>TVIRTINU</w:t>
      </w:r>
    </w:p>
    <w:p w:rsidR="00933D00" w:rsidRPr="003A0808" w:rsidRDefault="00933D00" w:rsidP="00933D00">
      <w:pPr>
        <w:ind w:left="6379"/>
      </w:pPr>
      <w:r w:rsidRPr="003A0808">
        <w:t>Rokiškio rajono savivaldybės administracijos direktorius</w:t>
      </w:r>
    </w:p>
    <w:p w:rsidR="00933D00" w:rsidRPr="003A0808" w:rsidRDefault="00933D00" w:rsidP="00933D00">
      <w:pPr>
        <w:ind w:left="6379"/>
      </w:pPr>
    </w:p>
    <w:p w:rsidR="00933D00" w:rsidRPr="003A0808" w:rsidRDefault="00933D00" w:rsidP="00933D00">
      <w:pPr>
        <w:ind w:left="6379"/>
      </w:pPr>
      <w:r w:rsidRPr="003A0808">
        <w:t>(Parašas)</w:t>
      </w:r>
    </w:p>
    <w:p w:rsidR="00933D00" w:rsidRPr="003A0808" w:rsidRDefault="00933D00" w:rsidP="00933D00">
      <w:pPr>
        <w:ind w:left="6379"/>
      </w:pPr>
      <w:r w:rsidRPr="003A0808">
        <w:t>Andrius Burnickas</w:t>
      </w:r>
    </w:p>
    <w:p w:rsidR="00933D00" w:rsidRPr="003A0808" w:rsidRDefault="00933D00" w:rsidP="00933D00">
      <w:pPr>
        <w:jc w:val="center"/>
        <w:rPr>
          <w:b/>
        </w:rPr>
      </w:pPr>
    </w:p>
    <w:p w:rsidR="00933D00" w:rsidRPr="003A0808" w:rsidRDefault="00933D00" w:rsidP="00933D00">
      <w:pPr>
        <w:ind w:firstLine="6379"/>
      </w:pPr>
      <w:r w:rsidRPr="003A0808">
        <w:t xml:space="preserve">(Data) </w:t>
      </w:r>
    </w:p>
    <w:p w:rsidR="00933D00" w:rsidRPr="003A0808" w:rsidRDefault="00933D00" w:rsidP="00933D00">
      <w:pPr>
        <w:ind w:firstLine="6379"/>
      </w:pPr>
    </w:p>
    <w:p w:rsidR="00933D00" w:rsidRPr="003A0808" w:rsidRDefault="00933D00" w:rsidP="00933D00">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835D26"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835D26" w:rsidTr="004D7F6B">
        <w:tc>
          <w:tcPr>
            <w:tcW w:w="634" w:type="dxa"/>
            <w:shd w:val="clear" w:color="auto" w:fill="auto"/>
          </w:tcPr>
          <w:p w:rsidR="0055047F" w:rsidRPr="00835D26" w:rsidRDefault="00517F24" w:rsidP="00315818">
            <w:pPr>
              <w:pStyle w:val="Lentelinis"/>
              <w:spacing w:before="120" w:after="120" w:line="360" w:lineRule="auto"/>
            </w:pPr>
            <w:r w:rsidRPr="00835D26">
              <w:t>1</w:t>
            </w:r>
            <w:r w:rsidR="004277A5">
              <w:t>.</w:t>
            </w:r>
          </w:p>
        </w:tc>
        <w:tc>
          <w:tcPr>
            <w:tcW w:w="1823" w:type="dxa"/>
            <w:shd w:val="clear" w:color="auto" w:fill="auto"/>
          </w:tcPr>
          <w:p w:rsidR="0055047F" w:rsidRPr="00835D26" w:rsidRDefault="0055047F" w:rsidP="00315818">
            <w:pPr>
              <w:pStyle w:val="Lentelinis"/>
              <w:spacing w:before="120" w:after="120"/>
            </w:pPr>
            <w:r w:rsidRPr="00835D26">
              <w:t xml:space="preserve">Administracinės paslaugos pavadinimas </w:t>
            </w:r>
          </w:p>
        </w:tc>
        <w:tc>
          <w:tcPr>
            <w:tcW w:w="7011" w:type="dxa"/>
            <w:shd w:val="clear" w:color="auto" w:fill="auto"/>
          </w:tcPr>
          <w:p w:rsidR="0055047F" w:rsidRPr="00835D26" w:rsidRDefault="00515683" w:rsidP="009B0AA3">
            <w:pPr>
              <w:pStyle w:val="Lentelinis"/>
              <w:spacing w:before="120" w:after="120"/>
              <w:jc w:val="both"/>
            </w:pPr>
            <w:r w:rsidRPr="00835D26">
              <w:t>Išmok</w:t>
            </w:r>
            <w:r w:rsidR="009B0AA3" w:rsidRPr="00835D26">
              <w:t>os</w:t>
            </w:r>
            <w:r w:rsidRPr="00835D26">
              <w:t xml:space="preserve"> įsivaikinus vaiką</w:t>
            </w:r>
            <w:r w:rsidR="009B0AA3" w:rsidRPr="00835D26">
              <w:t xml:space="preserve"> skyrimas</w:t>
            </w:r>
          </w:p>
        </w:tc>
      </w:tr>
      <w:tr w:rsidR="0055047F" w:rsidRPr="00835D26" w:rsidTr="00B24EF0">
        <w:trPr>
          <w:trHeight w:val="262"/>
        </w:trPr>
        <w:tc>
          <w:tcPr>
            <w:tcW w:w="634" w:type="dxa"/>
            <w:tcBorders>
              <w:bottom w:val="single" w:sz="4" w:space="0" w:color="auto"/>
            </w:tcBorders>
            <w:shd w:val="clear" w:color="auto" w:fill="auto"/>
          </w:tcPr>
          <w:p w:rsidR="0055047F" w:rsidRPr="00835D26" w:rsidRDefault="00517F24" w:rsidP="00315818">
            <w:pPr>
              <w:pStyle w:val="Lentelinis"/>
              <w:spacing w:before="120" w:after="120" w:line="360" w:lineRule="auto"/>
            </w:pPr>
            <w:r w:rsidRPr="00835D26">
              <w:t>2</w:t>
            </w:r>
            <w:r w:rsidR="004277A5">
              <w:t>.</w:t>
            </w:r>
          </w:p>
        </w:tc>
        <w:tc>
          <w:tcPr>
            <w:tcW w:w="1823" w:type="dxa"/>
            <w:tcBorders>
              <w:bottom w:val="single" w:sz="4" w:space="0" w:color="auto"/>
            </w:tcBorders>
            <w:shd w:val="clear" w:color="auto" w:fill="auto"/>
          </w:tcPr>
          <w:p w:rsidR="0055047F" w:rsidRPr="00835D26" w:rsidRDefault="00B24EF0" w:rsidP="00315818">
            <w:pPr>
              <w:pStyle w:val="Lentelinis"/>
              <w:spacing w:before="120" w:after="120"/>
            </w:pPr>
            <w:r w:rsidRPr="00835D26">
              <w:t>Administracinės paslaugos apibūdinimas</w:t>
            </w:r>
          </w:p>
        </w:tc>
        <w:tc>
          <w:tcPr>
            <w:tcW w:w="7011" w:type="dxa"/>
            <w:tcBorders>
              <w:bottom w:val="single" w:sz="4" w:space="0" w:color="auto"/>
            </w:tcBorders>
            <w:shd w:val="clear" w:color="auto" w:fill="auto"/>
          </w:tcPr>
          <w:p w:rsidR="004B551B" w:rsidRDefault="00515683" w:rsidP="00517F24">
            <w:pPr>
              <w:pStyle w:val="prastasistinklapis"/>
              <w:spacing w:before="0" w:beforeAutospacing="0" w:after="0" w:afterAutospacing="0"/>
              <w:contextualSpacing/>
              <w:rPr>
                <w:rFonts w:ascii="Times New Roman" w:hAnsi="Times New Roman"/>
                <w:sz w:val="24"/>
                <w:szCs w:val="24"/>
              </w:rPr>
            </w:pPr>
            <w:r w:rsidRPr="00835D26">
              <w:rPr>
                <w:rFonts w:ascii="Times New Roman" w:hAnsi="Times New Roman"/>
                <w:sz w:val="24"/>
                <w:szCs w:val="24"/>
              </w:rPr>
              <w:t>Įvaikinus vaiką, jį auginančiam vienam iš vaiko įtėvių 24 mėnesius nuo teismo sprendimo įvaikinti įsiteisėjimo dienos (skubaus vykdymo atveju – nuo sprendimo vykdymo pradžios) skiriama 8 bazinių socialinių išmokų dydžio  išmoka per mėnesį ir mokama ne ilgiau, iki vaikui sukaks 18 metų, išskyrus atvejus, kai jis pagal Ligos ir motinystės socialinio draudimo įstatymą turi teisę gauti vaiko priežiūros išmoką ir jos dydis yra ne mažesnis už šioje dalyje nustatytą išmokos įvaikinus vaiką dydį.</w:t>
            </w:r>
          </w:p>
          <w:p w:rsidR="00203494" w:rsidRDefault="00203494" w:rsidP="00517F24">
            <w:pPr>
              <w:pStyle w:val="prastasistinklapis"/>
              <w:spacing w:before="0" w:beforeAutospacing="0" w:after="0" w:afterAutospacing="0"/>
              <w:contextualSpacing/>
              <w:rPr>
                <w:rFonts w:ascii="Times New Roman" w:hAnsi="Times New Roman"/>
                <w:sz w:val="24"/>
                <w:szCs w:val="24"/>
              </w:rPr>
            </w:pPr>
          </w:p>
          <w:p w:rsidR="00203494" w:rsidRPr="00203494" w:rsidRDefault="00203494" w:rsidP="00203494">
            <w:pPr>
              <w:pStyle w:val="prastasistinklapis"/>
              <w:contextualSpacing/>
              <w:rPr>
                <w:rFonts w:ascii="Times New Roman" w:hAnsi="Times New Roman"/>
                <w:sz w:val="24"/>
                <w:szCs w:val="24"/>
              </w:rPr>
            </w:pPr>
            <w:r w:rsidRPr="00203494">
              <w:rPr>
                <w:rFonts w:ascii="Times New Roman" w:hAnsi="Times New Roman"/>
                <w:sz w:val="24"/>
                <w:szCs w:val="24"/>
              </w:rPr>
              <w:t>Jeigu vaiko priežiūros išmokos, skiriamos pagal Ligos ir motinystės socialinio draudimo įstatymą, dydis yra mažesnis, išmokos įvaikinus vaiką dydis yra lygus išmokos įvaikinus vaiką dydžio ir gaunamos vaiko priežiūros išmokos dydžio skirtumui.</w:t>
            </w:r>
          </w:p>
          <w:p w:rsidR="00203494" w:rsidRPr="00203494" w:rsidRDefault="00203494" w:rsidP="00203494">
            <w:pPr>
              <w:pStyle w:val="prastasistinklapis"/>
              <w:contextualSpacing/>
              <w:rPr>
                <w:rFonts w:ascii="Times New Roman" w:hAnsi="Times New Roman"/>
                <w:sz w:val="24"/>
                <w:szCs w:val="24"/>
              </w:rPr>
            </w:pPr>
          </w:p>
          <w:p w:rsidR="00203494" w:rsidRPr="00203494" w:rsidRDefault="00203494" w:rsidP="00203494">
            <w:pPr>
              <w:pStyle w:val="prastasistinklapis"/>
              <w:contextualSpacing/>
              <w:rPr>
                <w:rFonts w:ascii="Times New Roman" w:hAnsi="Times New Roman"/>
                <w:sz w:val="24"/>
                <w:szCs w:val="24"/>
              </w:rPr>
            </w:pPr>
            <w:r w:rsidRPr="00203494">
              <w:rPr>
                <w:rFonts w:ascii="Times New Roman" w:hAnsi="Times New Roman"/>
                <w:sz w:val="24"/>
                <w:szCs w:val="24"/>
              </w:rPr>
              <w:t>Jeigu nuo teisės gauti vaiko priežiūros išmoką pagal Ligos ir motinystės socialinio draudimo įstatymą atsiradimo dienos nepraėjo 24 mėnesiai, išmoka įvaikinus vaiką mokama nuo teisės gauti vaiko priežiūros išmoką pabaigos iki šio straipsnio 1 dalyje nurodyto termino pabaigos.</w:t>
            </w:r>
          </w:p>
          <w:p w:rsidR="00203494" w:rsidRPr="00203494" w:rsidRDefault="00203494" w:rsidP="00203494">
            <w:pPr>
              <w:pStyle w:val="prastasistinklapis"/>
              <w:contextualSpacing/>
              <w:rPr>
                <w:rFonts w:ascii="Times New Roman" w:hAnsi="Times New Roman"/>
                <w:sz w:val="24"/>
                <w:szCs w:val="24"/>
              </w:rPr>
            </w:pPr>
          </w:p>
          <w:p w:rsidR="00203494" w:rsidRPr="00203494" w:rsidRDefault="00203494" w:rsidP="00203494">
            <w:pPr>
              <w:pStyle w:val="prastasistinklapis"/>
              <w:contextualSpacing/>
              <w:rPr>
                <w:rFonts w:ascii="Times New Roman" w:hAnsi="Times New Roman"/>
                <w:sz w:val="24"/>
                <w:szCs w:val="24"/>
              </w:rPr>
            </w:pPr>
            <w:r w:rsidRPr="00203494">
              <w:rPr>
                <w:rFonts w:ascii="Times New Roman" w:hAnsi="Times New Roman"/>
                <w:sz w:val="24"/>
                <w:szCs w:val="24"/>
              </w:rPr>
              <w:t>Išmoka įvaikinus vaiką neskiriama arba jos mokėjimas nutraukiamas, jeigu:</w:t>
            </w:r>
          </w:p>
          <w:p w:rsidR="00203494" w:rsidRPr="00203494" w:rsidRDefault="00203494" w:rsidP="00203494">
            <w:pPr>
              <w:pStyle w:val="prastasistinklapis"/>
              <w:contextualSpacing/>
              <w:rPr>
                <w:rFonts w:ascii="Times New Roman" w:hAnsi="Times New Roman"/>
                <w:sz w:val="24"/>
                <w:szCs w:val="24"/>
              </w:rPr>
            </w:pPr>
            <w:r>
              <w:rPr>
                <w:rFonts w:ascii="Times New Roman" w:hAnsi="Times New Roman"/>
                <w:sz w:val="24"/>
                <w:szCs w:val="24"/>
              </w:rPr>
              <w:t xml:space="preserve">1. </w:t>
            </w:r>
            <w:r w:rsidRPr="00203494">
              <w:rPr>
                <w:rFonts w:ascii="Times New Roman" w:hAnsi="Times New Roman"/>
                <w:sz w:val="24"/>
                <w:szCs w:val="24"/>
              </w:rPr>
              <w:t>kitam iš vaiko įtėvių už tą patį įvaikintą vaiką paskirta vaiko priežiūros išmoka pagal Ligos ir motinystės socialinio draudimo įstatymą;</w:t>
            </w:r>
          </w:p>
          <w:p w:rsidR="00203494" w:rsidRPr="00203494" w:rsidRDefault="00203494" w:rsidP="00203494">
            <w:pPr>
              <w:pStyle w:val="prastasistinklapis"/>
              <w:contextualSpacing/>
              <w:rPr>
                <w:rFonts w:ascii="Times New Roman" w:hAnsi="Times New Roman"/>
                <w:sz w:val="24"/>
                <w:szCs w:val="24"/>
              </w:rPr>
            </w:pPr>
            <w:r>
              <w:rPr>
                <w:rFonts w:ascii="Times New Roman" w:hAnsi="Times New Roman"/>
                <w:sz w:val="24"/>
                <w:szCs w:val="24"/>
              </w:rPr>
              <w:t xml:space="preserve">2. </w:t>
            </w:r>
            <w:r w:rsidRPr="00203494">
              <w:rPr>
                <w:rFonts w:ascii="Times New Roman" w:hAnsi="Times New Roman"/>
                <w:sz w:val="24"/>
                <w:szCs w:val="24"/>
              </w:rPr>
              <w:t>vaikas yra emancipuotas;</w:t>
            </w:r>
          </w:p>
          <w:p w:rsidR="00203494" w:rsidRPr="00203494" w:rsidRDefault="00203494" w:rsidP="00203494">
            <w:pPr>
              <w:pStyle w:val="prastasistinklapis"/>
              <w:contextualSpacing/>
              <w:rPr>
                <w:rFonts w:ascii="Times New Roman" w:hAnsi="Times New Roman"/>
                <w:sz w:val="24"/>
                <w:szCs w:val="24"/>
              </w:rPr>
            </w:pPr>
            <w:r>
              <w:rPr>
                <w:rFonts w:ascii="Times New Roman" w:hAnsi="Times New Roman"/>
                <w:sz w:val="24"/>
                <w:szCs w:val="24"/>
              </w:rPr>
              <w:t xml:space="preserve">3. </w:t>
            </w:r>
            <w:r w:rsidRPr="00203494">
              <w:rPr>
                <w:rFonts w:ascii="Times New Roman" w:hAnsi="Times New Roman"/>
                <w:sz w:val="24"/>
                <w:szCs w:val="24"/>
              </w:rPr>
              <w:t>vaikas yra susituokęs;</w:t>
            </w:r>
          </w:p>
          <w:p w:rsidR="00203494" w:rsidRPr="00203494" w:rsidRDefault="00203494" w:rsidP="00203494">
            <w:pPr>
              <w:pStyle w:val="prastasistinklapis"/>
              <w:contextualSpacing/>
              <w:rPr>
                <w:rFonts w:ascii="Times New Roman" w:hAnsi="Times New Roman"/>
                <w:sz w:val="24"/>
                <w:szCs w:val="24"/>
              </w:rPr>
            </w:pPr>
            <w:r>
              <w:rPr>
                <w:rFonts w:ascii="Times New Roman" w:hAnsi="Times New Roman"/>
                <w:sz w:val="24"/>
                <w:szCs w:val="24"/>
              </w:rPr>
              <w:t xml:space="preserve">4. </w:t>
            </w:r>
            <w:r w:rsidRPr="00203494">
              <w:rPr>
                <w:rFonts w:ascii="Times New Roman" w:hAnsi="Times New Roman"/>
                <w:sz w:val="24"/>
                <w:szCs w:val="24"/>
              </w:rPr>
              <w:t>vaikas yra suimtas, atlieka su laisvės atėmimu susijusią bausmę, jam Baudžiamojo proceso kodekso nustatyta tvarka paskirtos priverčiamosios stacionarinio stebėjimo specializuotose psichikos sveikatos priežiūros įstaigose medicinos priemonės, paskelbta jo paieška arba jis teismo pripažintas nežinia kur esančiu, – kol neišnyksta šios aplinkybės;</w:t>
            </w:r>
          </w:p>
          <w:p w:rsidR="00203494" w:rsidRPr="00835D26" w:rsidRDefault="00203494" w:rsidP="00203494">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 xml:space="preserve">5. </w:t>
            </w:r>
            <w:r w:rsidRPr="00203494">
              <w:rPr>
                <w:rFonts w:ascii="Times New Roman" w:hAnsi="Times New Roman"/>
                <w:sz w:val="24"/>
                <w:szCs w:val="24"/>
              </w:rPr>
              <w:t xml:space="preserve">sutuoktinio (sugyventinio) vaiką įvaikina kitas sutuoktinis </w:t>
            </w:r>
            <w:r w:rsidRPr="00203494">
              <w:rPr>
                <w:rFonts w:ascii="Times New Roman" w:hAnsi="Times New Roman"/>
                <w:sz w:val="24"/>
                <w:szCs w:val="24"/>
              </w:rPr>
              <w:lastRenderedPageBreak/>
              <w:t>(sugyventinis).</w:t>
            </w:r>
          </w:p>
        </w:tc>
      </w:tr>
      <w:tr w:rsidR="00B24EF0" w:rsidRPr="00835D26" w:rsidTr="00517F24">
        <w:trPr>
          <w:trHeight w:val="1375"/>
        </w:trPr>
        <w:tc>
          <w:tcPr>
            <w:tcW w:w="634" w:type="dxa"/>
            <w:tcBorders>
              <w:top w:val="single" w:sz="4" w:space="0" w:color="auto"/>
              <w:bottom w:val="single" w:sz="4" w:space="0" w:color="auto"/>
            </w:tcBorders>
            <w:shd w:val="clear" w:color="auto" w:fill="auto"/>
          </w:tcPr>
          <w:p w:rsidR="00B24EF0" w:rsidRPr="00835D26" w:rsidRDefault="00517F24" w:rsidP="00315818">
            <w:pPr>
              <w:pStyle w:val="Lentelinis"/>
              <w:spacing w:before="120" w:after="120" w:line="360" w:lineRule="auto"/>
            </w:pPr>
            <w:r w:rsidRPr="00835D26">
              <w:lastRenderedPageBreak/>
              <w:t>3</w:t>
            </w:r>
            <w:r w:rsidR="004277A5">
              <w:t>.</w:t>
            </w:r>
          </w:p>
        </w:tc>
        <w:tc>
          <w:tcPr>
            <w:tcW w:w="1823" w:type="dxa"/>
            <w:tcBorders>
              <w:top w:val="single" w:sz="4" w:space="0" w:color="auto"/>
              <w:bottom w:val="single" w:sz="4" w:space="0" w:color="auto"/>
            </w:tcBorders>
            <w:shd w:val="clear" w:color="auto" w:fill="auto"/>
          </w:tcPr>
          <w:p w:rsidR="00B24EF0" w:rsidRPr="00835D26" w:rsidRDefault="00B24EF0" w:rsidP="00315818">
            <w:pPr>
              <w:pStyle w:val="Lentelinis"/>
              <w:spacing w:before="120" w:after="120"/>
            </w:pPr>
            <w:r w:rsidRPr="00835D26">
              <w:t>Teisės aktai, reguliuojantys administracinės paslaugos teikimą</w:t>
            </w:r>
          </w:p>
        </w:tc>
        <w:tc>
          <w:tcPr>
            <w:tcW w:w="7011" w:type="dxa"/>
            <w:tcBorders>
              <w:top w:val="single" w:sz="4" w:space="0" w:color="auto"/>
              <w:bottom w:val="single" w:sz="4" w:space="0" w:color="auto"/>
            </w:tcBorders>
            <w:shd w:val="clear" w:color="auto" w:fill="auto"/>
          </w:tcPr>
          <w:p w:rsidR="00A415E1" w:rsidRDefault="00A415E1" w:rsidP="00A415E1">
            <w:r>
              <w:t xml:space="preserve">Išmoka skiriama vadovaujantis  </w:t>
            </w:r>
            <w:r>
              <w:rPr>
                <w:color w:val="000000"/>
              </w:rPr>
              <w:t>1994 m. lapkričio 3 d. Nr. I-621</w:t>
            </w:r>
            <w:r>
              <w:t xml:space="preserve"> Lietuvos Respublikos išmokų vaikams  įstatymu.</w:t>
            </w:r>
          </w:p>
          <w:p w:rsidR="00B24EF0" w:rsidRPr="00835D26" w:rsidRDefault="00B24EF0" w:rsidP="00B65F56">
            <w:pPr>
              <w:pStyle w:val="prastasistinklapis"/>
              <w:spacing w:before="0" w:after="0"/>
              <w:contextualSpacing/>
              <w:rPr>
                <w:rFonts w:ascii="Times New Roman" w:hAnsi="Times New Roman"/>
                <w:sz w:val="24"/>
                <w:szCs w:val="24"/>
              </w:rPr>
            </w:pPr>
          </w:p>
        </w:tc>
      </w:tr>
      <w:tr w:rsidR="00517F24" w:rsidRPr="00835D26" w:rsidTr="001812E8">
        <w:trPr>
          <w:trHeight w:val="1220"/>
        </w:trPr>
        <w:tc>
          <w:tcPr>
            <w:tcW w:w="634" w:type="dxa"/>
            <w:tcBorders>
              <w:bottom w:val="single" w:sz="4" w:space="0" w:color="auto"/>
            </w:tcBorders>
            <w:shd w:val="clear" w:color="auto" w:fill="auto"/>
          </w:tcPr>
          <w:p w:rsidR="00517F24" w:rsidRPr="00835D26" w:rsidRDefault="00517F24" w:rsidP="004677DF">
            <w:pPr>
              <w:pStyle w:val="Lentelinis"/>
              <w:spacing w:before="120" w:after="120" w:line="360" w:lineRule="auto"/>
            </w:pPr>
            <w:r w:rsidRPr="00835D26">
              <w:t>4</w:t>
            </w:r>
            <w:r w:rsidR="004277A5">
              <w:t>.</w:t>
            </w:r>
          </w:p>
        </w:tc>
        <w:tc>
          <w:tcPr>
            <w:tcW w:w="1823" w:type="dxa"/>
            <w:tcBorders>
              <w:bottom w:val="single" w:sz="4" w:space="0" w:color="auto"/>
            </w:tcBorders>
            <w:shd w:val="clear" w:color="auto" w:fill="auto"/>
          </w:tcPr>
          <w:p w:rsidR="00517F24" w:rsidRPr="00835D26" w:rsidRDefault="00517F24" w:rsidP="004677DF">
            <w:pPr>
              <w:pStyle w:val="Lentelinis"/>
              <w:spacing w:before="120" w:after="120"/>
            </w:pPr>
            <w:r w:rsidRPr="00835D26">
              <w:t>Informacija ir dokumentai, kuriuos turi pateikti asmuo</w:t>
            </w:r>
          </w:p>
        </w:tc>
        <w:tc>
          <w:tcPr>
            <w:tcW w:w="7011" w:type="dxa"/>
            <w:tcBorders>
              <w:bottom w:val="single" w:sz="4" w:space="0" w:color="auto"/>
            </w:tcBorders>
            <w:shd w:val="clear" w:color="auto" w:fill="auto"/>
          </w:tcPr>
          <w:p w:rsidR="001812E8" w:rsidRPr="00835D26" w:rsidRDefault="00835D26" w:rsidP="001812E8">
            <w:pPr>
              <w:pStyle w:val="prastasistinklapis"/>
              <w:spacing w:before="0" w:beforeAutospacing="0" w:after="0" w:afterAutospacing="0"/>
              <w:rPr>
                <w:rFonts w:ascii="Times New Roman" w:hAnsi="Times New Roman"/>
                <w:sz w:val="24"/>
                <w:szCs w:val="24"/>
              </w:rPr>
            </w:pPr>
            <w:r w:rsidRPr="00835D26">
              <w:rPr>
                <w:rFonts w:ascii="Times New Roman" w:hAnsi="Times New Roman"/>
                <w:sz w:val="24"/>
                <w:szCs w:val="24"/>
              </w:rPr>
              <w:t xml:space="preserve">1. </w:t>
            </w:r>
            <w:r w:rsidR="001812E8" w:rsidRPr="00835D26">
              <w:rPr>
                <w:rFonts w:ascii="Times New Roman" w:hAnsi="Times New Roman"/>
                <w:sz w:val="24"/>
                <w:szCs w:val="24"/>
              </w:rPr>
              <w:t>prašymas;</w:t>
            </w:r>
          </w:p>
          <w:p w:rsidR="001812E8" w:rsidRPr="00835D26" w:rsidRDefault="00835D26" w:rsidP="001812E8">
            <w:pPr>
              <w:pStyle w:val="prastasistinklapis"/>
              <w:spacing w:before="0" w:beforeAutospacing="0" w:after="0" w:afterAutospacing="0"/>
              <w:rPr>
                <w:rFonts w:ascii="Times New Roman" w:hAnsi="Times New Roman"/>
                <w:sz w:val="24"/>
                <w:szCs w:val="24"/>
              </w:rPr>
            </w:pPr>
            <w:r w:rsidRPr="00835D26">
              <w:rPr>
                <w:rFonts w:ascii="Times New Roman" w:hAnsi="Times New Roman"/>
                <w:sz w:val="24"/>
                <w:szCs w:val="24"/>
              </w:rPr>
              <w:t xml:space="preserve">2. </w:t>
            </w:r>
            <w:r w:rsidR="001812E8" w:rsidRPr="00835D26">
              <w:rPr>
                <w:rFonts w:ascii="Times New Roman" w:hAnsi="Times New Roman"/>
                <w:sz w:val="24"/>
                <w:szCs w:val="24"/>
              </w:rPr>
              <w:t>asmens tapatybę patvirtinantis dokumentas;</w:t>
            </w:r>
          </w:p>
          <w:p w:rsidR="001812E8" w:rsidRPr="00835D26" w:rsidRDefault="00835D26" w:rsidP="001812E8">
            <w:pPr>
              <w:pStyle w:val="prastasistinklapis"/>
              <w:spacing w:before="0" w:beforeAutospacing="0" w:after="0" w:afterAutospacing="0"/>
              <w:rPr>
                <w:rFonts w:ascii="Times New Roman" w:hAnsi="Times New Roman"/>
                <w:sz w:val="24"/>
                <w:szCs w:val="24"/>
              </w:rPr>
            </w:pPr>
            <w:r w:rsidRPr="00835D26">
              <w:rPr>
                <w:rFonts w:ascii="Times New Roman" w:hAnsi="Times New Roman"/>
                <w:sz w:val="24"/>
                <w:szCs w:val="24"/>
              </w:rPr>
              <w:t xml:space="preserve">3. </w:t>
            </w:r>
            <w:r w:rsidR="001812E8" w:rsidRPr="00835D26">
              <w:rPr>
                <w:rFonts w:ascii="Times New Roman" w:hAnsi="Times New Roman"/>
                <w:sz w:val="24"/>
                <w:szCs w:val="24"/>
              </w:rPr>
              <w:t>įvaikinimo dokumentai;</w:t>
            </w:r>
          </w:p>
          <w:p w:rsidR="00517F24" w:rsidRPr="00835D26" w:rsidRDefault="00835D26" w:rsidP="001812E8">
            <w:pPr>
              <w:pStyle w:val="prastasistinklapis"/>
              <w:spacing w:before="0" w:beforeAutospacing="0" w:after="0" w:afterAutospacing="0"/>
              <w:rPr>
                <w:rFonts w:ascii="Times New Roman" w:hAnsi="Times New Roman"/>
                <w:sz w:val="24"/>
                <w:szCs w:val="24"/>
              </w:rPr>
            </w:pPr>
            <w:r w:rsidRPr="00835D26">
              <w:rPr>
                <w:rFonts w:ascii="Times New Roman" w:hAnsi="Times New Roman"/>
                <w:sz w:val="24"/>
                <w:szCs w:val="24"/>
              </w:rPr>
              <w:t xml:space="preserve">4. </w:t>
            </w:r>
            <w:r w:rsidR="001812E8" w:rsidRPr="00835D26">
              <w:rPr>
                <w:rFonts w:ascii="Times New Roman" w:hAnsi="Times New Roman"/>
                <w:sz w:val="24"/>
                <w:szCs w:val="24"/>
              </w:rPr>
              <w:t>asmeninė sąskaita banke.</w:t>
            </w:r>
          </w:p>
        </w:tc>
      </w:tr>
      <w:tr w:rsidR="000850C2" w:rsidRPr="00835D26" w:rsidTr="00256175">
        <w:trPr>
          <w:trHeight w:val="3036"/>
        </w:trPr>
        <w:tc>
          <w:tcPr>
            <w:tcW w:w="634" w:type="dxa"/>
            <w:tcBorders>
              <w:top w:val="single" w:sz="4" w:space="0" w:color="auto"/>
            </w:tcBorders>
            <w:shd w:val="clear" w:color="auto" w:fill="auto"/>
          </w:tcPr>
          <w:p w:rsidR="000850C2" w:rsidRPr="00835D26" w:rsidRDefault="000850C2" w:rsidP="00D221A6">
            <w:pPr>
              <w:pStyle w:val="Lentelinis"/>
              <w:spacing w:before="120" w:after="120" w:line="360" w:lineRule="auto"/>
            </w:pPr>
            <w:r w:rsidRPr="00835D26">
              <w:t>5</w:t>
            </w:r>
            <w:r w:rsidR="004277A5">
              <w:t>.</w:t>
            </w:r>
          </w:p>
        </w:tc>
        <w:tc>
          <w:tcPr>
            <w:tcW w:w="1823" w:type="dxa"/>
            <w:tcBorders>
              <w:top w:val="single" w:sz="4" w:space="0" w:color="auto"/>
            </w:tcBorders>
            <w:shd w:val="clear" w:color="auto" w:fill="auto"/>
          </w:tcPr>
          <w:p w:rsidR="000850C2" w:rsidRPr="00835D26" w:rsidRDefault="000850C2" w:rsidP="00D47CA5">
            <w:pPr>
              <w:pStyle w:val="Lentelinis"/>
              <w:spacing w:before="120" w:after="120"/>
            </w:pPr>
            <w:r w:rsidRPr="00835D26">
              <w:t>Informacija ir dokumentai, kuriuos turi gauti  prašymą nagrinėjantis skyrius (tarnautojas)</w:t>
            </w:r>
          </w:p>
        </w:tc>
        <w:tc>
          <w:tcPr>
            <w:tcW w:w="7011" w:type="dxa"/>
            <w:tcBorders>
              <w:top w:val="single" w:sz="4" w:space="0" w:color="auto"/>
            </w:tcBorders>
            <w:shd w:val="clear" w:color="auto" w:fill="auto"/>
          </w:tcPr>
          <w:p w:rsidR="00A97F65" w:rsidRPr="00835D26" w:rsidRDefault="00A97F65" w:rsidP="00A97F65">
            <w:pPr>
              <w:pStyle w:val="Lentelinis"/>
              <w:jc w:val="both"/>
            </w:pPr>
            <w:r w:rsidRPr="00835D26">
              <w:t xml:space="preserve">Gyvenamosios vietos deklaracija – iš Gyventojų registro tarnybos prie Lietuvos Respublikos vidaus reikalų ministerijos. </w:t>
            </w:r>
          </w:p>
          <w:p w:rsidR="00A97F65" w:rsidRPr="00835D26" w:rsidRDefault="00A97F65" w:rsidP="00A97F65">
            <w:pPr>
              <w:pStyle w:val="Lentelinis"/>
              <w:jc w:val="both"/>
            </w:pPr>
            <w:r w:rsidRPr="00835D26">
              <w:t>Adresas : A. Vivulskio g. 4A LT-03220 Vilnius</w:t>
            </w:r>
          </w:p>
          <w:p w:rsidR="00A97F65" w:rsidRPr="00835D26" w:rsidRDefault="004277A5" w:rsidP="00A97F65">
            <w:pPr>
              <w:pStyle w:val="Lentelinis"/>
              <w:jc w:val="both"/>
            </w:pPr>
            <w:hyperlink r:id="rId7" w:history="1">
              <w:r w:rsidR="00A97F65" w:rsidRPr="00835D26">
                <w:rPr>
                  <w:rStyle w:val="Hipersaitas"/>
                </w:rPr>
                <w:t>www.gyvreg.lt</w:t>
              </w:r>
            </w:hyperlink>
            <w:r w:rsidR="00A97F65" w:rsidRPr="00835D26">
              <w:rPr>
                <w:rStyle w:val="Hipersaitas"/>
              </w:rPr>
              <w:t>.</w:t>
            </w:r>
          </w:p>
          <w:p w:rsidR="00A97F65" w:rsidRPr="00835D26" w:rsidRDefault="00A97F65" w:rsidP="00A97F65">
            <w:pPr>
              <w:pStyle w:val="Lentelinis"/>
              <w:jc w:val="both"/>
            </w:pPr>
            <w:r w:rsidRPr="00835D26">
              <w:t>Informacija iš SODROS – iš Valstybinio socialinio draudimo fondo valdybos prie Socialinės apsaugos ir darbo ministerijos.</w:t>
            </w:r>
          </w:p>
          <w:p w:rsidR="00A97F65" w:rsidRPr="00835D26" w:rsidRDefault="00A97F65" w:rsidP="00A97F65">
            <w:pPr>
              <w:pStyle w:val="Lentelinis"/>
              <w:jc w:val="both"/>
            </w:pPr>
            <w:r w:rsidRPr="00835D26">
              <w:t>Adresas: Konstitucijos per. 12, LT-09308 Vilnius</w:t>
            </w:r>
          </w:p>
          <w:p w:rsidR="00A97F65" w:rsidRPr="00835D26" w:rsidRDefault="004277A5" w:rsidP="00A97F65">
            <w:pPr>
              <w:pStyle w:val="Lentelinis"/>
              <w:jc w:val="both"/>
            </w:pPr>
            <w:hyperlink r:id="rId8" w:history="1">
              <w:r w:rsidR="00A97F65" w:rsidRPr="00835D26">
                <w:rPr>
                  <w:rStyle w:val="Hipersaitas"/>
                </w:rPr>
                <w:t>www.sodra.lt</w:t>
              </w:r>
            </w:hyperlink>
            <w:r w:rsidR="00A97F65" w:rsidRPr="00835D26">
              <w:rPr>
                <w:rStyle w:val="Hipersaitas"/>
              </w:rPr>
              <w:t>.</w:t>
            </w:r>
          </w:p>
          <w:p w:rsidR="00A97F65" w:rsidRPr="00835D26" w:rsidRDefault="00A97F65" w:rsidP="00A97F65">
            <w:pPr>
              <w:pStyle w:val="Lentelinis"/>
              <w:jc w:val="both"/>
            </w:pPr>
            <w:r w:rsidRPr="00835D26">
              <w:t>Informacija iš socialinės paramos šeimai informacinių sistemų SPIS ir ,,Parama“ -  iš UAB ,,</w:t>
            </w:r>
            <w:proofErr w:type="spellStart"/>
            <w:r w:rsidRPr="00835D26">
              <w:t>Nevda</w:t>
            </w:r>
            <w:proofErr w:type="spellEnd"/>
            <w:r w:rsidRPr="00835D26">
              <w:t>“.</w:t>
            </w:r>
          </w:p>
          <w:p w:rsidR="00A97F65" w:rsidRPr="00835D26" w:rsidRDefault="00A97F65" w:rsidP="00A97F65">
            <w:pPr>
              <w:pStyle w:val="Lentelinis"/>
              <w:jc w:val="both"/>
            </w:pPr>
            <w:r w:rsidRPr="00835D26">
              <w:t xml:space="preserve"> Adresas: Savanorių per. 178, LT-03154 Vilnius</w:t>
            </w:r>
          </w:p>
          <w:p w:rsidR="000850C2" w:rsidRPr="00835D26" w:rsidRDefault="004277A5" w:rsidP="00A97F65">
            <w:pPr>
              <w:pStyle w:val="Lentelinis"/>
              <w:jc w:val="both"/>
            </w:pPr>
            <w:hyperlink r:id="rId9" w:history="1">
              <w:r w:rsidR="00A97F65" w:rsidRPr="00835D26">
                <w:rPr>
                  <w:rStyle w:val="Hipersaitas"/>
                </w:rPr>
                <w:t>www.nevda.lt</w:t>
              </w:r>
            </w:hyperlink>
            <w:r w:rsidR="00A97F65" w:rsidRPr="00835D26">
              <w:rPr>
                <w:rStyle w:val="Hipersaitas"/>
              </w:rPr>
              <w:t>.</w:t>
            </w:r>
          </w:p>
        </w:tc>
      </w:tr>
      <w:tr w:rsidR="00D17DD0" w:rsidRPr="00835D26" w:rsidTr="004D7F6B">
        <w:trPr>
          <w:trHeight w:val="1125"/>
        </w:trPr>
        <w:tc>
          <w:tcPr>
            <w:tcW w:w="634" w:type="dxa"/>
            <w:shd w:val="clear" w:color="auto" w:fill="auto"/>
          </w:tcPr>
          <w:p w:rsidR="00D17DD0" w:rsidRPr="00835D26" w:rsidRDefault="00D17DD0" w:rsidP="00315818">
            <w:pPr>
              <w:pStyle w:val="Lentelinis"/>
              <w:spacing w:before="120" w:after="120" w:line="360" w:lineRule="auto"/>
            </w:pPr>
            <w:r w:rsidRPr="00835D26">
              <w:t>6</w:t>
            </w:r>
            <w:r w:rsidR="004277A5">
              <w:t>.</w:t>
            </w:r>
          </w:p>
        </w:tc>
        <w:tc>
          <w:tcPr>
            <w:tcW w:w="1823" w:type="dxa"/>
            <w:shd w:val="clear" w:color="auto" w:fill="auto"/>
          </w:tcPr>
          <w:p w:rsidR="00D17DD0" w:rsidRPr="00835D26" w:rsidRDefault="00D17DD0" w:rsidP="00315818">
            <w:pPr>
              <w:pStyle w:val="Lentelinis"/>
              <w:spacing w:before="120" w:after="120"/>
            </w:pPr>
            <w:r w:rsidRPr="00835D26">
              <w:t>Administracinės paslaugos teikėjas</w:t>
            </w:r>
          </w:p>
        </w:tc>
        <w:tc>
          <w:tcPr>
            <w:tcW w:w="7011" w:type="dxa"/>
            <w:shd w:val="clear" w:color="auto" w:fill="auto"/>
          </w:tcPr>
          <w:p w:rsidR="004277A5" w:rsidRDefault="004A6EC4" w:rsidP="00DD2AA0">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w:t>
            </w:r>
          </w:p>
          <w:p w:rsidR="004277A5" w:rsidRDefault="004A6EC4" w:rsidP="00DD2AA0">
            <w:pPr>
              <w:pStyle w:val="Lentelinis"/>
              <w:jc w:val="both"/>
            </w:pPr>
            <w:r>
              <w:t>Prašymai priimami Rokiškio rajono savivaldybės administracijos „viename langelyje“ (Respublikos g. 94, Rokiškis, 1 aukštas),</w:t>
            </w:r>
            <w:r w:rsidR="00DE3567">
              <w:t xml:space="preserve"> seniūnijose, </w:t>
            </w:r>
            <w:r>
              <w:t>informacija teikiama tel. 8 458 7</w:t>
            </w:r>
            <w:r w:rsidR="00DE3567">
              <w:t>1268</w:t>
            </w:r>
            <w:r>
              <w:t xml:space="preserve"> arba</w:t>
            </w:r>
          </w:p>
          <w:p w:rsidR="00D17DD0" w:rsidRPr="00744848" w:rsidRDefault="004A6EC4" w:rsidP="00DD2AA0">
            <w:pPr>
              <w:pStyle w:val="Lentelinis"/>
              <w:jc w:val="both"/>
              <w:rPr>
                <w:b/>
              </w:rPr>
            </w:pPr>
            <w:r>
              <w:t>el.</w:t>
            </w:r>
            <w:r w:rsidR="004277A5">
              <w:t xml:space="preserve"> </w:t>
            </w:r>
            <w:r>
              <w:t xml:space="preserve">paštu:  </w:t>
            </w:r>
            <w:hyperlink r:id="rId11" w:history="1">
              <w:r>
                <w:rPr>
                  <w:rStyle w:val="Hipersaitas"/>
                </w:rPr>
                <w:t>socparama</w:t>
              </w:r>
              <w:r w:rsidRPr="004277A5">
                <w:rPr>
                  <w:rStyle w:val="Hipersaitas"/>
                </w:rPr>
                <w:t>@post.rokiskis.lt</w:t>
              </w:r>
            </w:hyperlink>
            <w:r w:rsidRPr="004277A5">
              <w:t>.</w:t>
            </w:r>
          </w:p>
        </w:tc>
      </w:tr>
      <w:tr w:rsidR="00517F24" w:rsidRPr="00835D26" w:rsidTr="004D7F6B">
        <w:tc>
          <w:tcPr>
            <w:tcW w:w="634" w:type="dxa"/>
            <w:shd w:val="clear" w:color="auto" w:fill="auto"/>
          </w:tcPr>
          <w:p w:rsidR="00517F24" w:rsidRPr="00835D26" w:rsidRDefault="000850C2" w:rsidP="00315818">
            <w:pPr>
              <w:pStyle w:val="Lentelinis"/>
              <w:spacing w:before="120" w:after="120" w:line="360" w:lineRule="auto"/>
            </w:pPr>
            <w:r w:rsidRPr="00835D26">
              <w:t>7</w:t>
            </w:r>
            <w:r w:rsidR="004277A5">
              <w:t>.</w:t>
            </w:r>
          </w:p>
        </w:tc>
        <w:tc>
          <w:tcPr>
            <w:tcW w:w="1823" w:type="dxa"/>
            <w:shd w:val="clear" w:color="auto" w:fill="auto"/>
          </w:tcPr>
          <w:p w:rsidR="00517F24" w:rsidRPr="00835D26" w:rsidRDefault="00517F24" w:rsidP="00315818">
            <w:pPr>
              <w:pStyle w:val="Lentelinis"/>
              <w:spacing w:before="120" w:after="120"/>
            </w:pPr>
            <w:r w:rsidRPr="00835D26">
              <w:t>Administracinės paslaugos vadovas</w:t>
            </w:r>
          </w:p>
        </w:tc>
        <w:tc>
          <w:tcPr>
            <w:tcW w:w="7011" w:type="dxa"/>
            <w:shd w:val="clear" w:color="auto" w:fill="auto"/>
          </w:tcPr>
          <w:p w:rsidR="004277A5" w:rsidRDefault="00517F24" w:rsidP="004277A5">
            <w:pPr>
              <w:pStyle w:val="Lentelinis"/>
              <w:jc w:val="both"/>
            </w:pPr>
            <w:r w:rsidRPr="00835D26">
              <w:t>Socialinės paramos ir sveikatos skyrius vedėjas</w:t>
            </w:r>
          </w:p>
          <w:p w:rsidR="004277A5" w:rsidRDefault="00517F24" w:rsidP="004277A5">
            <w:pPr>
              <w:pStyle w:val="Lentelinis"/>
              <w:jc w:val="both"/>
            </w:pPr>
            <w:r w:rsidRPr="00835D26">
              <w:t>Vitalis Giedrikas</w:t>
            </w:r>
          </w:p>
          <w:p w:rsidR="004277A5" w:rsidRDefault="00517F24" w:rsidP="004277A5">
            <w:pPr>
              <w:pStyle w:val="Lentelinis"/>
              <w:jc w:val="both"/>
            </w:pPr>
            <w:r w:rsidRPr="00835D26">
              <w:t xml:space="preserve">tel.(8 458) </w:t>
            </w:r>
            <w:r w:rsidR="00F05D50">
              <w:t>71268</w:t>
            </w:r>
          </w:p>
          <w:p w:rsidR="00517F24" w:rsidRPr="00835D26" w:rsidRDefault="00517F24" w:rsidP="004277A5">
            <w:pPr>
              <w:pStyle w:val="Lentelinis"/>
              <w:jc w:val="both"/>
              <w:rPr>
                <w:lang w:val="en-US"/>
              </w:rPr>
            </w:pPr>
            <w:proofErr w:type="spellStart"/>
            <w:r w:rsidRPr="00835D26">
              <w:t>el.p</w:t>
            </w:r>
            <w:proofErr w:type="spellEnd"/>
            <w:r w:rsidRPr="00835D26">
              <w:t xml:space="preserve">. </w:t>
            </w:r>
            <w:hyperlink r:id="rId12" w:history="1">
              <w:r w:rsidRPr="00835D26">
                <w:rPr>
                  <w:rStyle w:val="Hipersaitas"/>
                </w:rPr>
                <w:t>globa</w:t>
              </w:r>
              <w:r w:rsidRPr="00835D26">
                <w:rPr>
                  <w:rStyle w:val="Hipersaitas"/>
                  <w:lang w:val="en-US"/>
                </w:rPr>
                <w:t>@post.rokiskis.lt</w:t>
              </w:r>
            </w:hyperlink>
          </w:p>
        </w:tc>
      </w:tr>
      <w:tr w:rsidR="00517F24" w:rsidRPr="00835D26" w:rsidTr="004D7F6B">
        <w:tc>
          <w:tcPr>
            <w:tcW w:w="634" w:type="dxa"/>
            <w:shd w:val="clear" w:color="auto" w:fill="auto"/>
          </w:tcPr>
          <w:p w:rsidR="00517F24" w:rsidRPr="00835D26" w:rsidRDefault="00AC53AD" w:rsidP="00315818">
            <w:pPr>
              <w:pStyle w:val="Lentelinis"/>
              <w:spacing w:before="120" w:after="120" w:line="360" w:lineRule="auto"/>
            </w:pPr>
            <w:r w:rsidRPr="00835D26">
              <w:t>8</w:t>
            </w:r>
            <w:r w:rsidR="004277A5">
              <w:t>.</w:t>
            </w:r>
          </w:p>
        </w:tc>
        <w:tc>
          <w:tcPr>
            <w:tcW w:w="1823" w:type="dxa"/>
            <w:shd w:val="clear" w:color="auto" w:fill="auto"/>
          </w:tcPr>
          <w:p w:rsidR="00517F24" w:rsidRPr="00835D26" w:rsidRDefault="00517F24" w:rsidP="00315818">
            <w:pPr>
              <w:pStyle w:val="Lentelinis"/>
              <w:spacing w:before="120" w:after="120"/>
            </w:pPr>
            <w:r w:rsidRPr="00835D26">
              <w:t>Administracinės paslaugos suteikimo trukmė</w:t>
            </w:r>
          </w:p>
        </w:tc>
        <w:tc>
          <w:tcPr>
            <w:tcW w:w="7011" w:type="dxa"/>
            <w:shd w:val="clear" w:color="auto" w:fill="auto"/>
          </w:tcPr>
          <w:p w:rsidR="00517F24" w:rsidRPr="00835D26" w:rsidRDefault="00517F24" w:rsidP="00F80315">
            <w:pPr>
              <w:pStyle w:val="Lentelinis"/>
              <w:spacing w:before="120" w:after="120"/>
              <w:jc w:val="both"/>
            </w:pPr>
            <w:r w:rsidRPr="00835D26">
              <w:rPr>
                <w:color w:val="000000"/>
                <w:lang w:eastAsia="lt-LT"/>
              </w:rPr>
              <w:t xml:space="preserve">Sprendimas priimamas ne vėliau kaip per </w:t>
            </w:r>
            <w:r w:rsidR="00F80315" w:rsidRPr="00835D26">
              <w:rPr>
                <w:color w:val="000000"/>
                <w:lang w:eastAsia="lt-LT"/>
              </w:rPr>
              <w:t>3</w:t>
            </w:r>
            <w:r w:rsidRPr="00835D26">
              <w:rPr>
                <w:color w:val="000000"/>
                <w:lang w:eastAsia="lt-LT"/>
              </w:rPr>
              <w:t>0 darbo dienų nuo tos dienos, kurią gautas prašymas su visais reikiamais dokumentais.</w:t>
            </w:r>
          </w:p>
        </w:tc>
      </w:tr>
      <w:tr w:rsidR="00517F24" w:rsidRPr="00835D26" w:rsidTr="004D7F6B">
        <w:trPr>
          <w:trHeight w:val="1755"/>
        </w:trPr>
        <w:tc>
          <w:tcPr>
            <w:tcW w:w="634" w:type="dxa"/>
            <w:tcBorders>
              <w:bottom w:val="single" w:sz="4" w:space="0" w:color="auto"/>
            </w:tcBorders>
            <w:shd w:val="clear" w:color="auto" w:fill="auto"/>
          </w:tcPr>
          <w:p w:rsidR="00517F24" w:rsidRPr="00835D26" w:rsidRDefault="00AC53AD" w:rsidP="00315818">
            <w:pPr>
              <w:pStyle w:val="Lentelinis"/>
              <w:spacing w:before="120" w:after="120" w:line="360" w:lineRule="auto"/>
            </w:pPr>
            <w:r w:rsidRPr="00835D26">
              <w:t>9</w:t>
            </w:r>
            <w:r w:rsidR="004277A5">
              <w:t>.</w:t>
            </w:r>
          </w:p>
        </w:tc>
        <w:tc>
          <w:tcPr>
            <w:tcW w:w="1823" w:type="dxa"/>
            <w:tcBorders>
              <w:bottom w:val="single" w:sz="4" w:space="0" w:color="auto"/>
            </w:tcBorders>
            <w:shd w:val="clear" w:color="auto" w:fill="auto"/>
          </w:tcPr>
          <w:p w:rsidR="00517F24" w:rsidRPr="00835D26" w:rsidRDefault="00517F24" w:rsidP="00315818">
            <w:pPr>
              <w:pStyle w:val="Lentelinis"/>
              <w:spacing w:before="120" w:after="120"/>
            </w:pPr>
            <w:r w:rsidRPr="00835D26">
              <w:t>Administracinės paslaugos suteikimo kaina (jei paslauga teikiama atlygintinai)</w:t>
            </w:r>
          </w:p>
        </w:tc>
        <w:tc>
          <w:tcPr>
            <w:tcW w:w="7011" w:type="dxa"/>
            <w:tcBorders>
              <w:bottom w:val="single" w:sz="4" w:space="0" w:color="auto"/>
            </w:tcBorders>
            <w:shd w:val="clear" w:color="auto" w:fill="auto"/>
          </w:tcPr>
          <w:p w:rsidR="00517F24" w:rsidRPr="00835D26" w:rsidRDefault="00517F24" w:rsidP="00315818">
            <w:pPr>
              <w:pStyle w:val="Lentelinis"/>
              <w:spacing w:before="120" w:after="120"/>
              <w:jc w:val="both"/>
            </w:pPr>
            <w:r w:rsidRPr="00835D26">
              <w:t>Nemokamai</w:t>
            </w:r>
          </w:p>
        </w:tc>
      </w:tr>
      <w:tr w:rsidR="00517F24" w:rsidRPr="00835D26" w:rsidTr="004277A5">
        <w:trPr>
          <w:trHeight w:val="1755"/>
        </w:trPr>
        <w:tc>
          <w:tcPr>
            <w:tcW w:w="634" w:type="dxa"/>
            <w:shd w:val="clear" w:color="auto" w:fill="auto"/>
          </w:tcPr>
          <w:p w:rsidR="00517F24" w:rsidRPr="00835D26" w:rsidRDefault="00AC53AD" w:rsidP="00315818">
            <w:pPr>
              <w:pStyle w:val="Lentelinis"/>
              <w:spacing w:before="120" w:after="120" w:line="360" w:lineRule="auto"/>
            </w:pPr>
            <w:r w:rsidRPr="00835D26">
              <w:lastRenderedPageBreak/>
              <w:t>10</w:t>
            </w:r>
            <w:r w:rsidR="004277A5">
              <w:t>.</w:t>
            </w:r>
          </w:p>
        </w:tc>
        <w:tc>
          <w:tcPr>
            <w:tcW w:w="1823" w:type="dxa"/>
            <w:shd w:val="clear" w:color="auto" w:fill="auto"/>
          </w:tcPr>
          <w:p w:rsidR="00517F24" w:rsidRPr="00835D26" w:rsidRDefault="00517F24" w:rsidP="004D7F6B">
            <w:pPr>
              <w:pStyle w:val="Lentelinis"/>
              <w:spacing w:before="120" w:after="120"/>
            </w:pPr>
            <w:r w:rsidRPr="00835D26">
              <w:t xml:space="preserve">Galimybė naudotis informacinėmis ir ryšių technologijomis,  teikiant administracinę paslaugą </w:t>
            </w:r>
          </w:p>
        </w:tc>
        <w:tc>
          <w:tcPr>
            <w:tcW w:w="7011" w:type="dxa"/>
            <w:shd w:val="clear" w:color="auto" w:fill="auto"/>
          </w:tcPr>
          <w:p w:rsidR="00517F24" w:rsidRPr="00835D26" w:rsidRDefault="00517F24" w:rsidP="004D7F6B">
            <w:pPr>
              <w:pStyle w:val="Lentelinis"/>
              <w:spacing w:before="120" w:after="120"/>
              <w:jc w:val="both"/>
            </w:pPr>
            <w:r w:rsidRPr="00835D26">
              <w:t xml:space="preserve">Socialinės paramos informacinė sistema  (SPIS) posistemė PARAMA www.spis.lt  </w:t>
            </w:r>
          </w:p>
        </w:tc>
      </w:tr>
      <w:tr w:rsidR="004277A5" w:rsidRPr="00835D26" w:rsidTr="004D7F6B">
        <w:trPr>
          <w:trHeight w:val="1755"/>
        </w:trPr>
        <w:tc>
          <w:tcPr>
            <w:tcW w:w="634" w:type="dxa"/>
            <w:tcBorders>
              <w:bottom w:val="single" w:sz="4" w:space="0" w:color="auto"/>
            </w:tcBorders>
            <w:shd w:val="clear" w:color="auto" w:fill="auto"/>
          </w:tcPr>
          <w:p w:rsidR="004277A5" w:rsidRPr="00835D26" w:rsidRDefault="004277A5" w:rsidP="00315818">
            <w:pPr>
              <w:pStyle w:val="Lentelinis"/>
              <w:spacing w:before="120" w:after="120" w:line="360" w:lineRule="auto"/>
            </w:pPr>
            <w:r>
              <w:t>11.</w:t>
            </w:r>
          </w:p>
        </w:tc>
        <w:tc>
          <w:tcPr>
            <w:tcW w:w="1823" w:type="dxa"/>
            <w:tcBorders>
              <w:bottom w:val="single" w:sz="4" w:space="0" w:color="auto"/>
            </w:tcBorders>
            <w:shd w:val="clear" w:color="auto" w:fill="auto"/>
          </w:tcPr>
          <w:p w:rsidR="004277A5" w:rsidRPr="00AE017E" w:rsidRDefault="004277A5" w:rsidP="00FD4AE1">
            <w:pPr>
              <w:pStyle w:val="Lentelinis"/>
            </w:pPr>
            <w:r w:rsidRPr="00AE017E">
              <w:t>Paslaugos teikėjo veiksmų (neveikimo) apskundimo tvarka</w:t>
            </w:r>
          </w:p>
        </w:tc>
        <w:tc>
          <w:tcPr>
            <w:tcW w:w="7011" w:type="dxa"/>
            <w:tcBorders>
              <w:bottom w:val="single" w:sz="4" w:space="0" w:color="auto"/>
            </w:tcBorders>
            <w:shd w:val="clear" w:color="auto" w:fill="auto"/>
          </w:tcPr>
          <w:p w:rsidR="004277A5" w:rsidRPr="00AE017E" w:rsidRDefault="004277A5" w:rsidP="00FD4AE1">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Pr="00835D26" w:rsidRDefault="0055047F" w:rsidP="0055047F">
      <w:pPr>
        <w:spacing w:line="360" w:lineRule="auto"/>
        <w:jc w:val="center"/>
        <w:rPr>
          <w:szCs w:val="24"/>
        </w:rPr>
      </w:pPr>
    </w:p>
    <w:p w:rsidR="00EF1099" w:rsidRPr="00835D26" w:rsidRDefault="004277A5" w:rsidP="0055047F">
      <w:pPr>
        <w:spacing w:line="360" w:lineRule="auto"/>
        <w:jc w:val="center"/>
        <w:rPr>
          <w:szCs w:val="24"/>
        </w:rPr>
      </w:pPr>
      <w:r>
        <w:rPr>
          <w:szCs w:val="24"/>
        </w:rPr>
        <w:t>_____________</w:t>
      </w:r>
      <w:bookmarkStart w:id="0" w:name="_GoBack"/>
      <w:bookmarkEnd w:id="0"/>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B61F09">
      <w:pPr>
        <w:spacing w:line="360" w:lineRule="auto"/>
        <w:jc w:val="right"/>
        <w:rPr>
          <w:szCs w:val="24"/>
        </w:rPr>
      </w:pPr>
    </w:p>
    <w:p w:rsidR="009E009E" w:rsidRPr="00835D26" w:rsidRDefault="009E009E" w:rsidP="00B61F09">
      <w:pPr>
        <w:pStyle w:val="Pagrindiniotekstotrauka3"/>
        <w:ind w:left="5184" w:right="-29" w:firstLine="0"/>
        <w:rPr>
          <w:u w:val="none"/>
        </w:rPr>
      </w:pPr>
    </w:p>
    <w:p w:rsidR="0055047F" w:rsidRPr="00835D26" w:rsidRDefault="0055047F" w:rsidP="0055047F">
      <w:pPr>
        <w:spacing w:line="360" w:lineRule="auto"/>
        <w:jc w:val="center"/>
        <w:rPr>
          <w:szCs w:val="24"/>
        </w:rPr>
      </w:pPr>
    </w:p>
    <w:p w:rsidR="0055047F" w:rsidRPr="00835D26" w:rsidRDefault="0055047F" w:rsidP="0055047F">
      <w:pPr>
        <w:spacing w:line="360" w:lineRule="auto"/>
        <w:jc w:val="center"/>
        <w:rPr>
          <w:szCs w:val="24"/>
        </w:rPr>
      </w:pPr>
    </w:p>
    <w:p w:rsidR="0055047F" w:rsidRPr="00835D26" w:rsidRDefault="0055047F" w:rsidP="0055047F">
      <w:pPr>
        <w:spacing w:line="360" w:lineRule="auto"/>
        <w:jc w:val="center"/>
        <w:rPr>
          <w:szCs w:val="24"/>
        </w:rPr>
      </w:pPr>
    </w:p>
    <w:p w:rsidR="0055047F" w:rsidRPr="00835D26" w:rsidRDefault="0055047F" w:rsidP="0055047F">
      <w:pPr>
        <w:spacing w:line="360" w:lineRule="auto"/>
        <w:jc w:val="center"/>
        <w:rPr>
          <w:szCs w:val="24"/>
        </w:rPr>
      </w:pPr>
    </w:p>
    <w:p w:rsidR="0055047F" w:rsidRPr="00835D26" w:rsidRDefault="0055047F" w:rsidP="0055047F">
      <w:pPr>
        <w:spacing w:line="360" w:lineRule="auto"/>
        <w:jc w:val="center"/>
        <w:rPr>
          <w:szCs w:val="24"/>
        </w:rPr>
      </w:pPr>
    </w:p>
    <w:p w:rsidR="0055047F" w:rsidRPr="00835D26" w:rsidRDefault="0055047F" w:rsidP="0055047F">
      <w:pPr>
        <w:spacing w:line="360" w:lineRule="auto"/>
        <w:jc w:val="center"/>
        <w:rPr>
          <w:szCs w:val="24"/>
        </w:rPr>
      </w:pPr>
    </w:p>
    <w:sectPr w:rsidR="0055047F" w:rsidRPr="00835D26" w:rsidSect="004277A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2D3F"/>
    <w:rsid w:val="00113DAF"/>
    <w:rsid w:val="001812E8"/>
    <w:rsid w:val="00184698"/>
    <w:rsid w:val="00196495"/>
    <w:rsid w:val="001F0793"/>
    <w:rsid w:val="00203494"/>
    <w:rsid w:val="002065A0"/>
    <w:rsid w:val="00206E90"/>
    <w:rsid w:val="00295302"/>
    <w:rsid w:val="002A10FA"/>
    <w:rsid w:val="002C2FAD"/>
    <w:rsid w:val="003822E2"/>
    <w:rsid w:val="00387033"/>
    <w:rsid w:val="00422EC0"/>
    <w:rsid w:val="00424329"/>
    <w:rsid w:val="004277A5"/>
    <w:rsid w:val="004A6EC4"/>
    <w:rsid w:val="004B551B"/>
    <w:rsid w:val="004D7F6B"/>
    <w:rsid w:val="00515683"/>
    <w:rsid w:val="00517F24"/>
    <w:rsid w:val="0054113D"/>
    <w:rsid w:val="00545337"/>
    <w:rsid w:val="0055047F"/>
    <w:rsid w:val="005661F5"/>
    <w:rsid w:val="005A66C8"/>
    <w:rsid w:val="005F31DD"/>
    <w:rsid w:val="006540AA"/>
    <w:rsid w:val="0067243B"/>
    <w:rsid w:val="006726A6"/>
    <w:rsid w:val="00707F0D"/>
    <w:rsid w:val="0072413B"/>
    <w:rsid w:val="007817C1"/>
    <w:rsid w:val="007A05E9"/>
    <w:rsid w:val="00835D26"/>
    <w:rsid w:val="008A0C34"/>
    <w:rsid w:val="00933D00"/>
    <w:rsid w:val="00946E51"/>
    <w:rsid w:val="00967558"/>
    <w:rsid w:val="009B0AA3"/>
    <w:rsid w:val="009B6E10"/>
    <w:rsid w:val="009E009E"/>
    <w:rsid w:val="00A415E1"/>
    <w:rsid w:val="00A51889"/>
    <w:rsid w:val="00A86958"/>
    <w:rsid w:val="00A9504F"/>
    <w:rsid w:val="00A97F65"/>
    <w:rsid w:val="00AC53AD"/>
    <w:rsid w:val="00B0159F"/>
    <w:rsid w:val="00B24EF0"/>
    <w:rsid w:val="00B61F09"/>
    <w:rsid w:val="00B65F56"/>
    <w:rsid w:val="00BF3FF9"/>
    <w:rsid w:val="00C21E11"/>
    <w:rsid w:val="00C30D1D"/>
    <w:rsid w:val="00C46A05"/>
    <w:rsid w:val="00C76420"/>
    <w:rsid w:val="00C7703A"/>
    <w:rsid w:val="00C903E8"/>
    <w:rsid w:val="00D14E9F"/>
    <w:rsid w:val="00D17DD0"/>
    <w:rsid w:val="00D2009B"/>
    <w:rsid w:val="00D22E4D"/>
    <w:rsid w:val="00D44357"/>
    <w:rsid w:val="00D452A9"/>
    <w:rsid w:val="00D47CA5"/>
    <w:rsid w:val="00D66F67"/>
    <w:rsid w:val="00DD2AA0"/>
    <w:rsid w:val="00DE3567"/>
    <w:rsid w:val="00DF7213"/>
    <w:rsid w:val="00E17B92"/>
    <w:rsid w:val="00E22C4A"/>
    <w:rsid w:val="00E40790"/>
    <w:rsid w:val="00EC2432"/>
    <w:rsid w:val="00EF1099"/>
    <w:rsid w:val="00F05D50"/>
    <w:rsid w:val="00F54DA8"/>
    <w:rsid w:val="00F80315"/>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68567">
      <w:bodyDiv w:val="1"/>
      <w:marLeft w:val="0"/>
      <w:marRight w:val="0"/>
      <w:marTop w:val="0"/>
      <w:marBottom w:val="0"/>
      <w:divBdr>
        <w:top w:val="none" w:sz="0" w:space="0" w:color="auto"/>
        <w:left w:val="none" w:sz="0" w:space="0" w:color="auto"/>
        <w:bottom w:val="none" w:sz="0" w:space="0" w:color="auto"/>
        <w:right w:val="none" w:sz="0" w:space="0" w:color="auto"/>
      </w:divBdr>
    </w:div>
    <w:div w:id="1369112655">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D973B-A64F-424F-88FE-64F86DD2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4052</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7</cp:revision>
  <dcterms:created xsi:type="dcterms:W3CDTF">2021-04-19T11:23:00Z</dcterms:created>
  <dcterms:modified xsi:type="dcterms:W3CDTF">2021-10-18T11:40:00Z</dcterms:modified>
</cp:coreProperties>
</file>