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94" w:rsidRPr="00A70A94" w:rsidRDefault="00A70A94" w:rsidP="00A70A94">
      <w:pPr>
        <w:jc w:val="center"/>
        <w:rPr>
          <w:szCs w:val="24"/>
        </w:rPr>
      </w:pPr>
      <w:r w:rsidRPr="00A70A94">
        <w:rPr>
          <w:b/>
          <w:szCs w:val="24"/>
        </w:rPr>
        <w:t>ROKIŠKIO RAJONO SAVIVALDYBĖS ADMINISTRACIJA</w:t>
      </w:r>
    </w:p>
    <w:p w:rsidR="00A70A94" w:rsidRPr="00A70A94" w:rsidRDefault="00A70A94" w:rsidP="00A70A94">
      <w:pPr>
        <w:rPr>
          <w:b/>
          <w:szCs w:val="24"/>
        </w:rPr>
      </w:pPr>
    </w:p>
    <w:p w:rsidR="00A70A94" w:rsidRPr="00A70A94" w:rsidRDefault="00A70A94" w:rsidP="00A70A94">
      <w:pPr>
        <w:jc w:val="center"/>
        <w:rPr>
          <w:b/>
          <w:szCs w:val="24"/>
        </w:rPr>
      </w:pPr>
    </w:p>
    <w:p w:rsidR="00A70A94" w:rsidRPr="00A70A94" w:rsidRDefault="00A70A94" w:rsidP="00A70A94">
      <w:pPr>
        <w:ind w:left="6379"/>
        <w:rPr>
          <w:szCs w:val="24"/>
        </w:rPr>
      </w:pPr>
      <w:r w:rsidRPr="00A70A94">
        <w:rPr>
          <w:szCs w:val="24"/>
        </w:rPr>
        <w:t>TVIRTINU</w:t>
      </w:r>
    </w:p>
    <w:p w:rsidR="00A70A94" w:rsidRPr="00A70A94" w:rsidRDefault="00A70A94" w:rsidP="00A70A94">
      <w:pPr>
        <w:ind w:left="6379"/>
        <w:rPr>
          <w:szCs w:val="24"/>
        </w:rPr>
      </w:pPr>
      <w:r w:rsidRPr="00A70A94">
        <w:rPr>
          <w:szCs w:val="24"/>
        </w:rPr>
        <w:t>Rokiškio rajono savivaldybės administracijos direktorius</w:t>
      </w:r>
    </w:p>
    <w:p w:rsidR="00A70A94" w:rsidRPr="00A70A94" w:rsidRDefault="00A70A94" w:rsidP="00A70A94">
      <w:pPr>
        <w:ind w:left="6379"/>
        <w:rPr>
          <w:szCs w:val="24"/>
        </w:rPr>
      </w:pPr>
    </w:p>
    <w:p w:rsidR="00A70A94" w:rsidRPr="00A70A94" w:rsidRDefault="00A70A94" w:rsidP="00A70A94">
      <w:pPr>
        <w:ind w:left="6379"/>
        <w:rPr>
          <w:szCs w:val="24"/>
        </w:rPr>
      </w:pPr>
      <w:r w:rsidRPr="00A70A94">
        <w:rPr>
          <w:szCs w:val="24"/>
        </w:rPr>
        <w:t>(Parašas)</w:t>
      </w:r>
    </w:p>
    <w:p w:rsidR="00A70A94" w:rsidRPr="00A70A94" w:rsidRDefault="00A70A94" w:rsidP="00A70A94">
      <w:pPr>
        <w:ind w:left="6379"/>
        <w:rPr>
          <w:szCs w:val="24"/>
        </w:rPr>
      </w:pPr>
      <w:r w:rsidRPr="00A70A94">
        <w:rPr>
          <w:szCs w:val="24"/>
        </w:rPr>
        <w:t>Andrius Burnickas</w:t>
      </w:r>
    </w:p>
    <w:p w:rsidR="00A70A94" w:rsidRPr="00A70A94" w:rsidRDefault="00A70A94" w:rsidP="00A70A94">
      <w:pPr>
        <w:jc w:val="center"/>
        <w:rPr>
          <w:b/>
          <w:szCs w:val="24"/>
        </w:rPr>
      </w:pPr>
    </w:p>
    <w:p w:rsidR="00A70A94" w:rsidRPr="00A70A94" w:rsidRDefault="00A70A94" w:rsidP="00A70A94">
      <w:pPr>
        <w:ind w:firstLine="6379"/>
        <w:rPr>
          <w:szCs w:val="24"/>
        </w:rPr>
      </w:pPr>
      <w:r w:rsidRPr="00A70A94">
        <w:rPr>
          <w:szCs w:val="24"/>
        </w:rPr>
        <w:t xml:space="preserve">(Data) </w:t>
      </w:r>
    </w:p>
    <w:p w:rsidR="00A70A94" w:rsidRPr="00A70A94" w:rsidRDefault="00A70A94" w:rsidP="00A70A94">
      <w:pPr>
        <w:ind w:firstLine="6379"/>
        <w:rPr>
          <w:szCs w:val="24"/>
        </w:rPr>
      </w:pPr>
    </w:p>
    <w:p w:rsidR="00A70A94" w:rsidRPr="00A70A94" w:rsidRDefault="00A70A94" w:rsidP="00A70A94">
      <w:pPr>
        <w:pStyle w:val="Pagrindinistekstas1"/>
        <w:ind w:firstLine="0"/>
        <w:jc w:val="center"/>
        <w:rPr>
          <w:b/>
          <w:sz w:val="24"/>
          <w:szCs w:val="24"/>
          <w:lang w:val="lt-LT"/>
        </w:rPr>
      </w:pPr>
      <w:r w:rsidRPr="00A70A94">
        <w:rPr>
          <w:b/>
          <w:sz w:val="24"/>
          <w:szCs w:val="24"/>
          <w:lang w:val="lt-LT"/>
        </w:rPr>
        <w:t>ADMINISTRACINĖS PASLAUGOS TEIKIMO APRAŠYMAS</w:t>
      </w:r>
    </w:p>
    <w:p w:rsidR="00707F0D" w:rsidRPr="00A70A94"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A70A94" w:rsidTr="004D7F6B">
        <w:tc>
          <w:tcPr>
            <w:tcW w:w="634" w:type="dxa"/>
            <w:shd w:val="clear" w:color="auto" w:fill="auto"/>
          </w:tcPr>
          <w:p w:rsidR="0055047F" w:rsidRPr="00A70A94" w:rsidRDefault="00517F24" w:rsidP="00315818">
            <w:pPr>
              <w:pStyle w:val="Lentelinis"/>
              <w:spacing w:before="120" w:after="120" w:line="360" w:lineRule="auto"/>
            </w:pPr>
            <w:r w:rsidRPr="00A70A94">
              <w:t>1</w:t>
            </w:r>
          </w:p>
        </w:tc>
        <w:tc>
          <w:tcPr>
            <w:tcW w:w="1823" w:type="dxa"/>
            <w:shd w:val="clear" w:color="auto" w:fill="auto"/>
          </w:tcPr>
          <w:p w:rsidR="0055047F" w:rsidRPr="00A70A94" w:rsidRDefault="0055047F" w:rsidP="00315818">
            <w:pPr>
              <w:pStyle w:val="Lentelinis"/>
              <w:spacing w:before="120" w:after="120"/>
            </w:pPr>
            <w:r w:rsidRPr="00A70A94">
              <w:t xml:space="preserve">Administracinės paslaugos pavadinimas </w:t>
            </w:r>
          </w:p>
        </w:tc>
        <w:tc>
          <w:tcPr>
            <w:tcW w:w="7011" w:type="dxa"/>
            <w:shd w:val="clear" w:color="auto" w:fill="auto"/>
          </w:tcPr>
          <w:p w:rsidR="0055047F" w:rsidRPr="00A70A94" w:rsidRDefault="00BD64B6" w:rsidP="00295302">
            <w:pPr>
              <w:pStyle w:val="Lentelinis"/>
              <w:spacing w:before="120" w:after="120"/>
              <w:jc w:val="both"/>
            </w:pPr>
            <w:r w:rsidRPr="00A70A94">
              <w:t xml:space="preserve">Formų  E001, E401, E411, F002, susijusių su asmenimis, gaunančiais išmokas už vaikus užsienio šalyse, pildymas </w:t>
            </w:r>
          </w:p>
        </w:tc>
      </w:tr>
      <w:tr w:rsidR="0055047F" w:rsidRPr="00A70A94" w:rsidTr="00B24EF0">
        <w:trPr>
          <w:trHeight w:val="262"/>
        </w:trPr>
        <w:tc>
          <w:tcPr>
            <w:tcW w:w="634" w:type="dxa"/>
            <w:tcBorders>
              <w:bottom w:val="single" w:sz="4" w:space="0" w:color="auto"/>
            </w:tcBorders>
            <w:shd w:val="clear" w:color="auto" w:fill="auto"/>
          </w:tcPr>
          <w:p w:rsidR="0055047F" w:rsidRPr="00A70A94" w:rsidRDefault="00517F24" w:rsidP="00315818">
            <w:pPr>
              <w:pStyle w:val="Lentelinis"/>
              <w:spacing w:before="120" w:after="120" w:line="360" w:lineRule="auto"/>
            </w:pPr>
            <w:r w:rsidRPr="00A70A94">
              <w:t>2</w:t>
            </w:r>
          </w:p>
        </w:tc>
        <w:tc>
          <w:tcPr>
            <w:tcW w:w="1823" w:type="dxa"/>
            <w:tcBorders>
              <w:bottom w:val="single" w:sz="4" w:space="0" w:color="auto"/>
            </w:tcBorders>
            <w:shd w:val="clear" w:color="auto" w:fill="auto"/>
          </w:tcPr>
          <w:p w:rsidR="0055047F" w:rsidRPr="00A70A94" w:rsidRDefault="00B24EF0" w:rsidP="00315818">
            <w:pPr>
              <w:pStyle w:val="Lentelinis"/>
              <w:spacing w:before="120" w:after="120"/>
            </w:pPr>
            <w:r w:rsidRPr="00A70A94">
              <w:t>Administracinės paslaugos apibūdinimas</w:t>
            </w:r>
          </w:p>
        </w:tc>
        <w:tc>
          <w:tcPr>
            <w:tcW w:w="7011" w:type="dxa"/>
            <w:tcBorders>
              <w:bottom w:val="single" w:sz="4" w:space="0" w:color="auto"/>
            </w:tcBorders>
            <w:shd w:val="clear" w:color="auto" w:fill="auto"/>
          </w:tcPr>
          <w:p w:rsidR="006A635A" w:rsidRPr="00A70A94" w:rsidRDefault="006A635A" w:rsidP="006A635A">
            <w:pPr>
              <w:pStyle w:val="prastasistinklapis"/>
              <w:contextualSpacing/>
              <w:rPr>
                <w:rFonts w:ascii="Times New Roman" w:hAnsi="Times New Roman"/>
                <w:sz w:val="24"/>
                <w:szCs w:val="24"/>
              </w:rPr>
            </w:pPr>
            <w:r w:rsidRPr="00A70A94">
              <w:rPr>
                <w:rFonts w:ascii="Times New Roman" w:hAnsi="Times New Roman"/>
                <w:sz w:val="24"/>
                <w:szCs w:val="24"/>
              </w:rPr>
              <w:t>2004 m. gegužės 1 d. Lietuvai tapus Europos Sąjungos nare, Lietuvoje įsigaliojo Europos Tarybos reglamentas Nr. 1408/71/EEB „Dėl socialinės apsaugos sistemų taikymo pagal darbo sutartį dirbantiems asmenims, savarankiškai dirbantiems asmenims ir jų šeimos nariams, persikeliantiems Bendrijoje“ ir reglamentas Nr. 574/72/EEB, nustatantis reglamento Nr. 1408/71/EEB įgyvendinimo tvarką. Šių reglamentų nuostatos taikomos Lietuvos Respublikos piliečiams, gyvenantiems ir dirbantiems kitose Europos Sąjungos (ES), Europos Ekonominės Erdvės (EEE) valstybėse ir Šveicarijoje, bei ES, EEE ir Šveicarijos piliečiams ar asmenims be pilietybės, gyvenantiems ir dirbantiems Lietuvos Respublikoje, arba trečiųjų šalių piliečiams ir asmenims be pilietybės, legaliai esantiems ES, kurie atitinka migracijos kriterijus (dirba ir gyvena skirtingose valstybėse), bei jų šeimų nariams.</w:t>
            </w:r>
          </w:p>
          <w:p w:rsidR="006A635A" w:rsidRPr="00A70A94" w:rsidRDefault="006A635A" w:rsidP="006A635A">
            <w:pPr>
              <w:pStyle w:val="prastasistinklapis"/>
              <w:contextualSpacing/>
              <w:rPr>
                <w:rFonts w:ascii="Times New Roman" w:hAnsi="Times New Roman"/>
                <w:sz w:val="24"/>
                <w:szCs w:val="24"/>
              </w:rPr>
            </w:pPr>
            <w:r w:rsidRPr="00A70A94">
              <w:rPr>
                <w:rFonts w:ascii="Times New Roman" w:hAnsi="Times New Roman"/>
                <w:sz w:val="24"/>
                <w:szCs w:val="24"/>
              </w:rPr>
              <w:t xml:space="preserve">Lietuvos Respublikos piliečiams, legaliai pradėjus dirbti ES ar EEE valstybėse, taikoma tos šalies, kurioje dirba, socialinės apsaugos sistema, t.y. asmuo toje šalyje turi teisę gauti socialines išmokas, taip pat ir išmokas vaikams. Dėl šių išmokų skyrimo ir mokėjimo asmuo turi kreiptis į tos šalies kompetentingą įstaigą bei informuoti Socialinės paramos ir sveikatos skyrių. </w:t>
            </w:r>
          </w:p>
          <w:p w:rsidR="006A635A" w:rsidRPr="00A70A94" w:rsidRDefault="006A635A" w:rsidP="006A635A">
            <w:pPr>
              <w:pStyle w:val="prastasistinklapis"/>
              <w:contextualSpacing/>
              <w:rPr>
                <w:rFonts w:ascii="Times New Roman" w:hAnsi="Times New Roman"/>
                <w:sz w:val="24"/>
                <w:szCs w:val="24"/>
              </w:rPr>
            </w:pPr>
            <w:r w:rsidRPr="00A70A94">
              <w:rPr>
                <w:rFonts w:ascii="Times New Roman" w:hAnsi="Times New Roman"/>
                <w:sz w:val="24"/>
                <w:szCs w:val="24"/>
              </w:rPr>
              <w:t>Jeigu Lietuvoje šeimai priklauso didesnio dydžio išmoka vaikui negu ES ar EEE valstybėje, Lietuvoje skiriamas priedas, kuris lygus skirtumui tarp Lietuvoje priklausančios išmokos dydžio ir ES ar EEE valstybėje priklausančios išmokos dydžio. Ši nuostata taikoma ir tuo atveju, kai dėl išmokų šeimai ES ar EEE valstybėje šeima nesikreipia. Tuo atveju jeigu šeima neturi teisės gauti išmoką vaikui ES ar EEE valstybėje, Lietuvoje skiriama viso dydžio išmoka vaikui.</w:t>
            </w:r>
          </w:p>
          <w:p w:rsidR="006A635A" w:rsidRPr="00A70A94" w:rsidRDefault="006A635A" w:rsidP="00BD64B6">
            <w:pPr>
              <w:pStyle w:val="prastasistinklapis"/>
              <w:contextualSpacing/>
              <w:rPr>
                <w:rFonts w:ascii="Times New Roman" w:hAnsi="Times New Roman"/>
                <w:sz w:val="24"/>
                <w:szCs w:val="24"/>
              </w:rPr>
            </w:pPr>
            <w:r w:rsidRPr="00A70A94">
              <w:rPr>
                <w:rFonts w:ascii="Times New Roman" w:hAnsi="Times New Roman"/>
                <w:sz w:val="24"/>
                <w:szCs w:val="24"/>
              </w:rPr>
              <w:t>Paaiškėjus, kad išmoka vaikui mokama ES ar EEE valstybėje, o Lietuvoje asmuo šios išmokos neturi teisės gauti, permokėta suma iš išmokos gavėjo išieškoma įstatymų nustatyta tvarka.</w:t>
            </w:r>
          </w:p>
          <w:p w:rsidR="004B551B" w:rsidRPr="00A70A94" w:rsidRDefault="004B551B" w:rsidP="00BD64B6">
            <w:pPr>
              <w:pStyle w:val="prastasistinklapis"/>
              <w:spacing w:before="0" w:beforeAutospacing="0" w:after="0" w:afterAutospacing="0"/>
              <w:contextualSpacing/>
              <w:rPr>
                <w:rFonts w:ascii="Times New Roman" w:hAnsi="Times New Roman"/>
                <w:sz w:val="24"/>
                <w:szCs w:val="24"/>
              </w:rPr>
            </w:pPr>
          </w:p>
        </w:tc>
      </w:tr>
      <w:tr w:rsidR="00B24EF0" w:rsidRPr="00A70A94" w:rsidTr="006A635A">
        <w:trPr>
          <w:trHeight w:val="557"/>
        </w:trPr>
        <w:tc>
          <w:tcPr>
            <w:tcW w:w="634" w:type="dxa"/>
            <w:tcBorders>
              <w:top w:val="single" w:sz="4" w:space="0" w:color="auto"/>
              <w:bottom w:val="single" w:sz="4" w:space="0" w:color="auto"/>
            </w:tcBorders>
            <w:shd w:val="clear" w:color="auto" w:fill="auto"/>
          </w:tcPr>
          <w:p w:rsidR="00B24EF0" w:rsidRPr="00A70A94" w:rsidRDefault="00517F24" w:rsidP="00315818">
            <w:pPr>
              <w:pStyle w:val="Lentelinis"/>
              <w:spacing w:before="120" w:after="120" w:line="360" w:lineRule="auto"/>
            </w:pPr>
            <w:r w:rsidRPr="00A70A94">
              <w:lastRenderedPageBreak/>
              <w:t>3</w:t>
            </w:r>
          </w:p>
        </w:tc>
        <w:tc>
          <w:tcPr>
            <w:tcW w:w="1823" w:type="dxa"/>
            <w:tcBorders>
              <w:top w:val="single" w:sz="4" w:space="0" w:color="auto"/>
              <w:bottom w:val="single" w:sz="4" w:space="0" w:color="auto"/>
            </w:tcBorders>
            <w:shd w:val="clear" w:color="auto" w:fill="auto"/>
          </w:tcPr>
          <w:p w:rsidR="00B24EF0" w:rsidRPr="00A70A94" w:rsidRDefault="00B24EF0" w:rsidP="00315818">
            <w:pPr>
              <w:pStyle w:val="Lentelinis"/>
              <w:spacing w:before="120" w:after="120"/>
            </w:pPr>
            <w:r w:rsidRPr="00A70A94">
              <w:t>Teisės aktai, reguliuojantys administracinės paslaugos teikimą</w:t>
            </w:r>
          </w:p>
        </w:tc>
        <w:tc>
          <w:tcPr>
            <w:tcW w:w="7011" w:type="dxa"/>
            <w:tcBorders>
              <w:top w:val="single" w:sz="4" w:space="0" w:color="auto"/>
              <w:bottom w:val="single" w:sz="4" w:space="0" w:color="auto"/>
            </w:tcBorders>
            <w:shd w:val="clear" w:color="auto" w:fill="auto"/>
          </w:tcPr>
          <w:p w:rsidR="00D20D14" w:rsidRPr="00A70A94" w:rsidRDefault="00D20D14" w:rsidP="00D20D14">
            <w:pPr>
              <w:rPr>
                <w:szCs w:val="24"/>
              </w:rPr>
            </w:pPr>
            <w:r w:rsidRPr="00A70A94">
              <w:rPr>
                <w:szCs w:val="24"/>
              </w:rPr>
              <w:t xml:space="preserve">Išmoka skiriama vadovaujantis  </w:t>
            </w:r>
            <w:r w:rsidRPr="00A70A94">
              <w:rPr>
                <w:color w:val="000000"/>
                <w:szCs w:val="24"/>
              </w:rPr>
              <w:t>1994 m. lapkričio 3 d. Nr. I-621</w:t>
            </w:r>
            <w:r w:rsidRPr="00A70A94">
              <w:rPr>
                <w:szCs w:val="24"/>
              </w:rPr>
              <w:t xml:space="preserve"> Lietuvos Respublikos išmokų vaikams  įstatymu.</w:t>
            </w:r>
          </w:p>
          <w:p w:rsidR="00B24EF0" w:rsidRPr="00A70A94" w:rsidRDefault="006A635A" w:rsidP="006A635A">
            <w:pPr>
              <w:pStyle w:val="prastasistinklapis"/>
              <w:contextualSpacing/>
              <w:rPr>
                <w:rFonts w:ascii="Times New Roman" w:hAnsi="Times New Roman"/>
                <w:sz w:val="24"/>
                <w:szCs w:val="24"/>
              </w:rPr>
            </w:pPr>
            <w:r w:rsidRPr="00A70A94">
              <w:rPr>
                <w:rFonts w:ascii="Times New Roman" w:hAnsi="Times New Roman"/>
                <w:sz w:val="24"/>
                <w:szCs w:val="24"/>
              </w:rPr>
              <w:t>Europos Tarybos reglamentas Nr. 1408/71/EEB ,,Dėl socialinės apsaugos sistemų taikymo pagal darbo sutartį dirbantiems asmenims, savarankiškai dirbantiems asmenims ir jų šeimos nariams, persikeliantiems Bendrijoje“ ir reglamentas Nr. 574/72/EEB, nustatantis reglamento Nr. 1408/71/EEB įgyvendinimo tvarką.</w:t>
            </w:r>
          </w:p>
        </w:tc>
      </w:tr>
      <w:tr w:rsidR="00517F24" w:rsidRPr="00A70A94" w:rsidTr="001812E8">
        <w:trPr>
          <w:trHeight w:val="1220"/>
        </w:trPr>
        <w:tc>
          <w:tcPr>
            <w:tcW w:w="634" w:type="dxa"/>
            <w:tcBorders>
              <w:bottom w:val="single" w:sz="4" w:space="0" w:color="auto"/>
            </w:tcBorders>
            <w:shd w:val="clear" w:color="auto" w:fill="auto"/>
          </w:tcPr>
          <w:p w:rsidR="00517F24" w:rsidRPr="00A70A94" w:rsidRDefault="00517F24" w:rsidP="004677DF">
            <w:pPr>
              <w:pStyle w:val="Lentelinis"/>
              <w:spacing w:before="120" w:after="120" w:line="360" w:lineRule="auto"/>
            </w:pPr>
            <w:r w:rsidRPr="00A70A94">
              <w:t>4</w:t>
            </w:r>
          </w:p>
        </w:tc>
        <w:tc>
          <w:tcPr>
            <w:tcW w:w="1823" w:type="dxa"/>
            <w:tcBorders>
              <w:bottom w:val="single" w:sz="4" w:space="0" w:color="auto"/>
            </w:tcBorders>
            <w:shd w:val="clear" w:color="auto" w:fill="auto"/>
          </w:tcPr>
          <w:p w:rsidR="00517F24" w:rsidRPr="00A70A94" w:rsidRDefault="00517F24" w:rsidP="004677DF">
            <w:pPr>
              <w:pStyle w:val="Lentelinis"/>
              <w:spacing w:before="120" w:after="120"/>
            </w:pPr>
            <w:r w:rsidRPr="00A70A94">
              <w:t>Informacija ir dokumentai, kuriuos turi pateikti asmuo</w:t>
            </w:r>
          </w:p>
        </w:tc>
        <w:tc>
          <w:tcPr>
            <w:tcW w:w="7011" w:type="dxa"/>
            <w:tcBorders>
              <w:bottom w:val="single" w:sz="4" w:space="0" w:color="auto"/>
            </w:tcBorders>
            <w:shd w:val="clear" w:color="auto" w:fill="auto"/>
          </w:tcPr>
          <w:p w:rsidR="00DA46DF" w:rsidRPr="00A70A94" w:rsidRDefault="006A635A" w:rsidP="00DA46DF">
            <w:pPr>
              <w:pStyle w:val="prastasistinklapis"/>
              <w:spacing w:before="0" w:beforeAutospacing="0" w:after="0" w:afterAutospacing="0"/>
              <w:rPr>
                <w:rFonts w:ascii="Times New Roman" w:hAnsi="Times New Roman"/>
                <w:sz w:val="24"/>
                <w:szCs w:val="24"/>
              </w:rPr>
            </w:pPr>
            <w:r w:rsidRPr="00A70A94">
              <w:rPr>
                <w:rFonts w:ascii="Times New Roman" w:hAnsi="Times New Roman"/>
                <w:sz w:val="24"/>
                <w:szCs w:val="24"/>
              </w:rPr>
              <w:t>1. p</w:t>
            </w:r>
            <w:r w:rsidR="00DA46DF" w:rsidRPr="00A70A94">
              <w:rPr>
                <w:rFonts w:ascii="Times New Roman" w:hAnsi="Times New Roman"/>
                <w:sz w:val="24"/>
                <w:szCs w:val="24"/>
              </w:rPr>
              <w:t xml:space="preserve">rašymas, kuris pildomas Socialinės paramos ir sveikatos skyriuje; </w:t>
            </w:r>
          </w:p>
          <w:p w:rsidR="006A635A" w:rsidRPr="00A70A94" w:rsidRDefault="006A635A" w:rsidP="00DA46DF">
            <w:pPr>
              <w:pStyle w:val="prastasistinklapis"/>
              <w:spacing w:before="0" w:beforeAutospacing="0" w:after="0" w:afterAutospacing="0"/>
              <w:rPr>
                <w:rFonts w:ascii="Times New Roman" w:hAnsi="Times New Roman"/>
                <w:sz w:val="24"/>
                <w:szCs w:val="24"/>
              </w:rPr>
            </w:pPr>
            <w:r w:rsidRPr="00A70A94">
              <w:rPr>
                <w:rFonts w:ascii="Times New Roman" w:hAnsi="Times New Roman"/>
                <w:sz w:val="24"/>
                <w:szCs w:val="24"/>
              </w:rPr>
              <w:t xml:space="preserve">2. </w:t>
            </w:r>
            <w:r w:rsidR="00DA46DF" w:rsidRPr="00A70A94">
              <w:rPr>
                <w:rFonts w:ascii="Times New Roman" w:hAnsi="Times New Roman"/>
                <w:sz w:val="24"/>
                <w:szCs w:val="24"/>
              </w:rPr>
              <w:t xml:space="preserve">asmens tapatybės dokumentai; </w:t>
            </w:r>
          </w:p>
          <w:p w:rsidR="00517F24" w:rsidRPr="00A70A94" w:rsidRDefault="006A635A" w:rsidP="00DA46DF">
            <w:pPr>
              <w:pStyle w:val="prastasistinklapis"/>
              <w:spacing w:before="0" w:beforeAutospacing="0" w:after="0" w:afterAutospacing="0"/>
              <w:rPr>
                <w:rFonts w:ascii="Times New Roman" w:hAnsi="Times New Roman"/>
                <w:sz w:val="24"/>
                <w:szCs w:val="24"/>
              </w:rPr>
            </w:pPr>
            <w:r w:rsidRPr="00A70A94">
              <w:rPr>
                <w:rFonts w:ascii="Times New Roman" w:hAnsi="Times New Roman"/>
                <w:sz w:val="24"/>
                <w:szCs w:val="24"/>
              </w:rPr>
              <w:t xml:space="preserve">3. </w:t>
            </w:r>
            <w:r w:rsidR="00DA46DF" w:rsidRPr="00A70A94">
              <w:rPr>
                <w:rFonts w:ascii="Times New Roman" w:hAnsi="Times New Roman"/>
                <w:sz w:val="24"/>
                <w:szCs w:val="24"/>
              </w:rPr>
              <w:t>Formos E001, E401, E411, F002 (pristato asmuo</w:t>
            </w:r>
            <w:r w:rsidR="00CD2FBA" w:rsidRPr="00A70A94">
              <w:rPr>
                <w:rFonts w:ascii="Times New Roman" w:hAnsi="Times New Roman"/>
                <w:sz w:val="24"/>
                <w:szCs w:val="24"/>
              </w:rPr>
              <w:t>,</w:t>
            </w:r>
            <w:r w:rsidR="00DA46DF" w:rsidRPr="00A70A94">
              <w:rPr>
                <w:rFonts w:ascii="Times New Roman" w:hAnsi="Times New Roman"/>
                <w:sz w:val="24"/>
                <w:szCs w:val="24"/>
              </w:rPr>
              <w:t xml:space="preserve"> gaunamos iš Užsienio išmokų tarnybos</w:t>
            </w:r>
            <w:r w:rsidR="00CD2FBA" w:rsidRPr="00A70A94">
              <w:rPr>
                <w:rFonts w:ascii="Times New Roman" w:hAnsi="Times New Roman"/>
                <w:sz w:val="24"/>
                <w:szCs w:val="24"/>
              </w:rPr>
              <w:t xml:space="preserve"> arba informacinėje sistemoje RIINA</w:t>
            </w:r>
            <w:r w:rsidR="00DA46DF" w:rsidRPr="00A70A94">
              <w:rPr>
                <w:rFonts w:ascii="Times New Roman" w:hAnsi="Times New Roman"/>
                <w:sz w:val="24"/>
                <w:szCs w:val="24"/>
              </w:rPr>
              <w:t>).</w:t>
            </w:r>
          </w:p>
        </w:tc>
      </w:tr>
      <w:tr w:rsidR="000850C2" w:rsidRPr="00A70A94" w:rsidTr="00256175">
        <w:trPr>
          <w:trHeight w:val="3036"/>
        </w:trPr>
        <w:tc>
          <w:tcPr>
            <w:tcW w:w="634" w:type="dxa"/>
            <w:tcBorders>
              <w:top w:val="single" w:sz="4" w:space="0" w:color="auto"/>
            </w:tcBorders>
            <w:shd w:val="clear" w:color="auto" w:fill="auto"/>
          </w:tcPr>
          <w:p w:rsidR="000850C2" w:rsidRPr="00A70A94" w:rsidRDefault="000850C2" w:rsidP="00D221A6">
            <w:pPr>
              <w:pStyle w:val="Lentelinis"/>
              <w:spacing w:before="120" w:after="120" w:line="360" w:lineRule="auto"/>
            </w:pPr>
            <w:r w:rsidRPr="00A70A94">
              <w:t>5</w:t>
            </w:r>
          </w:p>
        </w:tc>
        <w:tc>
          <w:tcPr>
            <w:tcW w:w="1823" w:type="dxa"/>
            <w:tcBorders>
              <w:top w:val="single" w:sz="4" w:space="0" w:color="auto"/>
            </w:tcBorders>
            <w:shd w:val="clear" w:color="auto" w:fill="auto"/>
          </w:tcPr>
          <w:p w:rsidR="000850C2" w:rsidRPr="00A70A94" w:rsidRDefault="000850C2" w:rsidP="00D47CA5">
            <w:pPr>
              <w:pStyle w:val="Lentelinis"/>
              <w:spacing w:before="120" w:after="120"/>
            </w:pPr>
            <w:r w:rsidRPr="00A70A94">
              <w:t>Informacija ir dokumentai, kuriuos turi gauti  prašymą nagrinėjantis skyrius (tarnautojas)</w:t>
            </w:r>
          </w:p>
        </w:tc>
        <w:tc>
          <w:tcPr>
            <w:tcW w:w="7011" w:type="dxa"/>
            <w:tcBorders>
              <w:top w:val="single" w:sz="4" w:space="0" w:color="auto"/>
            </w:tcBorders>
            <w:shd w:val="clear" w:color="auto" w:fill="auto"/>
          </w:tcPr>
          <w:p w:rsidR="00C57F79" w:rsidRPr="00A70A94" w:rsidRDefault="00C57F79" w:rsidP="00C57F79">
            <w:pPr>
              <w:pStyle w:val="Lentelinis"/>
              <w:jc w:val="both"/>
            </w:pPr>
            <w:r w:rsidRPr="00A70A94">
              <w:t xml:space="preserve">Gyvenamosios vietos deklaracija – iš Gyventojų registro tarnybos prie Lietuvos Respublikos vidaus reikalų ministerijos. </w:t>
            </w:r>
          </w:p>
          <w:p w:rsidR="00C57F79" w:rsidRPr="00A70A94" w:rsidRDefault="00C57F79" w:rsidP="00C57F79">
            <w:pPr>
              <w:pStyle w:val="Lentelinis"/>
              <w:jc w:val="both"/>
            </w:pPr>
            <w:r w:rsidRPr="00A70A94">
              <w:t>Adresas : A. Vivulskio g. 4A LT-03220 Vilnius</w:t>
            </w:r>
          </w:p>
          <w:p w:rsidR="00C57F79" w:rsidRPr="00A70A94" w:rsidRDefault="00F23DCA" w:rsidP="00C57F79">
            <w:pPr>
              <w:pStyle w:val="Lentelinis"/>
              <w:jc w:val="both"/>
            </w:pPr>
            <w:hyperlink r:id="rId7" w:history="1">
              <w:r w:rsidR="00C57F79" w:rsidRPr="00A70A94">
                <w:rPr>
                  <w:rStyle w:val="Hipersaitas"/>
                </w:rPr>
                <w:t>www.gyvreg.lt</w:t>
              </w:r>
            </w:hyperlink>
            <w:r w:rsidR="00C57F79" w:rsidRPr="00A70A94">
              <w:rPr>
                <w:rStyle w:val="Hipersaitas"/>
              </w:rPr>
              <w:t>.</w:t>
            </w:r>
          </w:p>
          <w:p w:rsidR="00C57F79" w:rsidRPr="00A70A94" w:rsidRDefault="00C57F79" w:rsidP="00C57F79">
            <w:pPr>
              <w:pStyle w:val="Lentelinis"/>
              <w:jc w:val="both"/>
            </w:pPr>
            <w:r w:rsidRPr="00A70A94">
              <w:t>Informacija iš SODROS – iš Valstybinio socialinio draudimo fondo valdybos prie Socialinės apsaugos ir darbo ministerijos.</w:t>
            </w:r>
          </w:p>
          <w:p w:rsidR="00C57F79" w:rsidRPr="00A70A94" w:rsidRDefault="00C57F79" w:rsidP="00C57F79">
            <w:pPr>
              <w:pStyle w:val="Lentelinis"/>
              <w:jc w:val="both"/>
            </w:pPr>
            <w:r w:rsidRPr="00A70A94">
              <w:t>Adresas: Konstitucijos per. 12, LT-09308 Vilnius</w:t>
            </w:r>
          </w:p>
          <w:p w:rsidR="00C57F79" w:rsidRPr="00A70A94" w:rsidRDefault="00F23DCA" w:rsidP="00C57F79">
            <w:pPr>
              <w:pStyle w:val="Lentelinis"/>
              <w:jc w:val="both"/>
            </w:pPr>
            <w:hyperlink r:id="rId8" w:history="1">
              <w:r w:rsidR="00C57F79" w:rsidRPr="00A70A94">
                <w:rPr>
                  <w:rStyle w:val="Hipersaitas"/>
                </w:rPr>
                <w:t>www.sodra.lt</w:t>
              </w:r>
            </w:hyperlink>
            <w:r w:rsidR="00C57F79" w:rsidRPr="00A70A94">
              <w:rPr>
                <w:rStyle w:val="Hipersaitas"/>
              </w:rPr>
              <w:t>.</w:t>
            </w:r>
          </w:p>
          <w:p w:rsidR="00C57F79" w:rsidRPr="00A70A94" w:rsidRDefault="00C57F79" w:rsidP="00C57F79">
            <w:pPr>
              <w:pStyle w:val="Lentelinis"/>
              <w:jc w:val="both"/>
            </w:pPr>
            <w:r w:rsidRPr="00A70A94">
              <w:t>Informacija iš socialinės paramos šeimai informacinių sistemų SPIS ir ,,Parama“ -  iš UAB ,,</w:t>
            </w:r>
            <w:proofErr w:type="spellStart"/>
            <w:r w:rsidRPr="00A70A94">
              <w:t>Nevda</w:t>
            </w:r>
            <w:proofErr w:type="spellEnd"/>
            <w:r w:rsidRPr="00A70A94">
              <w:t>“.</w:t>
            </w:r>
          </w:p>
          <w:p w:rsidR="00C57F79" w:rsidRPr="00A70A94" w:rsidRDefault="00C57F79" w:rsidP="00C57F79">
            <w:pPr>
              <w:pStyle w:val="Lentelinis"/>
              <w:jc w:val="both"/>
            </w:pPr>
            <w:r w:rsidRPr="00A70A94">
              <w:t xml:space="preserve"> Adresas: Savanorių per. 178, LT-03154 Vilnius</w:t>
            </w:r>
          </w:p>
          <w:p w:rsidR="000850C2" w:rsidRPr="00A70A94" w:rsidRDefault="00F23DCA" w:rsidP="00C57F79">
            <w:pPr>
              <w:pStyle w:val="Lentelinis"/>
              <w:jc w:val="both"/>
            </w:pPr>
            <w:hyperlink r:id="rId9" w:history="1">
              <w:r w:rsidR="00C57F79" w:rsidRPr="00A70A94">
                <w:rPr>
                  <w:rStyle w:val="Hipersaitas"/>
                </w:rPr>
                <w:t>www.nevda.lt</w:t>
              </w:r>
            </w:hyperlink>
            <w:r w:rsidR="00C57F79" w:rsidRPr="00A70A94">
              <w:rPr>
                <w:rStyle w:val="Hipersaitas"/>
              </w:rPr>
              <w:t>.</w:t>
            </w:r>
          </w:p>
        </w:tc>
      </w:tr>
      <w:tr w:rsidR="001E73D9" w:rsidRPr="00A70A94" w:rsidTr="004D7F6B">
        <w:trPr>
          <w:trHeight w:val="1125"/>
        </w:trPr>
        <w:tc>
          <w:tcPr>
            <w:tcW w:w="634" w:type="dxa"/>
            <w:shd w:val="clear" w:color="auto" w:fill="auto"/>
          </w:tcPr>
          <w:p w:rsidR="001E73D9" w:rsidRPr="00A70A94" w:rsidRDefault="001E73D9" w:rsidP="00315818">
            <w:pPr>
              <w:pStyle w:val="Lentelinis"/>
              <w:spacing w:before="120" w:after="120" w:line="360" w:lineRule="auto"/>
            </w:pPr>
            <w:r w:rsidRPr="00A70A94">
              <w:t>6</w:t>
            </w:r>
          </w:p>
        </w:tc>
        <w:tc>
          <w:tcPr>
            <w:tcW w:w="1823" w:type="dxa"/>
            <w:shd w:val="clear" w:color="auto" w:fill="auto"/>
          </w:tcPr>
          <w:p w:rsidR="001E73D9" w:rsidRPr="00A70A94" w:rsidRDefault="001E73D9" w:rsidP="00315818">
            <w:pPr>
              <w:pStyle w:val="Lentelinis"/>
              <w:spacing w:before="120" w:after="120"/>
            </w:pPr>
            <w:r w:rsidRPr="00A70A94">
              <w:t>Administracinės paslaugos teikėjas</w:t>
            </w:r>
          </w:p>
        </w:tc>
        <w:tc>
          <w:tcPr>
            <w:tcW w:w="7011" w:type="dxa"/>
            <w:shd w:val="clear" w:color="auto" w:fill="auto"/>
          </w:tcPr>
          <w:p w:rsidR="00F23DCA" w:rsidRDefault="00F23DCA" w:rsidP="00F23DCA">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sidRPr="00993C02">
                <w:rPr>
                  <w:rStyle w:val="Hipersaitas"/>
                </w:rPr>
                <w:t>www.epaslaugos.lt</w:t>
              </w:r>
            </w:hyperlink>
            <w:r>
              <w:t xml:space="preserve"> </w:t>
            </w:r>
            <w:r>
              <w:t xml:space="preserve">. </w:t>
            </w:r>
          </w:p>
          <w:p w:rsidR="00F23DCA" w:rsidRDefault="00F23DCA" w:rsidP="00F23DCA">
            <w:pPr>
              <w:pStyle w:val="Lentelinis"/>
              <w:jc w:val="both"/>
            </w:pPr>
            <w:r>
              <w:t xml:space="preserve">Prašymai priimami Rokiškio rajono savivaldybės administracijos „viename langelyje“ (Respublikos g. 94, Rokiškis, 1 aukštas), seniūnijose, informacija teikiama tel. 8 458 71268 arba </w:t>
            </w:r>
          </w:p>
          <w:p w:rsidR="00706C53" w:rsidRDefault="00F23DCA" w:rsidP="00F23DCA">
            <w:pPr>
              <w:pStyle w:val="Lentelinis"/>
              <w:jc w:val="both"/>
            </w:pPr>
            <w:r>
              <w:t xml:space="preserve">el. paštu:  </w:t>
            </w:r>
            <w:hyperlink r:id="rId11" w:history="1">
              <w:r w:rsidRPr="00993C02">
                <w:rPr>
                  <w:rStyle w:val="Hipersaitas"/>
                </w:rPr>
                <w:t>socparama@post.rokiskis.lt</w:t>
              </w:r>
            </w:hyperlink>
            <w:r>
              <w:t xml:space="preserve"> </w:t>
            </w:r>
            <w:r>
              <w:t>.  arba seniūnijose:</w:t>
            </w:r>
          </w:p>
          <w:p w:rsidR="00F23DCA" w:rsidRPr="00F23DCA" w:rsidRDefault="00F23DCA" w:rsidP="00F23DCA">
            <w:pPr>
              <w:pStyle w:val="Lentelinis"/>
              <w:jc w:val="both"/>
              <w:rPr>
                <w:rStyle w:val="Hipersaitas"/>
              </w:rPr>
            </w:pPr>
          </w:p>
          <w:p w:rsidR="00706C53" w:rsidRPr="00D26B58" w:rsidRDefault="00706C53" w:rsidP="00706C53">
            <w:pPr>
              <w:rPr>
                <w:b/>
                <w:szCs w:val="24"/>
              </w:rPr>
            </w:pPr>
            <w:r w:rsidRPr="00D26B58">
              <w:rPr>
                <w:b/>
                <w:szCs w:val="24"/>
              </w:rPr>
              <w:t xml:space="preserve">Juodupės seniūnija </w:t>
            </w:r>
          </w:p>
          <w:p w:rsidR="00706C53" w:rsidRPr="00D26B58" w:rsidRDefault="00706C53" w:rsidP="00706C53">
            <w:pPr>
              <w:rPr>
                <w:szCs w:val="24"/>
              </w:rPr>
            </w:pPr>
            <w:r w:rsidRPr="00D26B58">
              <w:rPr>
                <w:szCs w:val="24"/>
              </w:rPr>
              <w:t xml:space="preserve">Audronė </w:t>
            </w:r>
            <w:proofErr w:type="spellStart"/>
            <w:r w:rsidRPr="00D26B58">
              <w:rPr>
                <w:szCs w:val="24"/>
              </w:rPr>
              <w:t>Žindulienė</w:t>
            </w:r>
            <w:proofErr w:type="spellEnd"/>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57 249 , Mob. (8 618) 43 259</w:t>
            </w:r>
          </w:p>
          <w:p w:rsidR="00706C53" w:rsidRPr="00D26B58" w:rsidRDefault="00706C53" w:rsidP="00706C53">
            <w:pPr>
              <w:rPr>
                <w:szCs w:val="24"/>
              </w:rPr>
            </w:pPr>
            <w:r w:rsidRPr="00D26B58">
              <w:rPr>
                <w:szCs w:val="24"/>
              </w:rPr>
              <w:t xml:space="preserve">El. paštas: </w:t>
            </w:r>
            <w:hyperlink r:id="rId12" w:history="1">
              <w:r w:rsidRPr="00D26B58">
                <w:rPr>
                  <w:rStyle w:val="Hipersaitas"/>
                  <w:szCs w:val="24"/>
                </w:rPr>
                <w:t>seniunija@juodupe.lt</w:t>
              </w:r>
            </w:hyperlink>
          </w:p>
          <w:p w:rsidR="00706C53" w:rsidRPr="00D26B58" w:rsidRDefault="00706C53" w:rsidP="00706C53">
            <w:pPr>
              <w:rPr>
                <w:szCs w:val="24"/>
              </w:rPr>
            </w:pPr>
          </w:p>
          <w:p w:rsidR="00706C53" w:rsidRPr="00D26B58" w:rsidRDefault="00706C53" w:rsidP="00706C53">
            <w:pPr>
              <w:rPr>
                <w:b/>
                <w:szCs w:val="24"/>
              </w:rPr>
            </w:pPr>
            <w:r w:rsidRPr="00D26B58">
              <w:rPr>
                <w:b/>
                <w:szCs w:val="24"/>
              </w:rPr>
              <w:t xml:space="preserve">Jūžintų seniūnija </w:t>
            </w:r>
          </w:p>
          <w:p w:rsidR="00706C53" w:rsidRPr="00D26B58" w:rsidRDefault="00706C53" w:rsidP="00706C53">
            <w:pPr>
              <w:rPr>
                <w:szCs w:val="24"/>
              </w:rPr>
            </w:pPr>
            <w:r w:rsidRPr="00D26B58">
              <w:rPr>
                <w:szCs w:val="24"/>
              </w:rPr>
              <w:t xml:space="preserve">Dalia </w:t>
            </w:r>
            <w:proofErr w:type="spellStart"/>
            <w:r w:rsidRPr="00D26B58">
              <w:rPr>
                <w:szCs w:val="24"/>
              </w:rPr>
              <w:t>Lašaitė</w:t>
            </w:r>
            <w:proofErr w:type="spellEnd"/>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Mob. (8 618) 33 642</w:t>
            </w:r>
          </w:p>
          <w:p w:rsidR="00706C53" w:rsidRPr="00D26B58" w:rsidRDefault="00706C53" w:rsidP="00706C53">
            <w:pPr>
              <w:rPr>
                <w:szCs w:val="24"/>
              </w:rPr>
            </w:pPr>
            <w:r w:rsidRPr="00D26B58">
              <w:rPr>
                <w:szCs w:val="24"/>
              </w:rPr>
              <w:t xml:space="preserve">El. paštas: </w:t>
            </w:r>
            <w:hyperlink r:id="rId13" w:history="1">
              <w:r w:rsidRPr="00D26B58">
                <w:rPr>
                  <w:rStyle w:val="Hipersaitas"/>
                  <w:szCs w:val="24"/>
                </w:rPr>
                <w:t>d.lasaite@post.rokiskis.lt</w:t>
              </w:r>
            </w:hyperlink>
          </w:p>
          <w:p w:rsidR="00706C53" w:rsidRDefault="00706C53" w:rsidP="00706C53">
            <w:pPr>
              <w:rPr>
                <w:b/>
                <w:szCs w:val="24"/>
              </w:rPr>
            </w:pPr>
          </w:p>
          <w:p w:rsidR="00706C53" w:rsidRPr="00D26B58" w:rsidRDefault="00706C53" w:rsidP="00706C53">
            <w:pPr>
              <w:rPr>
                <w:szCs w:val="24"/>
              </w:rPr>
            </w:pPr>
            <w:r w:rsidRPr="00D26B58">
              <w:rPr>
                <w:b/>
                <w:szCs w:val="24"/>
              </w:rPr>
              <w:t xml:space="preserve">Kamajų seniūnija </w:t>
            </w:r>
          </w:p>
          <w:p w:rsidR="00706C53" w:rsidRPr="00D26B58" w:rsidRDefault="00706C53" w:rsidP="00706C53">
            <w:pPr>
              <w:rPr>
                <w:szCs w:val="24"/>
              </w:rPr>
            </w:pPr>
            <w:r w:rsidRPr="00D26B58">
              <w:rPr>
                <w:szCs w:val="24"/>
              </w:rPr>
              <w:t>Jurgita Kilienė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27 242 , Mob. 8 686 36202</w:t>
            </w:r>
          </w:p>
          <w:p w:rsidR="00706C53" w:rsidRPr="00D26B58" w:rsidRDefault="00706C53" w:rsidP="00706C53">
            <w:pPr>
              <w:rPr>
                <w:szCs w:val="24"/>
              </w:rPr>
            </w:pPr>
            <w:r w:rsidRPr="00D26B58">
              <w:rPr>
                <w:szCs w:val="24"/>
              </w:rPr>
              <w:t xml:space="preserve">El. paštas: </w:t>
            </w:r>
            <w:hyperlink r:id="rId14" w:history="1">
              <w:r w:rsidRPr="00D26B58">
                <w:rPr>
                  <w:rStyle w:val="Hipersaitas"/>
                  <w:szCs w:val="24"/>
                </w:rPr>
                <w:t>j.kiliene@post.rokiskis.lt</w:t>
              </w:r>
            </w:hyperlink>
          </w:p>
          <w:p w:rsidR="00706C53" w:rsidRDefault="00706C53" w:rsidP="00706C53">
            <w:pPr>
              <w:rPr>
                <w:b/>
                <w:szCs w:val="24"/>
              </w:rPr>
            </w:pPr>
          </w:p>
          <w:p w:rsidR="00706C53" w:rsidRPr="00D26B58" w:rsidRDefault="00706C53" w:rsidP="00706C53">
            <w:pPr>
              <w:rPr>
                <w:szCs w:val="24"/>
              </w:rPr>
            </w:pPr>
            <w:r w:rsidRPr="00D26B58">
              <w:rPr>
                <w:b/>
                <w:szCs w:val="24"/>
              </w:rPr>
              <w:t xml:space="preserve">Kazliškio seniūnija </w:t>
            </w:r>
          </w:p>
          <w:p w:rsidR="00706C53" w:rsidRPr="00D26B58" w:rsidRDefault="00706C53" w:rsidP="00706C53">
            <w:pPr>
              <w:rPr>
                <w:szCs w:val="24"/>
              </w:rPr>
            </w:pPr>
            <w:r w:rsidRPr="00D26B58">
              <w:rPr>
                <w:szCs w:val="24"/>
              </w:rPr>
              <w:t>Edita Kastanauskienė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42 725 , Mob. (8 620) 63 092</w:t>
            </w:r>
          </w:p>
          <w:p w:rsidR="00706C53" w:rsidRPr="00D26B58" w:rsidRDefault="00706C53" w:rsidP="00706C53">
            <w:pPr>
              <w:rPr>
                <w:szCs w:val="24"/>
              </w:rPr>
            </w:pPr>
            <w:r w:rsidRPr="00D26B58">
              <w:rPr>
                <w:szCs w:val="24"/>
              </w:rPr>
              <w:t xml:space="preserve">El. paštas: </w:t>
            </w:r>
            <w:hyperlink r:id="rId15" w:history="1">
              <w:r w:rsidRPr="00D26B58">
                <w:rPr>
                  <w:rStyle w:val="Hipersaitas"/>
                  <w:szCs w:val="24"/>
                </w:rPr>
                <w:t>edita.kastanauskiene@post.rokiskis.lt</w:t>
              </w:r>
            </w:hyperlink>
          </w:p>
          <w:p w:rsidR="00706C53" w:rsidRDefault="00706C53" w:rsidP="00706C53">
            <w:pPr>
              <w:rPr>
                <w:b/>
                <w:szCs w:val="24"/>
              </w:rPr>
            </w:pPr>
          </w:p>
          <w:p w:rsidR="00706C53" w:rsidRPr="00D26B58" w:rsidRDefault="00706C53" w:rsidP="00706C53">
            <w:pPr>
              <w:rPr>
                <w:szCs w:val="24"/>
              </w:rPr>
            </w:pPr>
            <w:r w:rsidRPr="00D26B58">
              <w:rPr>
                <w:b/>
                <w:szCs w:val="24"/>
              </w:rPr>
              <w:t xml:space="preserve">Kriaunų  seniūnija </w:t>
            </w:r>
          </w:p>
          <w:p w:rsidR="00706C53" w:rsidRPr="00D26B58" w:rsidRDefault="00706C53" w:rsidP="00706C53">
            <w:pPr>
              <w:rPr>
                <w:szCs w:val="24"/>
              </w:rPr>
            </w:pPr>
            <w:r w:rsidRPr="00D26B58">
              <w:rPr>
                <w:szCs w:val="24"/>
              </w:rPr>
              <w:t>Regina Urbonavičienė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41 722 , Mob. 8 686 14 600</w:t>
            </w:r>
          </w:p>
          <w:p w:rsidR="00706C53" w:rsidRPr="00D26B58" w:rsidRDefault="00706C53" w:rsidP="00706C53">
            <w:pPr>
              <w:rPr>
                <w:szCs w:val="24"/>
              </w:rPr>
            </w:pPr>
            <w:r w:rsidRPr="00D26B58">
              <w:rPr>
                <w:szCs w:val="24"/>
              </w:rPr>
              <w:t xml:space="preserve">El. paštas: </w:t>
            </w:r>
            <w:hyperlink r:id="rId16" w:history="1">
              <w:r w:rsidRPr="00D26B58">
                <w:rPr>
                  <w:rStyle w:val="Hipersaitas"/>
                  <w:szCs w:val="24"/>
                </w:rPr>
                <w:t>kriaunos@post.rokiskis.lt</w:t>
              </w:r>
            </w:hyperlink>
          </w:p>
          <w:p w:rsidR="00706C53" w:rsidRDefault="00706C53" w:rsidP="00706C53">
            <w:pPr>
              <w:rPr>
                <w:b/>
                <w:szCs w:val="24"/>
              </w:rPr>
            </w:pPr>
          </w:p>
          <w:p w:rsidR="00706C53" w:rsidRDefault="00706C53" w:rsidP="00706C53">
            <w:pPr>
              <w:rPr>
                <w:b/>
                <w:szCs w:val="24"/>
              </w:rPr>
            </w:pPr>
            <w:r w:rsidRPr="00D26B58">
              <w:rPr>
                <w:b/>
                <w:szCs w:val="24"/>
              </w:rPr>
              <w:t xml:space="preserve">Obelių seniūnija </w:t>
            </w:r>
          </w:p>
          <w:p w:rsidR="00706C53" w:rsidRPr="00D26B58" w:rsidRDefault="00706C53" w:rsidP="00706C53">
            <w:pPr>
              <w:rPr>
                <w:szCs w:val="24"/>
              </w:rPr>
            </w:pPr>
            <w:r w:rsidRPr="00D26B58">
              <w:rPr>
                <w:szCs w:val="24"/>
              </w:rPr>
              <w:t xml:space="preserve">Daiva </w:t>
            </w:r>
            <w:proofErr w:type="spellStart"/>
            <w:r w:rsidRPr="00D26B58">
              <w:rPr>
                <w:szCs w:val="24"/>
              </w:rPr>
              <w:t>Jalnionienė</w:t>
            </w:r>
            <w:proofErr w:type="spellEnd"/>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(8 458)78 741 , Mob. (8 696)33 247</w:t>
            </w:r>
          </w:p>
          <w:p w:rsidR="00706C53" w:rsidRPr="00D26B58" w:rsidRDefault="00706C53" w:rsidP="00706C53">
            <w:pPr>
              <w:rPr>
                <w:szCs w:val="24"/>
              </w:rPr>
            </w:pPr>
            <w:r w:rsidRPr="00D26B58">
              <w:rPr>
                <w:szCs w:val="24"/>
              </w:rPr>
              <w:t xml:space="preserve">El. paštas: </w:t>
            </w:r>
            <w:hyperlink r:id="rId17" w:history="1">
              <w:r w:rsidRPr="00D26B58">
                <w:rPr>
                  <w:rStyle w:val="Hipersaitas"/>
                  <w:szCs w:val="24"/>
                </w:rPr>
                <w:t>d.jalnioniene@post.rokiskis.lt</w:t>
              </w:r>
            </w:hyperlink>
          </w:p>
          <w:p w:rsidR="00706C53" w:rsidRDefault="00706C53" w:rsidP="00706C53">
            <w:pPr>
              <w:rPr>
                <w:b/>
                <w:szCs w:val="24"/>
              </w:rPr>
            </w:pPr>
          </w:p>
          <w:p w:rsidR="00706C53" w:rsidRPr="00D26B58" w:rsidRDefault="00706C53" w:rsidP="00706C53">
            <w:pPr>
              <w:rPr>
                <w:b/>
                <w:szCs w:val="24"/>
              </w:rPr>
            </w:pPr>
            <w:r w:rsidRPr="00D26B58">
              <w:rPr>
                <w:b/>
                <w:szCs w:val="24"/>
              </w:rPr>
              <w:t xml:space="preserve">Panemunėlio  seniūnija </w:t>
            </w:r>
          </w:p>
          <w:p w:rsidR="00706C53" w:rsidRPr="00D26B58" w:rsidRDefault="00706C53" w:rsidP="00706C53">
            <w:pPr>
              <w:rPr>
                <w:szCs w:val="24"/>
              </w:rPr>
            </w:pPr>
            <w:r w:rsidRPr="00D26B58">
              <w:rPr>
                <w:szCs w:val="24"/>
              </w:rPr>
              <w:t>Audronė Pužienė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63 332 , Mob. 8 611 58 724</w:t>
            </w:r>
          </w:p>
          <w:p w:rsidR="00706C53" w:rsidRPr="00D26B58" w:rsidRDefault="00706C53" w:rsidP="00706C53">
            <w:pPr>
              <w:rPr>
                <w:szCs w:val="24"/>
              </w:rPr>
            </w:pPr>
            <w:r w:rsidRPr="00D26B58">
              <w:rPr>
                <w:szCs w:val="24"/>
              </w:rPr>
              <w:t xml:space="preserve">El. paštas: </w:t>
            </w:r>
            <w:hyperlink r:id="rId18" w:history="1">
              <w:r w:rsidRPr="00D26B58">
                <w:rPr>
                  <w:rStyle w:val="Hipersaitas"/>
                  <w:szCs w:val="24"/>
                </w:rPr>
                <w:t>a.puziene@post.rokiskis.lt</w:t>
              </w:r>
            </w:hyperlink>
          </w:p>
          <w:p w:rsidR="00706C53" w:rsidRDefault="00706C53" w:rsidP="00706C53">
            <w:pPr>
              <w:rPr>
                <w:b/>
                <w:szCs w:val="24"/>
              </w:rPr>
            </w:pPr>
          </w:p>
          <w:p w:rsidR="00706C53" w:rsidRPr="00D26B58" w:rsidRDefault="00706C53" w:rsidP="00706C53">
            <w:pPr>
              <w:rPr>
                <w:b/>
                <w:szCs w:val="24"/>
              </w:rPr>
            </w:pPr>
            <w:r w:rsidRPr="00D26B58">
              <w:rPr>
                <w:b/>
                <w:szCs w:val="24"/>
              </w:rPr>
              <w:t xml:space="preserve">Pandėlio seniūnija </w:t>
            </w:r>
          </w:p>
          <w:p w:rsidR="00706C53" w:rsidRPr="00D26B58" w:rsidRDefault="00706C53" w:rsidP="00706C53">
            <w:pPr>
              <w:rPr>
                <w:szCs w:val="24"/>
              </w:rPr>
            </w:pPr>
            <w:r w:rsidRPr="00D26B58">
              <w:rPr>
                <w:szCs w:val="24"/>
              </w:rPr>
              <w:t>Regina Greviškienė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79 453 , Mob. 8 612 94</w:t>
            </w:r>
            <w:r>
              <w:rPr>
                <w:szCs w:val="24"/>
              </w:rPr>
              <w:t> </w:t>
            </w:r>
            <w:r w:rsidRPr="00D26B58">
              <w:rPr>
                <w:szCs w:val="24"/>
              </w:rPr>
              <w:t>769</w:t>
            </w:r>
          </w:p>
          <w:p w:rsidR="00706C53" w:rsidRDefault="00706C53" w:rsidP="00706C53">
            <w:pPr>
              <w:rPr>
                <w:b/>
                <w:szCs w:val="24"/>
              </w:rPr>
            </w:pPr>
          </w:p>
          <w:p w:rsidR="00706C53" w:rsidRPr="00D26B58" w:rsidRDefault="00706C53" w:rsidP="00706C53">
            <w:pPr>
              <w:rPr>
                <w:b/>
                <w:szCs w:val="24"/>
              </w:rPr>
            </w:pPr>
            <w:r w:rsidRPr="00D26B58">
              <w:rPr>
                <w:b/>
                <w:szCs w:val="24"/>
              </w:rPr>
              <w:t xml:space="preserve">Rokiškio miesto seniūnija </w:t>
            </w:r>
          </w:p>
          <w:p w:rsidR="00706C53" w:rsidRPr="00D26B58" w:rsidRDefault="00706C53" w:rsidP="00706C53">
            <w:pPr>
              <w:rPr>
                <w:szCs w:val="24"/>
              </w:rPr>
            </w:pPr>
            <w:r w:rsidRPr="00D26B58">
              <w:rPr>
                <w:szCs w:val="24"/>
              </w:rPr>
              <w:t xml:space="preserve">Roma </w:t>
            </w:r>
            <w:proofErr w:type="spellStart"/>
            <w:r w:rsidRPr="00D26B58">
              <w:rPr>
                <w:szCs w:val="24"/>
              </w:rPr>
              <w:t>Lukošiūnaitė</w:t>
            </w:r>
            <w:proofErr w:type="spellEnd"/>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51 735 , Mob. 8-618-35857</w:t>
            </w:r>
          </w:p>
          <w:p w:rsidR="00706C53" w:rsidRPr="00D26B58" w:rsidRDefault="00706C53" w:rsidP="00706C53">
            <w:pPr>
              <w:rPr>
                <w:szCs w:val="24"/>
              </w:rPr>
            </w:pPr>
            <w:r w:rsidRPr="00D26B58">
              <w:rPr>
                <w:szCs w:val="24"/>
              </w:rPr>
              <w:t>Violeta Baltušienė</w:t>
            </w:r>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51 735 , Mob. 8-611-44941</w:t>
            </w:r>
          </w:p>
          <w:p w:rsidR="00706C53" w:rsidRPr="00D26B58" w:rsidRDefault="00706C53" w:rsidP="00706C53">
            <w:pPr>
              <w:rPr>
                <w:szCs w:val="24"/>
              </w:rPr>
            </w:pPr>
            <w:r w:rsidRPr="00D26B58">
              <w:rPr>
                <w:szCs w:val="24"/>
              </w:rPr>
              <w:t>El. paštas: v.baltusiene@post.rokiskis.lt</w:t>
            </w:r>
          </w:p>
          <w:p w:rsidR="00706C53" w:rsidRDefault="00706C53" w:rsidP="00706C53">
            <w:pPr>
              <w:rPr>
                <w:b/>
                <w:szCs w:val="24"/>
              </w:rPr>
            </w:pPr>
          </w:p>
          <w:p w:rsidR="00706C53" w:rsidRPr="00D26B58" w:rsidRDefault="00706C53" w:rsidP="00706C53">
            <w:pPr>
              <w:rPr>
                <w:b/>
                <w:szCs w:val="24"/>
              </w:rPr>
            </w:pPr>
            <w:r w:rsidRPr="00D26B58">
              <w:rPr>
                <w:b/>
                <w:szCs w:val="24"/>
              </w:rPr>
              <w:t xml:space="preserve">Rokiškio kaimiškoji seniūnija </w:t>
            </w:r>
          </w:p>
          <w:p w:rsidR="00706C53" w:rsidRPr="00D26B58" w:rsidRDefault="00706C53" w:rsidP="00706C53">
            <w:pPr>
              <w:rPr>
                <w:szCs w:val="24"/>
              </w:rPr>
            </w:pPr>
            <w:r w:rsidRPr="00D26B58">
              <w:rPr>
                <w:szCs w:val="24"/>
              </w:rPr>
              <w:t xml:space="preserve">Danguolė </w:t>
            </w:r>
            <w:proofErr w:type="spellStart"/>
            <w:r w:rsidRPr="00D26B58">
              <w:rPr>
                <w:szCs w:val="24"/>
              </w:rPr>
              <w:t>Peciukonytė</w:t>
            </w:r>
            <w:proofErr w:type="spellEnd"/>
          </w:p>
          <w:p w:rsidR="00706C53" w:rsidRPr="00D26B58" w:rsidRDefault="00706C53" w:rsidP="00706C53">
            <w:pPr>
              <w:rPr>
                <w:szCs w:val="24"/>
              </w:rPr>
            </w:pPr>
            <w:r w:rsidRPr="00D26B58">
              <w:rPr>
                <w:szCs w:val="24"/>
              </w:rPr>
              <w:t>Socialinio darbo organizatorė</w:t>
            </w:r>
          </w:p>
          <w:p w:rsidR="00706C53" w:rsidRPr="00D26B58" w:rsidRDefault="00706C53" w:rsidP="00706C53">
            <w:pPr>
              <w:rPr>
                <w:szCs w:val="24"/>
              </w:rPr>
            </w:pPr>
            <w:r w:rsidRPr="00D26B58">
              <w:rPr>
                <w:szCs w:val="24"/>
              </w:rPr>
              <w:t>Tel. nr. (8 458) 52 548 , Mob. 8 698 85 798</w:t>
            </w:r>
          </w:p>
          <w:p w:rsidR="001E73D9" w:rsidRDefault="00706C53" w:rsidP="00706C53">
            <w:pPr>
              <w:pStyle w:val="Lentelinis"/>
              <w:jc w:val="both"/>
            </w:pPr>
            <w:r w:rsidRPr="00D26B58">
              <w:t xml:space="preserve">El. paštas: </w:t>
            </w:r>
            <w:hyperlink r:id="rId19" w:history="1">
              <w:r w:rsidR="00F23DCA" w:rsidRPr="00993C02">
                <w:rPr>
                  <w:rStyle w:val="Hipersaitas"/>
                </w:rPr>
                <w:t>d.peciukonyte@post.rokiskis.lt</w:t>
              </w:r>
            </w:hyperlink>
            <w:r w:rsidR="00F23DCA">
              <w:t xml:space="preserve"> </w:t>
            </w:r>
            <w:r>
              <w:t>.</w:t>
            </w:r>
          </w:p>
          <w:p w:rsidR="00F23DCA" w:rsidRPr="00A70A94" w:rsidRDefault="00F23DCA" w:rsidP="00706C53">
            <w:pPr>
              <w:pStyle w:val="Lentelinis"/>
              <w:jc w:val="both"/>
              <w:rPr>
                <w:b/>
              </w:rPr>
            </w:pPr>
          </w:p>
        </w:tc>
      </w:tr>
      <w:tr w:rsidR="001E73D9" w:rsidRPr="00A70A94" w:rsidTr="004D7F6B">
        <w:tc>
          <w:tcPr>
            <w:tcW w:w="634" w:type="dxa"/>
            <w:shd w:val="clear" w:color="auto" w:fill="auto"/>
          </w:tcPr>
          <w:p w:rsidR="001E73D9" w:rsidRPr="00A70A94" w:rsidRDefault="001E73D9" w:rsidP="00315818">
            <w:pPr>
              <w:pStyle w:val="Lentelinis"/>
              <w:spacing w:before="120" w:after="120" w:line="360" w:lineRule="auto"/>
            </w:pPr>
            <w:r w:rsidRPr="00A70A94">
              <w:lastRenderedPageBreak/>
              <w:t>7</w:t>
            </w:r>
          </w:p>
        </w:tc>
        <w:tc>
          <w:tcPr>
            <w:tcW w:w="1823" w:type="dxa"/>
            <w:shd w:val="clear" w:color="auto" w:fill="auto"/>
          </w:tcPr>
          <w:p w:rsidR="001E73D9" w:rsidRPr="00A70A94" w:rsidRDefault="001E73D9" w:rsidP="00315818">
            <w:pPr>
              <w:pStyle w:val="Lentelinis"/>
              <w:spacing w:before="120" w:after="120"/>
            </w:pPr>
            <w:r w:rsidRPr="00A70A94">
              <w:t>Administracinės paslaugos vadovas</w:t>
            </w:r>
          </w:p>
        </w:tc>
        <w:tc>
          <w:tcPr>
            <w:tcW w:w="7011" w:type="dxa"/>
            <w:shd w:val="clear" w:color="auto" w:fill="auto"/>
          </w:tcPr>
          <w:p w:rsidR="00F23DCA" w:rsidRDefault="00F23DCA" w:rsidP="00F23DCA">
            <w:pPr>
              <w:pStyle w:val="Lentelinis"/>
              <w:jc w:val="both"/>
            </w:pPr>
            <w:r>
              <w:t xml:space="preserve">Socialinės paramos ir sveikatos skyrius vedėjas </w:t>
            </w:r>
          </w:p>
          <w:p w:rsidR="00F23DCA" w:rsidRDefault="00F23DCA" w:rsidP="00F23DCA">
            <w:pPr>
              <w:pStyle w:val="Lentelinis"/>
              <w:jc w:val="both"/>
            </w:pPr>
            <w:r>
              <w:t>Vitalis Giedrikas</w:t>
            </w:r>
          </w:p>
          <w:p w:rsidR="00F23DCA" w:rsidRDefault="00F23DCA" w:rsidP="00F23DCA">
            <w:pPr>
              <w:pStyle w:val="Lentelinis"/>
              <w:jc w:val="both"/>
            </w:pPr>
            <w:r>
              <w:t xml:space="preserve">Tel. nr. (8 458) 71268 </w:t>
            </w:r>
          </w:p>
          <w:p w:rsidR="001E73D9" w:rsidRPr="00A70A94" w:rsidRDefault="00F23DCA" w:rsidP="00F23DCA">
            <w:pPr>
              <w:pStyle w:val="Lentelinis"/>
              <w:jc w:val="both"/>
              <w:rPr>
                <w:lang w:val="en-US"/>
              </w:rPr>
            </w:pPr>
            <w:proofErr w:type="spellStart"/>
            <w:r>
              <w:t>El.p</w:t>
            </w:r>
            <w:proofErr w:type="spellEnd"/>
            <w:r>
              <w:t xml:space="preserve">. </w:t>
            </w:r>
            <w:hyperlink r:id="rId20" w:history="1">
              <w:r w:rsidRPr="00993C02">
                <w:rPr>
                  <w:rStyle w:val="Hipersaitas"/>
                </w:rPr>
                <w:t>globa@post.rokiskis.lt</w:t>
              </w:r>
            </w:hyperlink>
            <w:r>
              <w:t xml:space="preserve"> </w:t>
            </w:r>
          </w:p>
        </w:tc>
      </w:tr>
      <w:tr w:rsidR="001E73D9" w:rsidRPr="00A70A94" w:rsidTr="004D7F6B">
        <w:tc>
          <w:tcPr>
            <w:tcW w:w="634" w:type="dxa"/>
            <w:shd w:val="clear" w:color="auto" w:fill="auto"/>
          </w:tcPr>
          <w:p w:rsidR="001E73D9" w:rsidRPr="00A70A94" w:rsidRDefault="001E73D9" w:rsidP="00315818">
            <w:pPr>
              <w:pStyle w:val="Lentelinis"/>
              <w:spacing w:before="120" w:after="120" w:line="360" w:lineRule="auto"/>
            </w:pPr>
            <w:r w:rsidRPr="00A70A94">
              <w:lastRenderedPageBreak/>
              <w:t>8</w:t>
            </w:r>
          </w:p>
        </w:tc>
        <w:tc>
          <w:tcPr>
            <w:tcW w:w="1823" w:type="dxa"/>
            <w:shd w:val="clear" w:color="auto" w:fill="auto"/>
          </w:tcPr>
          <w:p w:rsidR="001E73D9" w:rsidRPr="00A70A94" w:rsidRDefault="001E73D9" w:rsidP="00315818">
            <w:pPr>
              <w:pStyle w:val="Lentelinis"/>
              <w:spacing w:before="120" w:after="120"/>
            </w:pPr>
            <w:r w:rsidRPr="00A70A94">
              <w:t>Administracinės paslaugos suteikimo trukmė</w:t>
            </w:r>
          </w:p>
        </w:tc>
        <w:tc>
          <w:tcPr>
            <w:tcW w:w="7011" w:type="dxa"/>
            <w:shd w:val="clear" w:color="auto" w:fill="auto"/>
          </w:tcPr>
          <w:p w:rsidR="001E73D9" w:rsidRPr="00A70A94" w:rsidRDefault="001E73D9" w:rsidP="002065A0">
            <w:pPr>
              <w:pStyle w:val="Lentelinis"/>
              <w:spacing w:before="120" w:after="120"/>
              <w:jc w:val="both"/>
            </w:pPr>
            <w:r w:rsidRPr="00A70A94">
              <w:rPr>
                <w:color w:val="000000"/>
                <w:lang w:eastAsia="lt-LT"/>
              </w:rPr>
              <w:t>Sprendimas priimamas ne vėliau kaip per 30 kalendorinių dienų nuo nurodytų visų dokumentų gavimo dienos.</w:t>
            </w:r>
          </w:p>
        </w:tc>
      </w:tr>
      <w:tr w:rsidR="001E73D9" w:rsidRPr="00A70A94" w:rsidTr="004D7F6B">
        <w:trPr>
          <w:trHeight w:val="1755"/>
        </w:trPr>
        <w:tc>
          <w:tcPr>
            <w:tcW w:w="634" w:type="dxa"/>
            <w:tcBorders>
              <w:bottom w:val="single" w:sz="4" w:space="0" w:color="auto"/>
            </w:tcBorders>
            <w:shd w:val="clear" w:color="auto" w:fill="auto"/>
          </w:tcPr>
          <w:p w:rsidR="001E73D9" w:rsidRPr="00A70A94" w:rsidRDefault="001E73D9" w:rsidP="00315818">
            <w:pPr>
              <w:pStyle w:val="Lentelinis"/>
              <w:spacing w:before="120" w:after="120" w:line="360" w:lineRule="auto"/>
            </w:pPr>
            <w:r w:rsidRPr="00A70A94">
              <w:t>9</w:t>
            </w:r>
          </w:p>
        </w:tc>
        <w:tc>
          <w:tcPr>
            <w:tcW w:w="1823" w:type="dxa"/>
            <w:tcBorders>
              <w:bottom w:val="single" w:sz="4" w:space="0" w:color="auto"/>
            </w:tcBorders>
            <w:shd w:val="clear" w:color="auto" w:fill="auto"/>
          </w:tcPr>
          <w:p w:rsidR="001E73D9" w:rsidRPr="00A70A94" w:rsidRDefault="001E73D9" w:rsidP="00315818">
            <w:pPr>
              <w:pStyle w:val="Lentelinis"/>
              <w:spacing w:before="120" w:after="120"/>
            </w:pPr>
            <w:r w:rsidRPr="00A70A94">
              <w:t>Administracinės paslaugos suteikimo kaina (jei paslauga teikiama atlygintinai)</w:t>
            </w:r>
          </w:p>
        </w:tc>
        <w:tc>
          <w:tcPr>
            <w:tcW w:w="7011" w:type="dxa"/>
            <w:tcBorders>
              <w:bottom w:val="single" w:sz="4" w:space="0" w:color="auto"/>
            </w:tcBorders>
            <w:shd w:val="clear" w:color="auto" w:fill="auto"/>
          </w:tcPr>
          <w:p w:rsidR="001E73D9" w:rsidRPr="00A70A94" w:rsidRDefault="001E73D9" w:rsidP="00315818">
            <w:pPr>
              <w:pStyle w:val="Lentelinis"/>
              <w:spacing w:before="120" w:after="120"/>
              <w:jc w:val="both"/>
            </w:pPr>
            <w:r w:rsidRPr="00A70A94">
              <w:t>Nemokamai</w:t>
            </w:r>
          </w:p>
        </w:tc>
      </w:tr>
      <w:tr w:rsidR="001E73D9" w:rsidRPr="00A70A94" w:rsidTr="00F23DCA">
        <w:trPr>
          <w:trHeight w:val="1755"/>
        </w:trPr>
        <w:tc>
          <w:tcPr>
            <w:tcW w:w="634" w:type="dxa"/>
            <w:shd w:val="clear" w:color="auto" w:fill="auto"/>
          </w:tcPr>
          <w:p w:rsidR="001E73D9" w:rsidRPr="00A70A94" w:rsidRDefault="001E73D9" w:rsidP="00315818">
            <w:pPr>
              <w:pStyle w:val="Lentelinis"/>
              <w:spacing w:before="120" w:after="120" w:line="360" w:lineRule="auto"/>
            </w:pPr>
            <w:r w:rsidRPr="00A70A94">
              <w:t>10</w:t>
            </w:r>
          </w:p>
        </w:tc>
        <w:tc>
          <w:tcPr>
            <w:tcW w:w="1823" w:type="dxa"/>
            <w:shd w:val="clear" w:color="auto" w:fill="auto"/>
          </w:tcPr>
          <w:p w:rsidR="001E73D9" w:rsidRPr="00A70A94" w:rsidRDefault="001E73D9" w:rsidP="004D7F6B">
            <w:pPr>
              <w:pStyle w:val="Lentelinis"/>
              <w:spacing w:before="120" w:after="120"/>
            </w:pPr>
            <w:r w:rsidRPr="00A70A94">
              <w:t xml:space="preserve">Galimybė naudotis informacinėmis ir ryšių technologijomis,  teikiant administracinę paslaugą </w:t>
            </w:r>
          </w:p>
        </w:tc>
        <w:tc>
          <w:tcPr>
            <w:tcW w:w="7011" w:type="dxa"/>
            <w:shd w:val="clear" w:color="auto" w:fill="auto"/>
          </w:tcPr>
          <w:p w:rsidR="001E73D9" w:rsidRPr="00A70A94" w:rsidRDefault="001E73D9" w:rsidP="004D7F6B">
            <w:pPr>
              <w:pStyle w:val="Lentelinis"/>
              <w:spacing w:before="120" w:after="120"/>
              <w:jc w:val="both"/>
            </w:pPr>
            <w:r w:rsidRPr="00A70A94">
              <w:t xml:space="preserve">Socialinės paramos informacinė sistema  (SPIS) posistemė PARAMA </w:t>
            </w:r>
            <w:hyperlink r:id="rId21" w:history="1">
              <w:r w:rsidR="00F23DCA" w:rsidRPr="00993C02">
                <w:rPr>
                  <w:rStyle w:val="Hipersaitas"/>
                </w:rPr>
                <w:t>www.spis.lt</w:t>
              </w:r>
            </w:hyperlink>
            <w:r w:rsidR="00F23DCA">
              <w:t xml:space="preserve"> </w:t>
            </w:r>
            <w:r w:rsidRPr="00A70A94">
              <w:t xml:space="preserve">  </w:t>
            </w:r>
          </w:p>
        </w:tc>
      </w:tr>
      <w:tr w:rsidR="00F23DCA" w:rsidRPr="00A70A94" w:rsidTr="004D7F6B">
        <w:trPr>
          <w:trHeight w:val="1755"/>
        </w:trPr>
        <w:tc>
          <w:tcPr>
            <w:tcW w:w="634" w:type="dxa"/>
            <w:tcBorders>
              <w:bottom w:val="single" w:sz="4" w:space="0" w:color="auto"/>
            </w:tcBorders>
            <w:shd w:val="clear" w:color="auto" w:fill="auto"/>
          </w:tcPr>
          <w:p w:rsidR="00F23DCA" w:rsidRPr="00A70A94" w:rsidRDefault="00F23DCA" w:rsidP="00315818">
            <w:pPr>
              <w:pStyle w:val="Lentelinis"/>
              <w:spacing w:before="120" w:after="120" w:line="360" w:lineRule="auto"/>
            </w:pPr>
            <w:r>
              <w:t>11.</w:t>
            </w:r>
          </w:p>
        </w:tc>
        <w:tc>
          <w:tcPr>
            <w:tcW w:w="1823" w:type="dxa"/>
            <w:tcBorders>
              <w:bottom w:val="single" w:sz="4" w:space="0" w:color="auto"/>
            </w:tcBorders>
            <w:shd w:val="clear" w:color="auto" w:fill="auto"/>
          </w:tcPr>
          <w:p w:rsidR="00F23DCA" w:rsidRPr="00AE017E" w:rsidRDefault="00F23DCA" w:rsidP="006D1B10">
            <w:pPr>
              <w:pStyle w:val="Lentelinis"/>
            </w:pPr>
            <w:r w:rsidRPr="00AE017E">
              <w:t>Paslaugos teikėjo veiksmų (neveikimo) apskundimo tvarka</w:t>
            </w:r>
          </w:p>
        </w:tc>
        <w:tc>
          <w:tcPr>
            <w:tcW w:w="7011" w:type="dxa"/>
            <w:tcBorders>
              <w:bottom w:val="single" w:sz="4" w:space="0" w:color="auto"/>
            </w:tcBorders>
            <w:shd w:val="clear" w:color="auto" w:fill="auto"/>
          </w:tcPr>
          <w:p w:rsidR="00F23DCA" w:rsidRPr="00AE017E" w:rsidRDefault="00F23DCA" w:rsidP="006D1B10">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A70A94" w:rsidRDefault="00F23DCA" w:rsidP="0055047F">
      <w:pPr>
        <w:spacing w:line="360" w:lineRule="auto"/>
        <w:jc w:val="center"/>
        <w:rPr>
          <w:szCs w:val="24"/>
        </w:rPr>
      </w:pPr>
      <w:r>
        <w:rPr>
          <w:szCs w:val="24"/>
        </w:rPr>
        <w:t>_____________</w:t>
      </w:r>
      <w:bookmarkStart w:id="0" w:name="_GoBack"/>
      <w:bookmarkEnd w:id="0"/>
    </w:p>
    <w:p w:rsidR="0055047F" w:rsidRPr="00A70A94" w:rsidRDefault="0055047F" w:rsidP="0055047F">
      <w:pPr>
        <w:spacing w:line="360" w:lineRule="auto"/>
        <w:jc w:val="center"/>
        <w:rPr>
          <w:szCs w:val="24"/>
        </w:rPr>
      </w:pPr>
    </w:p>
    <w:p w:rsidR="0055047F" w:rsidRPr="00A70A94" w:rsidRDefault="0055047F" w:rsidP="0055047F">
      <w:pPr>
        <w:spacing w:line="360" w:lineRule="auto"/>
        <w:jc w:val="center"/>
        <w:rPr>
          <w:szCs w:val="24"/>
        </w:rPr>
      </w:pPr>
    </w:p>
    <w:p w:rsidR="0055047F" w:rsidRPr="00A70A94" w:rsidRDefault="0055047F" w:rsidP="0055047F">
      <w:pPr>
        <w:spacing w:line="360" w:lineRule="auto"/>
        <w:jc w:val="center"/>
        <w:rPr>
          <w:szCs w:val="24"/>
        </w:rPr>
      </w:pPr>
    </w:p>
    <w:p w:rsidR="0055047F" w:rsidRPr="00A70A94" w:rsidRDefault="0055047F" w:rsidP="0055047F">
      <w:pPr>
        <w:spacing w:line="360" w:lineRule="auto"/>
        <w:jc w:val="center"/>
        <w:rPr>
          <w:szCs w:val="24"/>
        </w:rPr>
      </w:pPr>
    </w:p>
    <w:p w:rsidR="0055047F" w:rsidRPr="00A70A94" w:rsidRDefault="0055047F" w:rsidP="0055047F">
      <w:pPr>
        <w:spacing w:line="360" w:lineRule="auto"/>
        <w:jc w:val="center"/>
        <w:rPr>
          <w:szCs w:val="24"/>
        </w:rPr>
      </w:pPr>
    </w:p>
    <w:sectPr w:rsidR="0055047F" w:rsidRPr="00A70A94"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113DAF"/>
    <w:rsid w:val="001812E8"/>
    <w:rsid w:val="00184698"/>
    <w:rsid w:val="00196495"/>
    <w:rsid w:val="001D177A"/>
    <w:rsid w:val="001E73D9"/>
    <w:rsid w:val="001F0793"/>
    <w:rsid w:val="002065A0"/>
    <w:rsid w:val="00206E90"/>
    <w:rsid w:val="00295302"/>
    <w:rsid w:val="002A10FA"/>
    <w:rsid w:val="002C2FAD"/>
    <w:rsid w:val="002C4144"/>
    <w:rsid w:val="002F012E"/>
    <w:rsid w:val="003822E2"/>
    <w:rsid w:val="00387033"/>
    <w:rsid w:val="00424329"/>
    <w:rsid w:val="004B551B"/>
    <w:rsid w:val="004D7F6B"/>
    <w:rsid w:val="00515683"/>
    <w:rsid w:val="00517F24"/>
    <w:rsid w:val="0054113D"/>
    <w:rsid w:val="0055047F"/>
    <w:rsid w:val="005661F5"/>
    <w:rsid w:val="005A66C8"/>
    <w:rsid w:val="005B4C21"/>
    <w:rsid w:val="005F31DD"/>
    <w:rsid w:val="006540AA"/>
    <w:rsid w:val="0067243B"/>
    <w:rsid w:val="006726A6"/>
    <w:rsid w:val="006A635A"/>
    <w:rsid w:val="006D3D40"/>
    <w:rsid w:val="00706C53"/>
    <w:rsid w:val="00707F0D"/>
    <w:rsid w:val="0072413B"/>
    <w:rsid w:val="007817C1"/>
    <w:rsid w:val="007A05E9"/>
    <w:rsid w:val="008A0C34"/>
    <w:rsid w:val="008E7B0A"/>
    <w:rsid w:val="009468D6"/>
    <w:rsid w:val="00946E51"/>
    <w:rsid w:val="00967558"/>
    <w:rsid w:val="009B6E10"/>
    <w:rsid w:val="009E009E"/>
    <w:rsid w:val="00A51889"/>
    <w:rsid w:val="00A70A94"/>
    <w:rsid w:val="00A86958"/>
    <w:rsid w:val="00A9504F"/>
    <w:rsid w:val="00AC194A"/>
    <w:rsid w:val="00AC3EE6"/>
    <w:rsid w:val="00AC53AD"/>
    <w:rsid w:val="00AF3657"/>
    <w:rsid w:val="00B0159F"/>
    <w:rsid w:val="00B11CE3"/>
    <w:rsid w:val="00B24EF0"/>
    <w:rsid w:val="00B61F09"/>
    <w:rsid w:val="00B65F56"/>
    <w:rsid w:val="00BD64B6"/>
    <w:rsid w:val="00BF3FF9"/>
    <w:rsid w:val="00C21E11"/>
    <w:rsid w:val="00C30D1D"/>
    <w:rsid w:val="00C33221"/>
    <w:rsid w:val="00C46A05"/>
    <w:rsid w:val="00C57F79"/>
    <w:rsid w:val="00C76420"/>
    <w:rsid w:val="00C7703A"/>
    <w:rsid w:val="00C903E8"/>
    <w:rsid w:val="00CD2FBA"/>
    <w:rsid w:val="00CD7C75"/>
    <w:rsid w:val="00D2009B"/>
    <w:rsid w:val="00D20D14"/>
    <w:rsid w:val="00D22E4D"/>
    <w:rsid w:val="00D44357"/>
    <w:rsid w:val="00D452A9"/>
    <w:rsid w:val="00D47CA5"/>
    <w:rsid w:val="00D50131"/>
    <w:rsid w:val="00D66F67"/>
    <w:rsid w:val="00DA46DF"/>
    <w:rsid w:val="00DA66BA"/>
    <w:rsid w:val="00DF7213"/>
    <w:rsid w:val="00E17B92"/>
    <w:rsid w:val="00E22C4A"/>
    <w:rsid w:val="00E40790"/>
    <w:rsid w:val="00EB39D9"/>
    <w:rsid w:val="00EE7A01"/>
    <w:rsid w:val="00EF1099"/>
    <w:rsid w:val="00EF4532"/>
    <w:rsid w:val="00F23DCA"/>
    <w:rsid w:val="00F54DA8"/>
    <w:rsid w:val="00F67472"/>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3048">
      <w:bodyDiv w:val="1"/>
      <w:marLeft w:val="0"/>
      <w:marRight w:val="0"/>
      <w:marTop w:val="0"/>
      <w:marBottom w:val="0"/>
      <w:divBdr>
        <w:top w:val="none" w:sz="0" w:space="0" w:color="auto"/>
        <w:left w:val="none" w:sz="0" w:space="0" w:color="auto"/>
        <w:bottom w:val="none" w:sz="0" w:space="0" w:color="auto"/>
        <w:right w:val="none" w:sz="0" w:space="0" w:color="auto"/>
      </w:divBdr>
    </w:div>
    <w:div w:id="65117839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http://www.sp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globa@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theme" Target="theme/theme1.xml"/><Relationship Id="rId10" Type="http://schemas.openxmlformats.org/officeDocument/2006/relationships/hyperlink" Target="http://www.epaslaugos.lt" TargetMode="External"/><Relationship Id="rId19" Type="http://schemas.openxmlformats.org/officeDocument/2006/relationships/hyperlink" Target="mailto:d.peciukonyt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F231D-3925-4CCC-8C44-B9A4C87C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1112</Words>
  <Characters>6345</Characters>
  <Application>Microsoft Office Word</Application>
  <DocSecurity>0</DocSecurity>
  <Lines>52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8</cp:revision>
  <cp:lastPrinted>2020-01-07T11:42:00Z</cp:lastPrinted>
  <dcterms:created xsi:type="dcterms:W3CDTF">2020-12-23T12:44:00Z</dcterms:created>
  <dcterms:modified xsi:type="dcterms:W3CDTF">2021-12-07T14:16:00Z</dcterms:modified>
</cp:coreProperties>
</file>