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9B" w:rsidRPr="0067248D" w:rsidRDefault="00FB573D" w:rsidP="007304F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7248D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0AD30DF0" wp14:editId="5DCA659C">
            <wp:extent cx="577970" cy="671813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k_herb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35" cy="71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F3B" w:rsidRPr="0067248D" w:rsidRDefault="00016F3B" w:rsidP="00016F3B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20456" w:rsidRPr="0067248D" w:rsidRDefault="000B2290" w:rsidP="00016F3B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7248D">
        <w:rPr>
          <w:rFonts w:ascii="Times New Roman" w:hAnsi="Times New Roman" w:cs="Times New Roman"/>
          <w:b/>
          <w:sz w:val="24"/>
          <w:szCs w:val="24"/>
          <w:lang w:val="lt-LT"/>
        </w:rPr>
        <w:t>GYVENTOJŲ APKLAUS</w:t>
      </w:r>
      <w:r w:rsidR="00FA6110" w:rsidRPr="0067248D">
        <w:rPr>
          <w:rFonts w:ascii="Times New Roman" w:hAnsi="Times New Roman" w:cs="Times New Roman"/>
          <w:b/>
          <w:sz w:val="24"/>
          <w:szCs w:val="24"/>
          <w:lang w:val="lt-LT"/>
        </w:rPr>
        <w:t xml:space="preserve">OS </w:t>
      </w:r>
      <w:r w:rsidRPr="0067248D">
        <w:rPr>
          <w:rFonts w:ascii="Times New Roman" w:hAnsi="Times New Roman" w:cs="Times New Roman"/>
          <w:b/>
          <w:sz w:val="24"/>
          <w:szCs w:val="24"/>
          <w:lang w:val="lt-LT"/>
        </w:rPr>
        <w:t xml:space="preserve">APIE SAVIVALDYBĖS ADMINISTRACIJOS TEIKIAMŲ PASLAUGŲ </w:t>
      </w:r>
      <w:r w:rsidR="00FA6110" w:rsidRPr="0067248D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KOKYBĘ </w:t>
      </w:r>
      <w:bookmarkStart w:id="0" w:name="_GoBack"/>
      <w:bookmarkEnd w:id="0"/>
      <w:r w:rsidR="00FA6110" w:rsidRPr="0067248D">
        <w:rPr>
          <w:rFonts w:ascii="Times New Roman" w:hAnsi="Times New Roman" w:cs="Times New Roman"/>
          <w:b/>
          <w:sz w:val="24"/>
          <w:szCs w:val="24"/>
          <w:lang w:val="lt-LT"/>
        </w:rPr>
        <w:t>REZULTATAI</w:t>
      </w:r>
    </w:p>
    <w:p w:rsidR="00016F3B" w:rsidRPr="0067248D" w:rsidRDefault="00016F3B" w:rsidP="00016F3B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16F3B" w:rsidRPr="0067248D" w:rsidRDefault="00016F3B" w:rsidP="00016F3B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A5DAE" w:rsidRPr="0067248D" w:rsidRDefault="006718AB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Rokiškio rajono </w:t>
      </w:r>
      <w:proofErr w:type="spellStart"/>
      <w:r w:rsidR="00016F3B" w:rsidRPr="0067248D">
        <w:rPr>
          <w:rFonts w:ascii="Times New Roman" w:hAnsi="Times New Roman" w:cs="Times New Roman"/>
          <w:sz w:val="24"/>
          <w:szCs w:val="24"/>
          <w:lang w:val="lt-LT"/>
        </w:rPr>
        <w:t>savivaldybės</w:t>
      </w:r>
      <w:proofErr w:type="spellEnd"/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administracijos Bendrasis skyrius 20</w:t>
      </w:r>
      <w:r w:rsidR="00FA6110" w:rsidRPr="0067248D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43288" w:rsidRPr="0067248D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m. vykdė gyventojų anoniminę apklausą</w:t>
      </w:r>
      <w:r w:rsidR="008A4859" w:rsidRPr="0067248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siek</w:t>
      </w:r>
      <w:r w:rsidR="008A4859" w:rsidRPr="0067248D">
        <w:rPr>
          <w:rFonts w:ascii="Times New Roman" w:hAnsi="Times New Roman" w:cs="Times New Roman"/>
          <w:sz w:val="24"/>
          <w:szCs w:val="24"/>
          <w:lang w:val="lt-LT"/>
        </w:rPr>
        <w:t>damas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įvertinti asmenų aptarnavimo kokybę savivaldybės administracijoje, </w:t>
      </w:r>
      <w:r w:rsidR="00FA6110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teikiamų paslaugų kokybę, patogumą bei pagarbą klientams 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>mieste ir rajone.</w:t>
      </w:r>
      <w:r w:rsidR="003C6181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304F1" w:rsidRPr="0067248D" w:rsidRDefault="003C6181" w:rsidP="007304F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Apklausoje dalyvavo </w:t>
      </w:r>
      <w:r w:rsidR="00FA6110" w:rsidRPr="0067248D">
        <w:rPr>
          <w:rFonts w:ascii="Times New Roman" w:hAnsi="Times New Roman" w:cs="Times New Roman"/>
          <w:sz w:val="24"/>
          <w:szCs w:val="24"/>
          <w:lang w:val="lt-LT"/>
        </w:rPr>
        <w:t>187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respondentai, iš jų vidurinį išsilavinimą turėjo </w:t>
      </w:r>
      <w:r w:rsidR="00553EFD" w:rsidRPr="0067248D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>%</w:t>
      </w:r>
      <w:r w:rsidR="00507233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553EFD" w:rsidRPr="0067248D">
        <w:rPr>
          <w:rFonts w:ascii="Times New Roman" w:hAnsi="Times New Roman" w:cs="Times New Roman"/>
          <w:sz w:val="24"/>
          <w:szCs w:val="24"/>
          <w:lang w:val="lt-LT"/>
        </w:rPr>
        <w:t>38</w:t>
      </w:r>
      <w:r w:rsidR="00507233" w:rsidRPr="0067248D">
        <w:rPr>
          <w:rFonts w:ascii="Times New Roman" w:hAnsi="Times New Roman" w:cs="Times New Roman"/>
          <w:sz w:val="24"/>
          <w:szCs w:val="24"/>
          <w:lang w:val="lt-LT"/>
        </w:rPr>
        <w:t>),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3EFD" w:rsidRPr="0067248D">
        <w:rPr>
          <w:rFonts w:ascii="Times New Roman" w:hAnsi="Times New Roman" w:cs="Times New Roman"/>
          <w:sz w:val="24"/>
          <w:szCs w:val="24"/>
          <w:lang w:val="lt-LT"/>
        </w:rPr>
        <w:t>profesinį</w:t>
      </w:r>
      <w:r w:rsidR="002A5DAE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04F1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išsilavinimą </w:t>
      </w:r>
      <w:r w:rsidR="00F338DF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3EFD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– 15 % (29), 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aukštesnįjį </w:t>
      </w:r>
      <w:r w:rsidR="008A4859" w:rsidRPr="0067248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="00553EFD" w:rsidRPr="0067248D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>%</w:t>
      </w:r>
      <w:r w:rsidR="00507233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553EFD" w:rsidRPr="0067248D">
        <w:rPr>
          <w:rFonts w:ascii="Times New Roman" w:hAnsi="Times New Roman" w:cs="Times New Roman"/>
          <w:sz w:val="24"/>
          <w:szCs w:val="24"/>
          <w:lang w:val="lt-LT"/>
        </w:rPr>
        <w:t>51</w:t>
      </w:r>
      <w:r w:rsidR="00507233" w:rsidRPr="0067248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, aukštąjį – </w:t>
      </w:r>
      <w:r w:rsidR="00553EFD" w:rsidRPr="0067248D">
        <w:rPr>
          <w:rFonts w:ascii="Times New Roman" w:hAnsi="Times New Roman" w:cs="Times New Roman"/>
          <w:sz w:val="24"/>
          <w:szCs w:val="24"/>
          <w:lang w:val="lt-LT"/>
        </w:rPr>
        <w:t>64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>%</w:t>
      </w:r>
      <w:r w:rsidR="00507233"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553EFD" w:rsidRPr="0067248D">
        <w:rPr>
          <w:rFonts w:ascii="Times New Roman" w:hAnsi="Times New Roman" w:cs="Times New Roman"/>
          <w:sz w:val="24"/>
          <w:szCs w:val="24"/>
          <w:lang w:val="lt-LT"/>
        </w:rPr>
        <w:t>69</w:t>
      </w:r>
      <w:r w:rsidR="00507233" w:rsidRPr="0067248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67248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Apklausos dalyvių amžius: iki 2</w:t>
      </w:r>
      <w:r w:rsidR="00553EFD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metų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%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507233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metų 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2A5DAE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%</w:t>
      </w:r>
      <w:r w:rsidR="007304F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0 metų 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2A5DAE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39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%, 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0 metų 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7304F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%, 6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daugiau 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11</w:t>
      </w:r>
      <w:r w:rsidR="002A5DAE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33876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%.</w:t>
      </w:r>
    </w:p>
    <w:p w:rsidR="00533876" w:rsidRPr="0067248D" w:rsidRDefault="00533876" w:rsidP="007304F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Dalyvavusių apklausoje</w:t>
      </w:r>
      <w:r w:rsidR="007A2F4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gyventojų aktyvumas 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gyvenamą vietą 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įvairus. Daugiausiai apklausoje dalyvavo Rokiškio miesto bei rajono gyventojai </w:t>
      </w:r>
      <w:r w:rsidR="002A5DAE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51</w:t>
      </w:r>
      <w:r w:rsidR="00956A7B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A2F4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%</w:t>
      </w:r>
      <w:r w:rsidR="00EE74D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95</w:t>
      </w:r>
      <w:r w:rsidR="00EE74D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DF561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243288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taip pat apklausoje dalyvavo kitų miestų (Vilni</w:t>
      </w:r>
      <w:r w:rsidR="00F338DF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243288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us, Kaun</w:t>
      </w:r>
      <w:r w:rsidR="00F338DF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="00243288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, Panevėž</w:t>
      </w:r>
      <w:r w:rsidR="00F338DF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io</w:t>
      </w:r>
      <w:r w:rsidR="00243288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, Pasval</w:t>
      </w:r>
      <w:r w:rsidR="00F338DF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io</w:t>
      </w:r>
      <w:r w:rsidR="00243288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</w:t>
      </w:r>
      <w:r w:rsidR="00016F3B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kt</w:t>
      </w:r>
      <w:r w:rsidR="00243288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.) gyventojai.</w:t>
      </w:r>
    </w:p>
    <w:p w:rsidR="003C6181" w:rsidRPr="0067248D" w:rsidRDefault="003C6181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auto"/>
          <w:lang w:val="lt-LT"/>
        </w:rPr>
      </w:pPr>
    </w:p>
    <w:p w:rsidR="007313E6" w:rsidRPr="0067248D" w:rsidRDefault="00C764F7" w:rsidP="00016F3B">
      <w:pPr>
        <w:pStyle w:val="Default"/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  <w:color w:val="auto"/>
          <w:lang w:val="lt-LT"/>
        </w:rPr>
      </w:pPr>
      <w:r w:rsidRPr="0067248D">
        <w:rPr>
          <w:rFonts w:ascii="Times New Roman" w:hAnsi="Times New Roman" w:cs="Times New Roman"/>
          <w:b/>
          <w:color w:val="auto"/>
          <w:lang w:val="lt-LT"/>
        </w:rPr>
        <w:t>APKLAUSOS REZULTATAI</w:t>
      </w:r>
    </w:p>
    <w:p w:rsidR="002A0AD4" w:rsidRPr="0067248D" w:rsidRDefault="002A0AD4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auto"/>
          <w:lang w:val="lt-LT"/>
        </w:rPr>
      </w:pPr>
    </w:p>
    <w:p w:rsidR="002E57AB" w:rsidRPr="0067248D" w:rsidRDefault="002A5DAE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lt-LT"/>
        </w:rPr>
      </w:pPr>
      <w:r w:rsidRPr="0067248D">
        <w:rPr>
          <w:rFonts w:ascii="Times New Roman" w:eastAsia="Times New Roman" w:hAnsi="Times New Roman" w:cs="Times New Roman"/>
          <w:color w:val="auto"/>
          <w:lang w:val="lt-LT"/>
        </w:rPr>
        <w:t>83</w:t>
      </w:r>
      <w:r w:rsidR="002A0AD4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% </w:t>
      </w:r>
      <w:r w:rsidR="00507233" w:rsidRPr="0067248D">
        <w:rPr>
          <w:rFonts w:ascii="Times New Roman" w:eastAsia="Times New Roman" w:hAnsi="Times New Roman" w:cs="Times New Roman"/>
          <w:color w:val="auto"/>
          <w:lang w:val="lt-LT"/>
        </w:rPr>
        <w:t>(</w:t>
      </w:r>
      <w:r w:rsidR="00243288" w:rsidRPr="0067248D">
        <w:rPr>
          <w:rFonts w:ascii="Times New Roman" w:eastAsia="Times New Roman" w:hAnsi="Times New Roman" w:cs="Times New Roman"/>
          <w:color w:val="auto"/>
          <w:lang w:val="lt-LT"/>
        </w:rPr>
        <w:t>156</w:t>
      </w:r>
      <w:r w:rsidR="00507233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) </w:t>
      </w:r>
      <w:r w:rsidR="002A0AD4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respondentų nurodė, kad </w:t>
      </w:r>
      <w:r w:rsidR="00243288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2021 m. naudojosi </w:t>
      </w:r>
      <w:r w:rsidR="00243288" w:rsidRPr="0067248D">
        <w:rPr>
          <w:rFonts w:ascii="Times New Roman" w:hAnsi="Times New Roman" w:cs="Times New Roman"/>
          <w:lang w:val="lt-LT"/>
        </w:rPr>
        <w:t>Rokiškio rajono savivaldybės administracijos (seniūnijų) teikiamomis paslaugomis per pastaruosius 12 mėn.</w:t>
      </w:r>
      <w:r w:rsidR="00FD628A" w:rsidRPr="0067248D">
        <w:rPr>
          <w:rFonts w:ascii="Times New Roman" w:hAnsi="Times New Roman" w:cs="Times New Roman"/>
          <w:lang w:val="lt-LT"/>
        </w:rPr>
        <w:t xml:space="preserve"> </w:t>
      </w:r>
      <w:r w:rsidR="00FD628A" w:rsidRPr="0067248D">
        <w:rPr>
          <w:rFonts w:ascii="Times New Roman" w:eastAsia="Times New Roman" w:hAnsi="Times New Roman" w:cs="Times New Roman"/>
          <w:color w:val="auto"/>
          <w:lang w:val="lt-LT"/>
        </w:rPr>
        <w:t>daugiau nei vieną kartą, o 1</w:t>
      </w:r>
      <w:r w:rsidRPr="0067248D">
        <w:rPr>
          <w:rFonts w:ascii="Times New Roman" w:eastAsia="Times New Roman" w:hAnsi="Times New Roman" w:cs="Times New Roman"/>
          <w:color w:val="auto"/>
          <w:lang w:val="lt-LT"/>
        </w:rPr>
        <w:t>7</w:t>
      </w:r>
      <w:r w:rsidR="00FD628A" w:rsidRPr="0067248D">
        <w:rPr>
          <w:rFonts w:ascii="Times New Roman" w:eastAsia="Times New Roman" w:hAnsi="Times New Roman" w:cs="Times New Roman"/>
          <w:color w:val="auto"/>
          <w:lang w:val="lt-LT"/>
        </w:rPr>
        <w:t>% (31) kreipėsi tik vieną kartą.</w:t>
      </w:r>
    </w:p>
    <w:p w:rsidR="002750CB" w:rsidRPr="0067248D" w:rsidRDefault="008E3EE1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lt-LT"/>
        </w:rPr>
      </w:pPr>
      <w:r w:rsidRPr="0067248D">
        <w:rPr>
          <w:rFonts w:ascii="Times New Roman" w:eastAsia="Times New Roman" w:hAnsi="Times New Roman" w:cs="Times New Roman"/>
          <w:color w:val="auto"/>
          <w:lang w:val="lt-LT"/>
        </w:rPr>
        <w:t>53</w:t>
      </w:r>
      <w:r w:rsidR="002A0AD4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% </w:t>
      </w:r>
      <w:r w:rsidR="00507233" w:rsidRPr="0067248D">
        <w:rPr>
          <w:rFonts w:ascii="Times New Roman" w:eastAsia="Times New Roman" w:hAnsi="Times New Roman" w:cs="Times New Roman"/>
          <w:color w:val="auto"/>
          <w:lang w:val="lt-LT"/>
        </w:rPr>
        <w:t>(</w:t>
      </w:r>
      <w:r w:rsidR="002A5DAE" w:rsidRPr="0067248D">
        <w:rPr>
          <w:rFonts w:ascii="Times New Roman" w:eastAsia="Times New Roman" w:hAnsi="Times New Roman" w:cs="Times New Roman"/>
          <w:color w:val="auto"/>
          <w:lang w:val="lt-LT"/>
        </w:rPr>
        <w:t>100</w:t>
      </w:r>
      <w:r w:rsidR="00507233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) </w:t>
      </w:r>
      <w:r w:rsidR="002A0AD4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apklausos dalyvių nurodė, kad jiems aktualius klausimus sprendė atvykę į </w:t>
      </w:r>
      <w:r w:rsidR="00C764F7" w:rsidRPr="0067248D">
        <w:rPr>
          <w:rFonts w:ascii="Times New Roman" w:eastAsia="Times New Roman" w:hAnsi="Times New Roman" w:cs="Times New Roman"/>
          <w:color w:val="auto"/>
          <w:lang w:val="lt-LT"/>
        </w:rPr>
        <w:t>s</w:t>
      </w:r>
      <w:r w:rsidR="002A0AD4" w:rsidRPr="0067248D">
        <w:rPr>
          <w:rFonts w:ascii="Times New Roman" w:eastAsia="Times New Roman" w:hAnsi="Times New Roman" w:cs="Times New Roman"/>
          <w:color w:val="auto"/>
          <w:lang w:val="lt-LT"/>
        </w:rPr>
        <w:t>avivaldybės administraciją</w:t>
      </w:r>
      <w:r w:rsidR="008E55C9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, </w:t>
      </w:r>
      <w:r w:rsidR="002A5DAE" w:rsidRPr="0067248D">
        <w:rPr>
          <w:rFonts w:ascii="Times New Roman" w:eastAsia="Times New Roman" w:hAnsi="Times New Roman" w:cs="Times New Roman"/>
          <w:color w:val="auto"/>
          <w:lang w:val="lt-LT"/>
        </w:rPr>
        <w:t>38</w:t>
      </w:r>
      <w:r w:rsidR="008E55C9" w:rsidRPr="0067248D">
        <w:rPr>
          <w:rFonts w:ascii="Times New Roman" w:eastAsia="Times New Roman" w:hAnsi="Times New Roman" w:cs="Times New Roman"/>
          <w:color w:val="auto"/>
          <w:lang w:val="lt-LT"/>
        </w:rPr>
        <w:t>%</w:t>
      </w:r>
      <w:r w:rsidR="002A0AD4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 </w:t>
      </w:r>
      <w:r w:rsidR="00507233" w:rsidRPr="0067248D">
        <w:rPr>
          <w:rFonts w:ascii="Times New Roman" w:eastAsia="Times New Roman" w:hAnsi="Times New Roman" w:cs="Times New Roman"/>
          <w:color w:val="auto"/>
          <w:lang w:val="lt-LT"/>
        </w:rPr>
        <w:t>(</w:t>
      </w:r>
      <w:r w:rsidR="002A5DAE" w:rsidRPr="0067248D">
        <w:rPr>
          <w:rFonts w:ascii="Times New Roman" w:eastAsia="Times New Roman" w:hAnsi="Times New Roman" w:cs="Times New Roman"/>
          <w:color w:val="auto"/>
          <w:lang w:val="lt-LT"/>
        </w:rPr>
        <w:t>71</w:t>
      </w:r>
      <w:r w:rsidR="00507233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) </w:t>
      </w:r>
      <w:r w:rsidR="008E55C9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respondentų nurodė, kad rūpimais klausimais kreipėsi telefonu, </w:t>
      </w:r>
      <w:r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o </w:t>
      </w:r>
      <w:r w:rsidR="002A5DAE" w:rsidRPr="0067248D">
        <w:rPr>
          <w:rFonts w:ascii="Times New Roman" w:eastAsia="Times New Roman" w:hAnsi="Times New Roman" w:cs="Times New Roman"/>
          <w:color w:val="auto"/>
          <w:lang w:val="lt-LT"/>
        </w:rPr>
        <w:t>9</w:t>
      </w:r>
      <w:r w:rsidRPr="0067248D">
        <w:rPr>
          <w:rFonts w:ascii="Times New Roman" w:eastAsia="Times New Roman" w:hAnsi="Times New Roman" w:cs="Times New Roman"/>
          <w:color w:val="auto"/>
          <w:lang w:val="lt-LT"/>
        </w:rPr>
        <w:t>% (</w:t>
      </w:r>
      <w:r w:rsidR="002A5DAE" w:rsidRPr="0067248D">
        <w:rPr>
          <w:rFonts w:ascii="Times New Roman" w:eastAsia="Times New Roman" w:hAnsi="Times New Roman" w:cs="Times New Roman"/>
          <w:color w:val="auto"/>
          <w:lang w:val="lt-LT"/>
        </w:rPr>
        <w:t>16</w:t>
      </w:r>
      <w:r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) – </w:t>
      </w:r>
      <w:r w:rsidR="008E55C9" w:rsidRPr="0067248D">
        <w:rPr>
          <w:rFonts w:ascii="Times New Roman" w:eastAsia="Times New Roman" w:hAnsi="Times New Roman" w:cs="Times New Roman"/>
          <w:color w:val="auto"/>
          <w:lang w:val="lt-LT"/>
        </w:rPr>
        <w:t>elektroniniu paštu</w:t>
      </w:r>
      <w:r w:rsidR="002750CB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 </w:t>
      </w:r>
      <w:r w:rsidRPr="0067248D">
        <w:rPr>
          <w:rFonts w:ascii="Times New Roman" w:eastAsia="Times New Roman" w:hAnsi="Times New Roman" w:cs="Times New Roman"/>
          <w:color w:val="auto"/>
          <w:lang w:val="lt-LT"/>
        </w:rPr>
        <w:t>ar</w:t>
      </w:r>
      <w:r w:rsidR="002750CB" w:rsidRPr="0067248D">
        <w:rPr>
          <w:rFonts w:ascii="Times New Roman" w:eastAsia="Times New Roman" w:hAnsi="Times New Roman" w:cs="Times New Roman"/>
          <w:color w:val="auto"/>
          <w:lang w:val="lt-LT"/>
        </w:rPr>
        <w:t xml:space="preserve"> elektroninėmis priemonėmis užsakyta paslauga. </w:t>
      </w:r>
    </w:p>
    <w:p w:rsidR="007313E6" w:rsidRPr="0067248D" w:rsidRDefault="00284208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Į klausimą „</w:t>
      </w:r>
      <w:r w:rsidR="008E3EE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Ar esate pakankamai informuotas apie „Vieno 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langelio“ principo</w:t>
      </w:r>
      <w:r w:rsidR="008E3EE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aptarnavimo tvarką? 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“ </w:t>
      </w:r>
      <w:r w:rsidR="002A5DAE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49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% </w:t>
      </w:r>
      <w:r w:rsidR="008E3EE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(91) 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apklausos dalyvių atsakė</w:t>
      </w:r>
      <w:r w:rsidR="008E3EE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teigiamai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8E3EE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="007304F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E3EE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51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% </w:t>
      </w:r>
      <w:r w:rsidR="008E3EE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(96) – informacijos trūko.</w:t>
      </w:r>
    </w:p>
    <w:p w:rsidR="00366D25" w:rsidRPr="0067248D" w:rsidRDefault="00A759B6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Gyventojų patogumui 2021 m. buvo pakeistas Rokiškio rajono savivaldybės administracijos darbo laikas. Norint išsiaiškinti</w:t>
      </w:r>
      <w:r w:rsidR="00F338DF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ar tai nesukėlė gyventojams nepatogumų</w:t>
      </w:r>
      <w:r w:rsidR="00F338DF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buvo užduotas klausimas</w:t>
      </w:r>
      <w:r w:rsidR="00366D25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„Ar Jums patogus naujas aptarnavimo laikas?“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. </w:t>
      </w:r>
      <w:r w:rsidR="002A5DAE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63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% apklausos </w:t>
      </w:r>
      <w:r w:rsidR="00D10A6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dalyvių pasikeitusį laiką įvertino teigiamai, 37% – pasikeitęs laikas nepasirodė patogus.</w:t>
      </w:r>
    </w:p>
    <w:p w:rsidR="00D10A61" w:rsidRPr="0067248D" w:rsidRDefault="003C112B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Klausimo</w:t>
      </w:r>
      <w:r w:rsidR="00284208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„</w:t>
      </w:r>
      <w:r w:rsidR="00366D25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Kaip vertinate asmenų aptarnavimą (mandagumas, paslaugumas, dėmesingumas) Rokiškio rajono savivaldybės administracijoje?</w:t>
      </w:r>
      <w:r w:rsidR="00284208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“</w:t>
      </w:r>
      <w:r w:rsidR="008360D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respondentų nuomonių pasiskirstymas </w:t>
      </w:r>
      <w:r w:rsidR="00F338DF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matyti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žemiau pateiktoje diagramoje.</w:t>
      </w:r>
    </w:p>
    <w:p w:rsidR="00D10A61" w:rsidRPr="0067248D" w:rsidRDefault="00D10A61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D10A61" w:rsidRPr="0067248D" w:rsidRDefault="00845046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248D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38A8FF11" wp14:editId="464E1082">
            <wp:extent cx="4829175" cy="3067050"/>
            <wp:effectExtent l="0" t="0" r="9525" b="190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112B" w:rsidRPr="0067248D" w:rsidRDefault="003C112B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FC1D7A" w:rsidRPr="0067248D" w:rsidRDefault="003C112B" w:rsidP="00016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Iš diagramos </w:t>
      </w:r>
      <w:r w:rsidR="00F338DF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matyti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, kad didžioji dalis gyventojų yra 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patenkinti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aptarnavimo kokybe. </w:t>
      </w:r>
      <w:r w:rsidR="002A5DAE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Skaičiuojant vidurkį l</w:t>
      </w:r>
      <w:r w:rsidR="00FC1D7A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abai gerai vertina </w:t>
      </w:r>
      <w:r w:rsidR="002A5DAE" w:rsidRPr="0067248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28</w:t>
      </w:r>
      <w:r w:rsidR="00FC1D7A" w:rsidRPr="0067248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% (52) apklausos dalyvių, gerai –</w:t>
      </w:r>
      <w:r w:rsidR="00F338DF" w:rsidRPr="0067248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C1D7A" w:rsidRPr="0067248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35% (66), vidutiniškai –</w:t>
      </w:r>
      <w:r w:rsidR="0028439B" w:rsidRPr="0067248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C1D7A" w:rsidRPr="0067248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24% (45) ir blogai – </w:t>
      </w:r>
      <w:r w:rsidR="002A5DAE" w:rsidRPr="0067248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13</w:t>
      </w:r>
      <w:r w:rsidR="00FC1D7A" w:rsidRPr="0067248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% (24).</w:t>
      </w:r>
    </w:p>
    <w:p w:rsidR="00284208" w:rsidRPr="0067248D" w:rsidRDefault="00284208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Į klausimą „</w:t>
      </w:r>
      <w:r w:rsidR="00366D2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Ar buvote informuotas apie veiksmus, kurių buvo imtasi sprendžiant Jūsų problemą?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 </w:t>
      </w:r>
      <w:r w:rsidR="009D32F7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61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% </w:t>
      </w:r>
      <w:r w:rsidR="009D32F7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(114</w:t>
      </w:r>
      <w:r w:rsidR="00507233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apklausos dalyvių atsakė 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taip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9D32F7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39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% </w:t>
      </w:r>
      <w:r w:rsidR="00507233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9D32F7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73</w:t>
      </w:r>
      <w:r w:rsidR="00507233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atsakė 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ne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A11064" w:rsidRPr="0067248D" w:rsidRDefault="00284208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Į klausimą</w:t>
      </w:r>
      <w:r w:rsidR="009A23D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„</w:t>
      </w:r>
      <w:r w:rsidR="00366D25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Ar kreipiantis buvo sudaryta galimybė konsultuotis su Savivaldybės specialistu?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“</w:t>
      </w:r>
      <w:r w:rsidR="009A23D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7304F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A11064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68 % (127) apklausos dalyvių atsakė „taip“, 32 % (60) atsakė „ne“. </w:t>
      </w:r>
    </w:p>
    <w:p w:rsidR="00C20C9C" w:rsidRPr="0067248D" w:rsidRDefault="00C20C9C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Į klausimą</w:t>
      </w:r>
      <w:r w:rsidR="009A23D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„</w:t>
      </w:r>
      <w:r w:rsidR="00366D25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Ar sprendžiant problemą teko kreiptis į kitas institucijas? </w:t>
      </w:r>
      <w:r w:rsidR="009A23D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“ </w:t>
      </w:r>
      <w:r w:rsidR="00A11064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66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% </w:t>
      </w:r>
      <w:r w:rsidR="00507233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A11064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124</w:t>
      </w:r>
      <w:r w:rsidR="00507233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atsakė 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="00A11064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ne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A11064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34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%</w:t>
      </w:r>
      <w:r w:rsidR="00A11064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(63</w:t>
      </w:r>
      <w:r w:rsidR="00EE74D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B84DB0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E74D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="00B84DB0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taip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="00B84DB0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:rsidR="00366D25" w:rsidRPr="0067248D" w:rsidRDefault="00F338DF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Į k</w:t>
      </w:r>
      <w:r w:rsidR="00801C6D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lausimas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„</w:t>
      </w:r>
      <w:r w:rsidR="00366D2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Ar iš Jūsų buvo reikalaujama „atsidėkoti“ siekiant išspręsti problemą?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 </w:t>
      </w:r>
      <w:r w:rsidR="00801C6D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buvo 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atsakyta taip</w:t>
      </w:r>
      <w:r w:rsidR="00801C6D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99% respondentų 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pažymėjo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„ne“. </w:t>
      </w:r>
    </w:p>
    <w:p w:rsidR="00C20C9C" w:rsidRPr="0067248D" w:rsidRDefault="00C20C9C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Į klausim</w:t>
      </w:r>
      <w:r w:rsidR="00EE74D5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ą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„</w:t>
      </w:r>
      <w:r w:rsidR="00366D25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Ar pakanka informacijos, skelbiamos Savivaldybės interneto svetainėje </w:t>
      </w:r>
      <w:hyperlink r:id="rId11" w:history="1">
        <w:r w:rsidR="009A23D1" w:rsidRPr="0067248D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val="lt-LT"/>
          </w:rPr>
          <w:t>www.rokiskis.lt</w:t>
        </w:r>
      </w:hyperlink>
      <w:r w:rsidR="00F338DF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366D25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apie teikiamas administracines paslaugas? 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“ 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73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%</w:t>
      </w:r>
      <w:r w:rsidR="00EE74D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136</w:t>
      </w:r>
      <w:r w:rsidR="00EE74D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respondent</w:t>
      </w:r>
      <w:r w:rsidR="00FB573D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="008A4859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atsakė, kad </w:t>
      </w:r>
      <w:r w:rsidR="009A23D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informacijos 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jiems</w:t>
      </w:r>
      <w:r w:rsidR="009A23D1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užtenka, o 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27</w:t>
      </w:r>
      <w:r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%</w:t>
      </w:r>
      <w:r w:rsidR="00EE74D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51</w:t>
      </w:r>
      <w:r w:rsidR="00EE74D5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respondentai nurodė, kad </w:t>
      </w:r>
      <w:hyperlink r:id="rId12" w:history="1">
        <w:r w:rsidR="009A23D1" w:rsidRPr="0067248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www.rokiškis.lt</w:t>
        </w:r>
      </w:hyperlink>
      <w:r w:rsidR="009A23D1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svetainė jiems atrodo paini. </w:t>
      </w:r>
    </w:p>
    <w:p w:rsidR="008538F0" w:rsidRPr="0067248D" w:rsidRDefault="008538F0" w:rsidP="00016F3B">
      <w:pPr>
        <w:pStyle w:val="Default"/>
        <w:tabs>
          <w:tab w:val="left" w:pos="9356"/>
        </w:tabs>
        <w:ind w:firstLine="567"/>
        <w:jc w:val="center"/>
        <w:rPr>
          <w:rFonts w:ascii="Times New Roman" w:hAnsi="Times New Roman" w:cs="Times New Roman"/>
          <w:lang w:val="lt-LT"/>
        </w:rPr>
      </w:pPr>
    </w:p>
    <w:p w:rsidR="00E87B53" w:rsidRPr="0067248D" w:rsidRDefault="00FB573D" w:rsidP="00016F3B">
      <w:pPr>
        <w:pStyle w:val="Default"/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  <w:lang w:val="lt-LT"/>
        </w:rPr>
      </w:pPr>
      <w:r w:rsidRPr="0067248D">
        <w:rPr>
          <w:rFonts w:ascii="Times New Roman" w:hAnsi="Times New Roman" w:cs="Times New Roman"/>
          <w:b/>
          <w:lang w:val="lt-LT"/>
        </w:rPr>
        <w:t xml:space="preserve">IŠVADOS </w:t>
      </w:r>
    </w:p>
    <w:p w:rsidR="0028439B" w:rsidRPr="0067248D" w:rsidRDefault="0028439B" w:rsidP="00016F3B">
      <w:pPr>
        <w:pStyle w:val="Default"/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p w:rsidR="00801C6D" w:rsidRPr="0067248D" w:rsidRDefault="00E446FF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hAnsi="Times New Roman" w:cs="Times New Roman"/>
          <w:lang w:val="lt-LT"/>
        </w:rPr>
      </w:pPr>
      <w:r w:rsidRPr="0067248D">
        <w:rPr>
          <w:rFonts w:ascii="Times New Roman" w:hAnsi="Times New Roman" w:cs="Times New Roman"/>
          <w:lang w:val="lt-LT"/>
        </w:rPr>
        <w:t>Apibendrinant apklauso</w:t>
      </w:r>
      <w:r w:rsidR="00220AEA" w:rsidRPr="0067248D">
        <w:rPr>
          <w:rFonts w:ascii="Times New Roman" w:hAnsi="Times New Roman" w:cs="Times New Roman"/>
          <w:lang w:val="lt-LT"/>
        </w:rPr>
        <w:t>s</w:t>
      </w:r>
      <w:r w:rsidRPr="0067248D">
        <w:rPr>
          <w:rFonts w:ascii="Times New Roman" w:hAnsi="Times New Roman" w:cs="Times New Roman"/>
          <w:lang w:val="lt-LT"/>
        </w:rPr>
        <w:t xml:space="preserve"> rezultatus galima teigti, kad Rokiškio rajono savivaldybės administracijos teikiamos paslaugos yra aktualios ne tik </w:t>
      </w:r>
      <w:r w:rsidR="00F13164" w:rsidRPr="0067248D">
        <w:rPr>
          <w:rFonts w:ascii="Times New Roman" w:hAnsi="Times New Roman" w:cs="Times New Roman"/>
          <w:lang w:val="lt-LT"/>
        </w:rPr>
        <w:t>Rokiškio rajono gyventoj</w:t>
      </w:r>
      <w:r w:rsidRPr="0067248D">
        <w:rPr>
          <w:rFonts w:ascii="Times New Roman" w:hAnsi="Times New Roman" w:cs="Times New Roman"/>
          <w:lang w:val="lt-LT"/>
        </w:rPr>
        <w:t xml:space="preserve">ams. </w:t>
      </w:r>
      <w:r w:rsidR="0011786B" w:rsidRPr="0067248D">
        <w:rPr>
          <w:rFonts w:ascii="Times New Roman" w:hAnsi="Times New Roman" w:cs="Times New Roman"/>
          <w:lang w:val="lt-LT"/>
        </w:rPr>
        <w:t xml:space="preserve">Apklausoje dalyvavo </w:t>
      </w:r>
      <w:r w:rsidR="0011786B" w:rsidRPr="0067248D">
        <w:rPr>
          <w:rFonts w:ascii="Times New Roman" w:eastAsia="Times New Roman" w:hAnsi="Times New Roman" w:cs="Times New Roman"/>
          <w:lang w:val="lt-LT"/>
        </w:rPr>
        <w:t>Vilni</w:t>
      </w:r>
      <w:r w:rsidR="00801C6D" w:rsidRPr="0067248D">
        <w:rPr>
          <w:rFonts w:ascii="Times New Roman" w:eastAsia="Times New Roman" w:hAnsi="Times New Roman" w:cs="Times New Roman"/>
          <w:lang w:val="lt-LT"/>
        </w:rPr>
        <w:t>aus, Kauno</w:t>
      </w:r>
      <w:r w:rsidR="0011786B" w:rsidRPr="0067248D">
        <w:rPr>
          <w:rFonts w:ascii="Times New Roman" w:eastAsia="Times New Roman" w:hAnsi="Times New Roman" w:cs="Times New Roman"/>
          <w:lang w:val="lt-LT"/>
        </w:rPr>
        <w:t>, Klaipėd</w:t>
      </w:r>
      <w:r w:rsidR="00801C6D" w:rsidRPr="0067248D">
        <w:rPr>
          <w:rFonts w:ascii="Times New Roman" w:eastAsia="Times New Roman" w:hAnsi="Times New Roman" w:cs="Times New Roman"/>
          <w:lang w:val="lt-LT"/>
        </w:rPr>
        <w:t>os</w:t>
      </w:r>
      <w:r w:rsidR="0011786B" w:rsidRPr="0067248D">
        <w:rPr>
          <w:rFonts w:ascii="Times New Roman" w:eastAsia="Times New Roman" w:hAnsi="Times New Roman" w:cs="Times New Roman"/>
          <w:lang w:val="lt-LT"/>
        </w:rPr>
        <w:t xml:space="preserve">, </w:t>
      </w:r>
      <w:r w:rsidR="00801C6D" w:rsidRPr="0067248D">
        <w:rPr>
          <w:rFonts w:ascii="Times New Roman" w:eastAsia="Times New Roman" w:hAnsi="Times New Roman" w:cs="Times New Roman"/>
          <w:lang w:val="lt-LT"/>
        </w:rPr>
        <w:t>Panevėžio</w:t>
      </w:r>
      <w:r w:rsidR="0011786B" w:rsidRPr="0067248D">
        <w:rPr>
          <w:rFonts w:ascii="Times New Roman" w:eastAsia="Times New Roman" w:hAnsi="Times New Roman" w:cs="Times New Roman"/>
          <w:lang w:val="lt-LT"/>
        </w:rPr>
        <w:t>,</w:t>
      </w:r>
      <w:r w:rsidR="00801C6D" w:rsidRPr="0067248D">
        <w:rPr>
          <w:rFonts w:ascii="Times New Roman" w:eastAsia="Times New Roman" w:hAnsi="Times New Roman" w:cs="Times New Roman"/>
          <w:lang w:val="lt-LT"/>
        </w:rPr>
        <w:t xml:space="preserve"> Biržų</w:t>
      </w:r>
      <w:r w:rsidR="0011786B" w:rsidRPr="0067248D">
        <w:rPr>
          <w:rFonts w:ascii="Times New Roman" w:eastAsia="Times New Roman" w:hAnsi="Times New Roman" w:cs="Times New Roman"/>
          <w:lang w:val="lt-LT"/>
        </w:rPr>
        <w:t>,</w:t>
      </w:r>
      <w:r w:rsidR="00801C6D" w:rsidRPr="0067248D">
        <w:rPr>
          <w:rFonts w:ascii="Times New Roman" w:eastAsia="Times New Roman" w:hAnsi="Times New Roman" w:cs="Times New Roman"/>
          <w:lang w:val="lt-LT"/>
        </w:rPr>
        <w:t xml:space="preserve"> Pasvalio</w:t>
      </w:r>
      <w:r w:rsidR="0011786B" w:rsidRPr="0067248D">
        <w:rPr>
          <w:rFonts w:ascii="Times New Roman" w:eastAsia="Times New Roman" w:hAnsi="Times New Roman" w:cs="Times New Roman"/>
          <w:lang w:val="lt-LT"/>
        </w:rPr>
        <w:t xml:space="preserve"> ir </w:t>
      </w:r>
      <w:r w:rsidR="00016F3B" w:rsidRPr="0067248D">
        <w:rPr>
          <w:rFonts w:ascii="Times New Roman" w:eastAsia="Times New Roman" w:hAnsi="Times New Roman" w:cs="Times New Roman"/>
          <w:lang w:val="lt-LT"/>
        </w:rPr>
        <w:t>kt.</w:t>
      </w:r>
      <w:r w:rsidR="0011786B" w:rsidRPr="0067248D">
        <w:rPr>
          <w:rFonts w:ascii="Times New Roman" w:eastAsia="Times New Roman" w:hAnsi="Times New Roman" w:cs="Times New Roman"/>
          <w:lang w:val="lt-LT"/>
        </w:rPr>
        <w:t xml:space="preserve"> gyventojai.</w:t>
      </w:r>
      <w:r w:rsidR="0011786B" w:rsidRPr="0067248D">
        <w:rPr>
          <w:rFonts w:ascii="Times New Roman" w:hAnsi="Times New Roman" w:cs="Times New Roman"/>
          <w:lang w:val="lt-LT"/>
        </w:rPr>
        <w:t xml:space="preserve"> </w:t>
      </w:r>
    </w:p>
    <w:p w:rsidR="00B33588" w:rsidRPr="0067248D" w:rsidRDefault="0011786B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lt-LT"/>
        </w:rPr>
      </w:pPr>
      <w:r w:rsidRPr="0067248D">
        <w:rPr>
          <w:rFonts w:ascii="Times New Roman" w:hAnsi="Times New Roman" w:cs="Times New Roman"/>
          <w:lang w:val="lt-LT"/>
        </w:rPr>
        <w:t>S</w:t>
      </w:r>
      <w:r w:rsidR="00F13164" w:rsidRPr="0067248D">
        <w:rPr>
          <w:rFonts w:ascii="Times New Roman" w:hAnsi="Times New Roman" w:cs="Times New Roman"/>
          <w:lang w:val="lt-LT"/>
        </w:rPr>
        <w:t xml:space="preserve">avivaldybės administracijos teikiamomis paslaugomis </w:t>
      </w:r>
      <w:r w:rsidRPr="0067248D">
        <w:rPr>
          <w:rFonts w:ascii="Times New Roman" w:hAnsi="Times New Roman" w:cs="Times New Roman"/>
          <w:lang w:val="lt-LT"/>
        </w:rPr>
        <w:t xml:space="preserve">gyventojai </w:t>
      </w:r>
      <w:r w:rsidR="00F13164" w:rsidRPr="0067248D">
        <w:rPr>
          <w:rFonts w:ascii="Times New Roman" w:hAnsi="Times New Roman" w:cs="Times New Roman"/>
          <w:lang w:val="lt-LT"/>
        </w:rPr>
        <w:t>naudojasi</w:t>
      </w:r>
      <w:r w:rsidRPr="0067248D">
        <w:rPr>
          <w:rFonts w:ascii="Times New Roman" w:hAnsi="Times New Roman" w:cs="Times New Roman"/>
          <w:lang w:val="lt-LT"/>
        </w:rPr>
        <w:t xml:space="preserve"> dažnai. </w:t>
      </w:r>
      <w:r w:rsidR="00D47BAC" w:rsidRPr="0067248D">
        <w:rPr>
          <w:rFonts w:ascii="Times New Roman" w:hAnsi="Times New Roman" w:cs="Times New Roman"/>
          <w:lang w:val="lt-LT"/>
        </w:rPr>
        <w:t xml:space="preserve">Gyventojai kilusias problemas bando spręsti atvykdami tiesiai į savivaldybę, telefonu, el. paštu ar elektroninėmis priemonėmis.   </w:t>
      </w:r>
    </w:p>
    <w:p w:rsidR="00D47BAC" w:rsidRPr="0067248D" w:rsidRDefault="00E446FF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auto"/>
          <w:lang w:val="lt-LT"/>
        </w:rPr>
      </w:pPr>
      <w:r w:rsidRPr="0067248D">
        <w:rPr>
          <w:rFonts w:ascii="Times New Roman" w:hAnsi="Times New Roman" w:cs="Times New Roman"/>
          <w:color w:val="auto"/>
          <w:lang w:val="lt-LT"/>
        </w:rPr>
        <w:t>Analizuojant anketos rezultatus</w:t>
      </w:r>
      <w:r w:rsidR="00C02355" w:rsidRPr="0067248D">
        <w:rPr>
          <w:rFonts w:ascii="Times New Roman" w:hAnsi="Times New Roman" w:cs="Times New Roman"/>
          <w:color w:val="auto"/>
          <w:lang w:val="lt-LT"/>
        </w:rPr>
        <w:t xml:space="preserve"> </w:t>
      </w:r>
      <w:r w:rsidR="00EC5FEC" w:rsidRPr="0067248D">
        <w:rPr>
          <w:rFonts w:ascii="Times New Roman" w:hAnsi="Times New Roman" w:cs="Times New Roman"/>
          <w:color w:val="auto"/>
          <w:lang w:val="lt-LT"/>
        </w:rPr>
        <w:t>matyti</w:t>
      </w:r>
      <w:r w:rsidR="002A5DAE" w:rsidRPr="0067248D">
        <w:rPr>
          <w:rFonts w:ascii="Times New Roman" w:hAnsi="Times New Roman" w:cs="Times New Roman"/>
          <w:color w:val="auto"/>
          <w:lang w:val="lt-LT"/>
        </w:rPr>
        <w:t xml:space="preserve">, kad gyventojams </w:t>
      </w:r>
      <w:r w:rsidR="008C0C47" w:rsidRPr="0067248D">
        <w:rPr>
          <w:rFonts w:ascii="Times New Roman" w:hAnsi="Times New Roman" w:cs="Times New Roman"/>
          <w:color w:val="auto"/>
          <w:lang w:val="lt-LT"/>
        </w:rPr>
        <w:t>ne visiškai aiški</w:t>
      </w:r>
      <w:r w:rsidR="002A5DAE" w:rsidRPr="0067248D">
        <w:rPr>
          <w:rFonts w:ascii="Times New Roman" w:hAnsi="Times New Roman" w:cs="Times New Roman"/>
          <w:color w:val="auto"/>
          <w:lang w:val="lt-LT"/>
        </w:rPr>
        <w:t xml:space="preserve"> „Vieno langelio“ aptarnavimo tvark</w:t>
      </w:r>
      <w:r w:rsidR="008C0C47" w:rsidRPr="0067248D">
        <w:rPr>
          <w:rFonts w:ascii="Times New Roman" w:hAnsi="Times New Roman" w:cs="Times New Roman"/>
          <w:color w:val="auto"/>
          <w:lang w:val="lt-LT"/>
        </w:rPr>
        <w:t>a</w:t>
      </w:r>
      <w:r w:rsidR="002F68C0" w:rsidRPr="0067248D">
        <w:rPr>
          <w:rFonts w:ascii="Times New Roman" w:hAnsi="Times New Roman" w:cs="Times New Roman"/>
          <w:color w:val="auto"/>
          <w:lang w:val="lt-LT"/>
        </w:rPr>
        <w:t>.</w:t>
      </w:r>
      <w:r w:rsidR="003E2D49" w:rsidRPr="0067248D">
        <w:rPr>
          <w:rFonts w:ascii="Times New Roman" w:hAnsi="Times New Roman" w:cs="Times New Roman"/>
          <w:color w:val="auto"/>
          <w:lang w:val="lt-LT"/>
        </w:rPr>
        <w:t xml:space="preserve"> Ši </w:t>
      </w:r>
      <w:r w:rsidR="00D603CC" w:rsidRPr="0067248D">
        <w:rPr>
          <w:rFonts w:ascii="Times New Roman" w:hAnsi="Times New Roman" w:cs="Times New Roman"/>
          <w:color w:val="auto"/>
          <w:lang w:val="lt-LT"/>
        </w:rPr>
        <w:t>paslauga</w:t>
      </w:r>
      <w:r w:rsidR="00D47BAC" w:rsidRPr="0067248D">
        <w:rPr>
          <w:rFonts w:ascii="Times New Roman" w:hAnsi="Times New Roman" w:cs="Times New Roman"/>
          <w:color w:val="auto"/>
          <w:lang w:val="lt-LT"/>
        </w:rPr>
        <w:t xml:space="preserve"> Rokiškio rajono savivaldybėje </w:t>
      </w:r>
      <w:r w:rsidR="00D603CC" w:rsidRPr="0067248D">
        <w:rPr>
          <w:rFonts w:ascii="Times New Roman" w:hAnsi="Times New Roman" w:cs="Times New Roman"/>
          <w:color w:val="auto"/>
          <w:lang w:val="lt-LT"/>
        </w:rPr>
        <w:t>teikiama</w:t>
      </w:r>
      <w:r w:rsidR="00D47BAC" w:rsidRPr="0067248D">
        <w:rPr>
          <w:rFonts w:ascii="Times New Roman" w:hAnsi="Times New Roman" w:cs="Times New Roman"/>
          <w:color w:val="auto"/>
          <w:lang w:val="lt-LT"/>
        </w:rPr>
        <w:t xml:space="preserve"> </w:t>
      </w:r>
      <w:r w:rsidR="000D69F2">
        <w:rPr>
          <w:rFonts w:ascii="Times New Roman" w:hAnsi="Times New Roman" w:cs="Times New Roman"/>
          <w:color w:val="auto"/>
          <w:lang w:val="lt-LT"/>
        </w:rPr>
        <w:t>antrus</w:t>
      </w:r>
      <w:r w:rsidR="00D603CC" w:rsidRPr="00F32B3E">
        <w:rPr>
          <w:rFonts w:ascii="Times New Roman" w:hAnsi="Times New Roman" w:cs="Times New Roman"/>
          <w:color w:val="auto"/>
          <w:lang w:val="lt-LT"/>
        </w:rPr>
        <w:t xml:space="preserve"> metus</w:t>
      </w:r>
      <w:r w:rsidR="00D47BAC" w:rsidRPr="00F32B3E">
        <w:rPr>
          <w:rFonts w:ascii="Times New Roman" w:hAnsi="Times New Roman" w:cs="Times New Roman"/>
          <w:color w:val="auto"/>
          <w:lang w:val="lt-LT"/>
        </w:rPr>
        <w:t>,</w:t>
      </w:r>
      <w:r w:rsidR="00D47BAC" w:rsidRPr="0067248D">
        <w:rPr>
          <w:rFonts w:ascii="Times New Roman" w:hAnsi="Times New Roman" w:cs="Times New Roman"/>
          <w:color w:val="auto"/>
          <w:lang w:val="lt-LT"/>
        </w:rPr>
        <w:t xml:space="preserve"> todėl ypač vyresnio amžiaus žmon</w:t>
      </w:r>
      <w:r w:rsidR="00D603CC" w:rsidRPr="0067248D">
        <w:rPr>
          <w:rFonts w:ascii="Times New Roman" w:hAnsi="Times New Roman" w:cs="Times New Roman"/>
          <w:color w:val="auto"/>
          <w:lang w:val="lt-LT"/>
        </w:rPr>
        <w:t xml:space="preserve">ėms dar </w:t>
      </w:r>
      <w:r w:rsidR="000D69F2">
        <w:rPr>
          <w:rFonts w:ascii="Times New Roman" w:hAnsi="Times New Roman" w:cs="Times New Roman"/>
          <w:color w:val="auto"/>
          <w:lang w:val="lt-LT"/>
        </w:rPr>
        <w:t xml:space="preserve">nėra įprasta ir </w:t>
      </w:r>
      <w:r w:rsidR="00D47BAC" w:rsidRPr="0067248D">
        <w:rPr>
          <w:rFonts w:ascii="Times New Roman" w:hAnsi="Times New Roman" w:cs="Times New Roman"/>
          <w:color w:val="auto"/>
          <w:lang w:val="lt-LT"/>
        </w:rPr>
        <w:t xml:space="preserve">kyla klausimų. </w:t>
      </w:r>
    </w:p>
    <w:p w:rsidR="00A759B6" w:rsidRPr="0067248D" w:rsidRDefault="00A759B6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hAnsi="Times New Roman" w:cs="Times New Roman"/>
          <w:lang w:val="lt-LT"/>
        </w:rPr>
      </w:pPr>
      <w:r w:rsidRPr="0067248D">
        <w:rPr>
          <w:rFonts w:ascii="Times New Roman" w:eastAsia="Times New Roman" w:hAnsi="Times New Roman" w:cs="Times New Roman"/>
          <w:bCs/>
          <w:lang w:val="lt-LT"/>
        </w:rPr>
        <w:t>Gyventojų patogumui</w:t>
      </w:r>
      <w:r w:rsidR="00220AEA" w:rsidRPr="0067248D">
        <w:rPr>
          <w:rFonts w:ascii="Times New Roman" w:eastAsia="Times New Roman" w:hAnsi="Times New Roman" w:cs="Times New Roman"/>
          <w:bCs/>
          <w:lang w:val="lt-LT"/>
        </w:rPr>
        <w:t xml:space="preserve"> </w:t>
      </w:r>
      <w:r w:rsidRPr="0067248D">
        <w:rPr>
          <w:rFonts w:ascii="Times New Roman" w:eastAsia="Times New Roman" w:hAnsi="Times New Roman" w:cs="Times New Roman"/>
          <w:bCs/>
          <w:lang w:val="lt-LT"/>
        </w:rPr>
        <w:t xml:space="preserve">2021 m. buvo pakeistas Rokiškio rajono savivaldybės administracijos darbo laikas. Antradieniais ir ketvirtadieniais darbo laikas pratęstas iki 18 valandos, pirmadieniais ir trečiadieniais paliktas įprastas laikas, o penktadienį darbo laikas pakeistas iki 13 valandos ir be pietų </w:t>
      </w:r>
      <w:r w:rsidRPr="0067248D">
        <w:rPr>
          <w:rFonts w:ascii="Times New Roman" w:eastAsia="Times New Roman" w:hAnsi="Times New Roman" w:cs="Times New Roman"/>
          <w:bCs/>
          <w:lang w:val="lt-LT"/>
        </w:rPr>
        <w:lastRenderedPageBreak/>
        <w:t>pertraukos. Norint išsiaiškinti</w:t>
      </w:r>
      <w:r w:rsidR="008C0C47" w:rsidRPr="0067248D">
        <w:rPr>
          <w:rFonts w:ascii="Times New Roman" w:eastAsia="Times New Roman" w:hAnsi="Times New Roman" w:cs="Times New Roman"/>
          <w:bCs/>
          <w:lang w:val="lt-LT"/>
        </w:rPr>
        <w:t>,</w:t>
      </w:r>
      <w:r w:rsidRPr="0067248D">
        <w:rPr>
          <w:rFonts w:ascii="Times New Roman" w:eastAsia="Times New Roman" w:hAnsi="Times New Roman" w:cs="Times New Roman"/>
          <w:bCs/>
          <w:lang w:val="lt-LT"/>
        </w:rPr>
        <w:t xml:space="preserve"> ar tai nesukėlė gyventojams nepatogumų</w:t>
      </w:r>
      <w:r w:rsidR="008C0C47" w:rsidRPr="0067248D">
        <w:rPr>
          <w:rFonts w:ascii="Times New Roman" w:eastAsia="Times New Roman" w:hAnsi="Times New Roman" w:cs="Times New Roman"/>
          <w:bCs/>
          <w:lang w:val="lt-LT"/>
        </w:rPr>
        <w:t>,</w:t>
      </w:r>
      <w:r w:rsidRPr="0067248D">
        <w:rPr>
          <w:rFonts w:ascii="Times New Roman" w:eastAsia="Times New Roman" w:hAnsi="Times New Roman" w:cs="Times New Roman"/>
          <w:bCs/>
          <w:lang w:val="lt-LT"/>
        </w:rPr>
        <w:t xml:space="preserve"> buvo užduotas klausimas „Ar Jums patogus naujas aptarnavimo laikas?“. Džiugina, kad šis pakeitimas </w:t>
      </w:r>
      <w:r w:rsidR="008C0C47" w:rsidRPr="0067248D">
        <w:rPr>
          <w:rFonts w:ascii="Times New Roman" w:eastAsia="Times New Roman" w:hAnsi="Times New Roman" w:cs="Times New Roman"/>
          <w:bCs/>
          <w:lang w:val="lt-LT"/>
        </w:rPr>
        <w:t xml:space="preserve">pasiteisino ir </w:t>
      </w:r>
      <w:r w:rsidR="00016F3B" w:rsidRPr="0067248D">
        <w:rPr>
          <w:rFonts w:ascii="Times New Roman" w:eastAsia="Times New Roman" w:hAnsi="Times New Roman" w:cs="Times New Roman"/>
          <w:bCs/>
          <w:lang w:val="lt-LT"/>
        </w:rPr>
        <w:t>daugeliui gyventojų</w:t>
      </w:r>
      <w:r w:rsidR="008C0C47" w:rsidRPr="0067248D">
        <w:rPr>
          <w:rFonts w:ascii="Times New Roman" w:eastAsia="Times New Roman" w:hAnsi="Times New Roman" w:cs="Times New Roman"/>
          <w:bCs/>
          <w:lang w:val="lt-LT"/>
        </w:rPr>
        <w:t xml:space="preserve"> yra patogus</w:t>
      </w:r>
      <w:r w:rsidR="002F68C0" w:rsidRPr="0067248D">
        <w:rPr>
          <w:rFonts w:ascii="Times New Roman" w:eastAsia="Times New Roman" w:hAnsi="Times New Roman" w:cs="Times New Roman"/>
          <w:bCs/>
          <w:lang w:val="lt-LT"/>
        </w:rPr>
        <w:t xml:space="preserve">. </w:t>
      </w:r>
    </w:p>
    <w:p w:rsidR="003E2D49" w:rsidRPr="0067248D" w:rsidRDefault="003E2D49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Atnaujintoje Savivaldybės </w:t>
      </w:r>
      <w:proofErr w:type="spellStart"/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internet</w:t>
      </w:r>
      <w:r w:rsidR="008C0C47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o</w:t>
      </w: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</w:t>
      </w:r>
      <w:proofErr w:type="spellEnd"/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svetainėje gyventojams </w:t>
      </w:r>
      <w:r w:rsidR="008C0C47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užtenka </w:t>
      </w:r>
      <w:r w:rsidR="006D194A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informacijos apie teikiamas administracines paslaugas, tačiau </w:t>
      </w:r>
      <w:r w:rsidR="000D69F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painoka jos paieška</w:t>
      </w:r>
      <w:r w:rsidR="008C0C47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.</w:t>
      </w:r>
    </w:p>
    <w:p w:rsidR="003E2D49" w:rsidRPr="0067248D" w:rsidRDefault="00164F67" w:rsidP="00016F3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Analizuojant gyventojų 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pasitenkinimo aptarnavimo kokybe vidurkį, </w:t>
      </w:r>
      <w:r w:rsidR="00220AEA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paaiškėjo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, kad dauguma jų </w:t>
      </w:r>
      <w:r w:rsidR="00220AEA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aptarnavimo 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kokybę vertina gerai. </w:t>
      </w:r>
      <w:r w:rsidR="00AC2E02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Jie 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mano, kad </w:t>
      </w:r>
      <w:r w:rsidR="008C0C47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yra aptarnaujami 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paslaug</w:t>
      </w:r>
      <w:r w:rsidR="008C0C47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iai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 mandag</w:t>
      </w:r>
      <w:r w:rsidR="008C0C47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iai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 dėmesing</w:t>
      </w:r>
      <w:r w:rsidR="008C0C47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ai</w:t>
      </w:r>
      <w:r w:rsidR="00AC2E02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. D</w:t>
      </w:r>
      <w:r w:rsidR="00220AEA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eja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, </w:t>
      </w:r>
      <w:r w:rsidR="00220AEA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13 </w:t>
      </w:r>
      <w:r w:rsidR="00220AEA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% </w:t>
      </w:r>
      <w:r w:rsidR="00AC2E02" w:rsidRPr="006724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gyventojų 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aptarnavimo kokyb</w:t>
      </w:r>
      <w:r w:rsidR="00AC2E02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ė netenkino</w:t>
      </w:r>
      <w:r w:rsidR="00016F3B" w:rsidRPr="0067248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.</w:t>
      </w:r>
    </w:p>
    <w:p w:rsidR="002F68C0" w:rsidRPr="0067248D" w:rsidRDefault="002F68C0" w:rsidP="00016F3B">
      <w:pPr>
        <w:pStyle w:val="Default"/>
        <w:tabs>
          <w:tab w:val="left" w:pos="9356"/>
        </w:tabs>
        <w:ind w:firstLine="567"/>
        <w:jc w:val="both"/>
        <w:rPr>
          <w:rFonts w:ascii="Times New Roman" w:hAnsi="Times New Roman" w:cs="Times New Roman"/>
          <w:lang w:val="lt-LT"/>
        </w:rPr>
      </w:pPr>
      <w:r w:rsidRPr="0067248D">
        <w:rPr>
          <w:rFonts w:ascii="Times New Roman" w:hAnsi="Times New Roman" w:cs="Times New Roman"/>
          <w:color w:val="auto"/>
          <w:lang w:val="lt-LT"/>
        </w:rPr>
        <w:t>Mūsų tikslas yra kuo efektyvesnis gyventojų aptarnavimas, greitesnis prašymų ar skundų nagrinėjim</w:t>
      </w:r>
      <w:r w:rsidR="00AC2E02" w:rsidRPr="0067248D">
        <w:rPr>
          <w:rFonts w:ascii="Times New Roman" w:hAnsi="Times New Roman" w:cs="Times New Roman"/>
          <w:color w:val="auto"/>
          <w:lang w:val="lt-LT"/>
        </w:rPr>
        <w:t>o terminas</w:t>
      </w:r>
      <w:r w:rsidRPr="0067248D">
        <w:rPr>
          <w:rFonts w:ascii="Times New Roman" w:hAnsi="Times New Roman" w:cs="Times New Roman"/>
          <w:color w:val="auto"/>
          <w:lang w:val="lt-LT"/>
        </w:rPr>
        <w:t>. Rokiškio rajono savivaldybės administracijos specialistai</w:t>
      </w:r>
      <w:r w:rsidR="00AC2E02" w:rsidRPr="0067248D">
        <w:rPr>
          <w:rFonts w:ascii="Times New Roman" w:hAnsi="Times New Roman" w:cs="Times New Roman"/>
          <w:lang w:val="lt-LT"/>
        </w:rPr>
        <w:t>, siekdam</w:t>
      </w:r>
      <w:r w:rsidR="0067248D" w:rsidRPr="0067248D">
        <w:rPr>
          <w:rFonts w:ascii="Times New Roman" w:hAnsi="Times New Roman" w:cs="Times New Roman"/>
          <w:lang w:val="lt-LT"/>
        </w:rPr>
        <w:t>i</w:t>
      </w:r>
      <w:r w:rsidR="00AC2E02" w:rsidRPr="0067248D">
        <w:rPr>
          <w:rFonts w:ascii="Times New Roman" w:hAnsi="Times New Roman" w:cs="Times New Roman"/>
          <w:lang w:val="lt-LT"/>
        </w:rPr>
        <w:t xml:space="preserve"> bendradarbiavimo ir geresnės aptarnavimo kokybės, atsižvelgia į pareikštą respondentų nuomonę ir atitinkamai tobulina savo darbo organizavimo nuostatas. </w:t>
      </w:r>
      <w:r w:rsidR="0067248D" w:rsidRPr="0067248D">
        <w:rPr>
          <w:rFonts w:ascii="Times New Roman" w:hAnsi="Times New Roman" w:cs="Times New Roman"/>
          <w:lang w:val="lt-LT"/>
        </w:rPr>
        <w:t>Savivaldybės administracijai</w:t>
      </w:r>
      <w:r w:rsidR="00AC2E02" w:rsidRPr="0067248D">
        <w:rPr>
          <w:rFonts w:ascii="Times New Roman" w:hAnsi="Times New Roman" w:cs="Times New Roman"/>
          <w:lang w:val="lt-LT"/>
        </w:rPr>
        <w:t xml:space="preserve"> labai svarbi respondentų nuomonė, todėl ir toliau </w:t>
      </w:r>
      <w:r w:rsidR="0067248D" w:rsidRPr="0067248D">
        <w:rPr>
          <w:rFonts w:ascii="Times New Roman" w:hAnsi="Times New Roman" w:cs="Times New Roman"/>
          <w:lang w:val="lt-LT"/>
        </w:rPr>
        <w:t>bus atliekamos apklausos, analizuojami</w:t>
      </w:r>
      <w:r w:rsidR="00AC2E02" w:rsidRPr="0067248D">
        <w:rPr>
          <w:rFonts w:ascii="Times New Roman" w:hAnsi="Times New Roman" w:cs="Times New Roman"/>
          <w:lang w:val="lt-LT"/>
        </w:rPr>
        <w:t xml:space="preserve"> ir apibendrin</w:t>
      </w:r>
      <w:r w:rsidR="0067248D" w:rsidRPr="0067248D">
        <w:rPr>
          <w:rFonts w:ascii="Times New Roman" w:hAnsi="Times New Roman" w:cs="Times New Roman"/>
          <w:lang w:val="lt-LT"/>
        </w:rPr>
        <w:t>ami</w:t>
      </w:r>
      <w:r w:rsidR="00AC2E02" w:rsidRPr="0067248D">
        <w:rPr>
          <w:rFonts w:ascii="Times New Roman" w:hAnsi="Times New Roman" w:cs="Times New Roman"/>
          <w:lang w:val="lt-LT"/>
        </w:rPr>
        <w:t xml:space="preserve"> asmenų anonimiškai pateikt</w:t>
      </w:r>
      <w:r w:rsidR="0067248D" w:rsidRPr="0067248D">
        <w:rPr>
          <w:rFonts w:ascii="Times New Roman" w:hAnsi="Times New Roman" w:cs="Times New Roman"/>
          <w:lang w:val="lt-LT"/>
        </w:rPr>
        <w:t>i duomenys</w:t>
      </w:r>
      <w:r w:rsidR="00AC2E02" w:rsidRPr="0067248D">
        <w:rPr>
          <w:rFonts w:ascii="Times New Roman" w:hAnsi="Times New Roman" w:cs="Times New Roman"/>
          <w:lang w:val="lt-LT"/>
        </w:rPr>
        <w:t xml:space="preserve">, o jų </w:t>
      </w:r>
      <w:r w:rsidR="0067248D">
        <w:rPr>
          <w:rFonts w:ascii="Times New Roman" w:hAnsi="Times New Roman" w:cs="Times New Roman"/>
          <w:lang w:val="lt-LT"/>
        </w:rPr>
        <w:t>rezultatai</w:t>
      </w:r>
      <w:r w:rsidR="00AC2E02" w:rsidRPr="0067248D">
        <w:rPr>
          <w:rFonts w:ascii="Times New Roman" w:hAnsi="Times New Roman" w:cs="Times New Roman"/>
          <w:lang w:val="lt-LT"/>
        </w:rPr>
        <w:t xml:space="preserve"> skelb</w:t>
      </w:r>
      <w:r w:rsidR="0067248D" w:rsidRPr="0067248D">
        <w:rPr>
          <w:rFonts w:ascii="Times New Roman" w:hAnsi="Times New Roman" w:cs="Times New Roman"/>
          <w:lang w:val="lt-LT"/>
        </w:rPr>
        <w:t xml:space="preserve">iami administracijos </w:t>
      </w:r>
      <w:r w:rsidR="00AC2E02" w:rsidRPr="0067248D">
        <w:rPr>
          <w:rFonts w:ascii="Times New Roman" w:hAnsi="Times New Roman" w:cs="Times New Roman"/>
          <w:lang w:val="lt-LT"/>
        </w:rPr>
        <w:t>interneto svetain</w:t>
      </w:r>
      <w:r w:rsidR="0067248D" w:rsidRPr="0067248D">
        <w:rPr>
          <w:rFonts w:ascii="Times New Roman" w:hAnsi="Times New Roman" w:cs="Times New Roman"/>
          <w:lang w:val="lt-LT"/>
        </w:rPr>
        <w:t>ėje.</w:t>
      </w:r>
    </w:p>
    <w:p w:rsidR="00571EAA" w:rsidRPr="0067248D" w:rsidRDefault="00016F3B" w:rsidP="00016F3B">
      <w:pPr>
        <w:pStyle w:val="Default"/>
        <w:tabs>
          <w:tab w:val="left" w:pos="9356"/>
        </w:tabs>
        <w:ind w:firstLine="567"/>
        <w:jc w:val="center"/>
        <w:rPr>
          <w:rFonts w:ascii="Times New Roman" w:hAnsi="Times New Roman" w:cs="Times New Roman"/>
          <w:lang w:val="lt-LT"/>
        </w:rPr>
      </w:pPr>
      <w:r w:rsidRPr="0067248D">
        <w:rPr>
          <w:rFonts w:ascii="Times New Roman" w:hAnsi="Times New Roman" w:cs="Times New Roman"/>
          <w:lang w:val="lt-LT"/>
        </w:rPr>
        <w:t>____________</w:t>
      </w:r>
    </w:p>
    <w:p w:rsidR="00AC2E02" w:rsidRPr="0067248D" w:rsidRDefault="00AC2E02" w:rsidP="00016F3B">
      <w:pPr>
        <w:pStyle w:val="Default"/>
        <w:tabs>
          <w:tab w:val="left" w:pos="9356"/>
        </w:tabs>
        <w:ind w:firstLine="567"/>
        <w:jc w:val="center"/>
        <w:rPr>
          <w:rFonts w:ascii="Times New Roman" w:hAnsi="Times New Roman" w:cs="Times New Roman"/>
          <w:lang w:val="lt-LT"/>
        </w:rPr>
      </w:pPr>
    </w:p>
    <w:sectPr w:rsidR="00AC2E02" w:rsidRPr="0067248D" w:rsidSect="00016F3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B0" w:rsidRDefault="00FD58B0" w:rsidP="00F81812">
      <w:pPr>
        <w:spacing w:after="0" w:line="240" w:lineRule="auto"/>
      </w:pPr>
      <w:r>
        <w:separator/>
      </w:r>
    </w:p>
  </w:endnote>
  <w:endnote w:type="continuationSeparator" w:id="0">
    <w:p w:rsidR="00FD58B0" w:rsidRDefault="00FD58B0" w:rsidP="00F8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B0" w:rsidRDefault="00FD58B0" w:rsidP="00F81812">
      <w:pPr>
        <w:spacing w:after="0" w:line="240" w:lineRule="auto"/>
      </w:pPr>
      <w:r>
        <w:separator/>
      </w:r>
    </w:p>
  </w:footnote>
  <w:footnote w:type="continuationSeparator" w:id="0">
    <w:p w:rsidR="00FD58B0" w:rsidRDefault="00FD58B0" w:rsidP="00F8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66"/>
    <w:multiLevelType w:val="hybridMultilevel"/>
    <w:tmpl w:val="3CC8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706D"/>
    <w:multiLevelType w:val="hybridMultilevel"/>
    <w:tmpl w:val="96BAE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C4C"/>
    <w:multiLevelType w:val="hybridMultilevel"/>
    <w:tmpl w:val="56EA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3742"/>
    <w:multiLevelType w:val="hybridMultilevel"/>
    <w:tmpl w:val="D2CC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29F7"/>
    <w:multiLevelType w:val="hybridMultilevel"/>
    <w:tmpl w:val="FF50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08D2"/>
    <w:multiLevelType w:val="hybridMultilevel"/>
    <w:tmpl w:val="0E5E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D426C"/>
    <w:multiLevelType w:val="hybridMultilevel"/>
    <w:tmpl w:val="9E8AB3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F6365F"/>
    <w:multiLevelType w:val="multilevel"/>
    <w:tmpl w:val="49D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A364D"/>
    <w:multiLevelType w:val="hybridMultilevel"/>
    <w:tmpl w:val="CCBA7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A5883"/>
    <w:multiLevelType w:val="hybridMultilevel"/>
    <w:tmpl w:val="1858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27A76"/>
    <w:multiLevelType w:val="hybridMultilevel"/>
    <w:tmpl w:val="89B0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1077C"/>
    <w:multiLevelType w:val="hybridMultilevel"/>
    <w:tmpl w:val="A126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3089"/>
    <w:multiLevelType w:val="hybridMultilevel"/>
    <w:tmpl w:val="0EA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87D35"/>
    <w:multiLevelType w:val="hybridMultilevel"/>
    <w:tmpl w:val="96AA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A2CF1"/>
    <w:multiLevelType w:val="hybridMultilevel"/>
    <w:tmpl w:val="9856B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77D4"/>
    <w:multiLevelType w:val="hybridMultilevel"/>
    <w:tmpl w:val="A9CE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0614D"/>
    <w:multiLevelType w:val="hybridMultilevel"/>
    <w:tmpl w:val="3B4AD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2A77FC"/>
    <w:multiLevelType w:val="hybridMultilevel"/>
    <w:tmpl w:val="9B8E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77EEC"/>
    <w:multiLevelType w:val="multilevel"/>
    <w:tmpl w:val="0826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7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56"/>
    <w:rsid w:val="00016F3B"/>
    <w:rsid w:val="000310AF"/>
    <w:rsid w:val="00076476"/>
    <w:rsid w:val="000B2290"/>
    <w:rsid w:val="000D69F2"/>
    <w:rsid w:val="000F1481"/>
    <w:rsid w:val="0011786B"/>
    <w:rsid w:val="00164F67"/>
    <w:rsid w:val="00177AD4"/>
    <w:rsid w:val="00210666"/>
    <w:rsid w:val="00220AEA"/>
    <w:rsid w:val="00243288"/>
    <w:rsid w:val="00273D9B"/>
    <w:rsid w:val="002750CB"/>
    <w:rsid w:val="00276B5B"/>
    <w:rsid w:val="00284208"/>
    <w:rsid w:val="0028439B"/>
    <w:rsid w:val="002A0AD4"/>
    <w:rsid w:val="002A5DAE"/>
    <w:rsid w:val="002E57AB"/>
    <w:rsid w:val="002F68C0"/>
    <w:rsid w:val="003134E9"/>
    <w:rsid w:val="00336FAC"/>
    <w:rsid w:val="00366D25"/>
    <w:rsid w:val="003909FF"/>
    <w:rsid w:val="003B265A"/>
    <w:rsid w:val="003C112B"/>
    <w:rsid w:val="003C6181"/>
    <w:rsid w:val="003E2D49"/>
    <w:rsid w:val="003E3CB1"/>
    <w:rsid w:val="003E5925"/>
    <w:rsid w:val="0041673E"/>
    <w:rsid w:val="00431B6C"/>
    <w:rsid w:val="00431CDC"/>
    <w:rsid w:val="00507233"/>
    <w:rsid w:val="00533876"/>
    <w:rsid w:val="00553EFD"/>
    <w:rsid w:val="00571EAA"/>
    <w:rsid w:val="0059029E"/>
    <w:rsid w:val="005B40AB"/>
    <w:rsid w:val="005B7C3B"/>
    <w:rsid w:val="005E1512"/>
    <w:rsid w:val="00627D67"/>
    <w:rsid w:val="006718AB"/>
    <w:rsid w:val="0067248D"/>
    <w:rsid w:val="006D194A"/>
    <w:rsid w:val="006D1DFF"/>
    <w:rsid w:val="006D3F1B"/>
    <w:rsid w:val="006D7B0A"/>
    <w:rsid w:val="00711752"/>
    <w:rsid w:val="007277D4"/>
    <w:rsid w:val="007304F1"/>
    <w:rsid w:val="007313E6"/>
    <w:rsid w:val="007824DA"/>
    <w:rsid w:val="007A2F4A"/>
    <w:rsid w:val="007B768D"/>
    <w:rsid w:val="007F5DA8"/>
    <w:rsid w:val="00801C6D"/>
    <w:rsid w:val="00820456"/>
    <w:rsid w:val="008360D1"/>
    <w:rsid w:val="00845046"/>
    <w:rsid w:val="008538F0"/>
    <w:rsid w:val="00870B8E"/>
    <w:rsid w:val="00897B80"/>
    <w:rsid w:val="008A4859"/>
    <w:rsid w:val="008C0C47"/>
    <w:rsid w:val="008D68BD"/>
    <w:rsid w:val="008E3EE1"/>
    <w:rsid w:val="008E55C9"/>
    <w:rsid w:val="008E5E3F"/>
    <w:rsid w:val="009551D6"/>
    <w:rsid w:val="00956A7B"/>
    <w:rsid w:val="00990D8E"/>
    <w:rsid w:val="0099409B"/>
    <w:rsid w:val="009A23D1"/>
    <w:rsid w:val="009D32F7"/>
    <w:rsid w:val="00A11064"/>
    <w:rsid w:val="00A6529B"/>
    <w:rsid w:val="00A759B6"/>
    <w:rsid w:val="00AB7D3F"/>
    <w:rsid w:val="00AC2E02"/>
    <w:rsid w:val="00B33588"/>
    <w:rsid w:val="00B51632"/>
    <w:rsid w:val="00B84DB0"/>
    <w:rsid w:val="00B95941"/>
    <w:rsid w:val="00BC279B"/>
    <w:rsid w:val="00C02355"/>
    <w:rsid w:val="00C20C9C"/>
    <w:rsid w:val="00C53366"/>
    <w:rsid w:val="00C764F7"/>
    <w:rsid w:val="00C82AAF"/>
    <w:rsid w:val="00C901BA"/>
    <w:rsid w:val="00C97860"/>
    <w:rsid w:val="00D10A61"/>
    <w:rsid w:val="00D26DC8"/>
    <w:rsid w:val="00D47BAC"/>
    <w:rsid w:val="00D603CC"/>
    <w:rsid w:val="00DD75E8"/>
    <w:rsid w:val="00DF561A"/>
    <w:rsid w:val="00E16C37"/>
    <w:rsid w:val="00E446FF"/>
    <w:rsid w:val="00E56F30"/>
    <w:rsid w:val="00E66496"/>
    <w:rsid w:val="00E8060E"/>
    <w:rsid w:val="00E87B53"/>
    <w:rsid w:val="00EC5FEC"/>
    <w:rsid w:val="00EE74D5"/>
    <w:rsid w:val="00F13164"/>
    <w:rsid w:val="00F15D37"/>
    <w:rsid w:val="00F32B3E"/>
    <w:rsid w:val="00F338DF"/>
    <w:rsid w:val="00F81812"/>
    <w:rsid w:val="00FA6110"/>
    <w:rsid w:val="00FB573D"/>
    <w:rsid w:val="00FC106F"/>
    <w:rsid w:val="00FC1D7A"/>
    <w:rsid w:val="00FD58B0"/>
    <w:rsid w:val="00FD628A"/>
    <w:rsid w:val="00FE677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20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045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9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1EAA"/>
    <w:pPr>
      <w:ind w:left="720"/>
      <w:contextualSpacing/>
    </w:pPr>
  </w:style>
  <w:style w:type="character" w:customStyle="1" w:styleId="quenote">
    <w:name w:val="que_note"/>
    <w:basedOn w:val="Numatytasispastraiposriftas"/>
    <w:rsid w:val="00B33588"/>
  </w:style>
  <w:style w:type="character" w:styleId="Emfaz">
    <w:name w:val="Emphasis"/>
    <w:basedOn w:val="Numatytasispastraiposriftas"/>
    <w:uiPriority w:val="20"/>
    <w:qFormat/>
    <w:rsid w:val="003B265A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F8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1812"/>
  </w:style>
  <w:style w:type="paragraph" w:styleId="Porat">
    <w:name w:val="footer"/>
    <w:basedOn w:val="prastasis"/>
    <w:link w:val="PoratDiagrama"/>
    <w:uiPriority w:val="99"/>
    <w:unhideWhenUsed/>
    <w:rsid w:val="00F8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1812"/>
  </w:style>
  <w:style w:type="character" w:styleId="Hipersaitas">
    <w:name w:val="Hyperlink"/>
    <w:basedOn w:val="Numatytasispastraiposriftas"/>
    <w:uiPriority w:val="99"/>
    <w:unhideWhenUsed/>
    <w:rsid w:val="009A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20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045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9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1EAA"/>
    <w:pPr>
      <w:ind w:left="720"/>
      <w:contextualSpacing/>
    </w:pPr>
  </w:style>
  <w:style w:type="character" w:customStyle="1" w:styleId="quenote">
    <w:name w:val="que_note"/>
    <w:basedOn w:val="Numatytasispastraiposriftas"/>
    <w:rsid w:val="00B33588"/>
  </w:style>
  <w:style w:type="character" w:styleId="Emfaz">
    <w:name w:val="Emphasis"/>
    <w:basedOn w:val="Numatytasispastraiposriftas"/>
    <w:uiPriority w:val="20"/>
    <w:qFormat/>
    <w:rsid w:val="003B265A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F8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1812"/>
  </w:style>
  <w:style w:type="paragraph" w:styleId="Porat">
    <w:name w:val="footer"/>
    <w:basedOn w:val="prastasis"/>
    <w:link w:val="PoratDiagrama"/>
    <w:uiPriority w:val="99"/>
    <w:unhideWhenUsed/>
    <w:rsid w:val="00F8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1812"/>
  </w:style>
  <w:style w:type="character" w:styleId="Hipersaitas">
    <w:name w:val="Hyperlink"/>
    <w:basedOn w:val="Numatytasispastraiposriftas"/>
    <w:uiPriority w:val="99"/>
    <w:unhideWhenUsed/>
    <w:rsid w:val="009A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5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ki&#353;k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kiskis.lt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ore2\Desktop\Knyg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 i="0" baseline="0">
                <a:effectLst/>
              </a:rPr>
              <a:t>Kaip vertinate asmenų aptarnavimą Rokiškio rajono savivaldybės administracijoje (seniūnijoje)?</a:t>
            </a:r>
            <a:endParaRPr lang="en-US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Lapas1!$B$9</c:f>
              <c:strCache>
                <c:ptCount val="1"/>
                <c:pt idx="0">
                  <c:v>Mandagumas</c:v>
                </c:pt>
              </c:strCache>
            </c:strRef>
          </c:tx>
          <c:invertIfNegative val="0"/>
          <c:cat>
            <c:strRef>
              <c:f>Lapas1!$C$8:$F$8</c:f>
              <c:strCache>
                <c:ptCount val="4"/>
                <c:pt idx="0">
                  <c:v>Labai gerai</c:v>
                </c:pt>
                <c:pt idx="1">
                  <c:v>Gerai</c:v>
                </c:pt>
                <c:pt idx="2">
                  <c:v>Vidutiškai</c:v>
                </c:pt>
                <c:pt idx="3">
                  <c:v>Blogai</c:v>
                </c:pt>
              </c:strCache>
            </c:strRef>
          </c:cat>
          <c:val>
            <c:numRef>
              <c:f>Lapas1!$C$3:$F$3</c:f>
              <c:numCache>
                <c:formatCode>0%</c:formatCode>
                <c:ptCount val="4"/>
                <c:pt idx="0">
                  <c:v>0.25133689839572193</c:v>
                </c:pt>
                <c:pt idx="1">
                  <c:v>0.35828877005347592</c:v>
                </c:pt>
                <c:pt idx="2">
                  <c:v>0.28877005347593582</c:v>
                </c:pt>
                <c:pt idx="3">
                  <c:v>0.10160427807486631</c:v>
                </c:pt>
              </c:numCache>
            </c:numRef>
          </c:val>
        </c:ser>
        <c:ser>
          <c:idx val="1"/>
          <c:order val="1"/>
          <c:tx>
            <c:strRef>
              <c:f>Lapas1!$B$10</c:f>
              <c:strCache>
                <c:ptCount val="1"/>
                <c:pt idx="0">
                  <c:v>Paslaugumas</c:v>
                </c:pt>
              </c:strCache>
            </c:strRef>
          </c:tx>
          <c:invertIfNegative val="0"/>
          <c:cat>
            <c:strRef>
              <c:f>Lapas1!$C$8:$F$8</c:f>
              <c:strCache>
                <c:ptCount val="4"/>
                <c:pt idx="0">
                  <c:v>Labai gerai</c:v>
                </c:pt>
                <c:pt idx="1">
                  <c:v>Gerai</c:v>
                </c:pt>
                <c:pt idx="2">
                  <c:v>Vidutiškai</c:v>
                </c:pt>
                <c:pt idx="3">
                  <c:v>Blogai</c:v>
                </c:pt>
              </c:strCache>
            </c:strRef>
          </c:cat>
          <c:val>
            <c:numRef>
              <c:f>Lapas1!$C$4:$F$4</c:f>
              <c:numCache>
                <c:formatCode>0%</c:formatCode>
                <c:ptCount val="4"/>
                <c:pt idx="0">
                  <c:v>0.27272727272727271</c:v>
                </c:pt>
                <c:pt idx="1">
                  <c:v>0.36898395721925131</c:v>
                </c:pt>
                <c:pt idx="2">
                  <c:v>0.22459893048128343</c:v>
                </c:pt>
                <c:pt idx="3">
                  <c:v>0.13368983957219252</c:v>
                </c:pt>
              </c:numCache>
            </c:numRef>
          </c:val>
        </c:ser>
        <c:ser>
          <c:idx val="2"/>
          <c:order val="2"/>
          <c:tx>
            <c:strRef>
              <c:f>Lapas1!$B$11</c:f>
              <c:strCache>
                <c:ptCount val="1"/>
                <c:pt idx="0">
                  <c:v>Dėmesingumas</c:v>
                </c:pt>
              </c:strCache>
            </c:strRef>
          </c:tx>
          <c:invertIfNegative val="0"/>
          <c:cat>
            <c:strRef>
              <c:f>Lapas1!$C$8:$F$8</c:f>
              <c:strCache>
                <c:ptCount val="4"/>
                <c:pt idx="0">
                  <c:v>Labai gerai</c:v>
                </c:pt>
                <c:pt idx="1">
                  <c:v>Gerai</c:v>
                </c:pt>
                <c:pt idx="2">
                  <c:v>Vidutiškai</c:v>
                </c:pt>
                <c:pt idx="3">
                  <c:v>Blogai</c:v>
                </c:pt>
              </c:strCache>
            </c:strRef>
          </c:cat>
          <c:val>
            <c:numRef>
              <c:f>Lapas1!$C$5:$F$5</c:f>
              <c:numCache>
                <c:formatCode>0%</c:formatCode>
                <c:ptCount val="4"/>
                <c:pt idx="0">
                  <c:v>0.31550802139037432</c:v>
                </c:pt>
                <c:pt idx="1">
                  <c:v>0.32620320855614976</c:v>
                </c:pt>
                <c:pt idx="2">
                  <c:v>0.20855614973262032</c:v>
                </c:pt>
                <c:pt idx="3">
                  <c:v>0.1497326203208556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2627968"/>
        <c:axId val="213577664"/>
        <c:axId val="0"/>
      </c:bar3DChart>
      <c:catAx>
        <c:axId val="212627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577664"/>
        <c:crosses val="autoZero"/>
        <c:auto val="1"/>
        <c:lblAlgn val="ctr"/>
        <c:lblOffset val="100"/>
        <c:noMultiLvlLbl val="0"/>
      </c:catAx>
      <c:valAx>
        <c:axId val="213577664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1262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A25B-3987-4DF0-8C85-B2B94203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Kunigelienė</dc:creator>
  <cp:lastModifiedBy>Asta Zakareviciene</cp:lastModifiedBy>
  <cp:revision>2</cp:revision>
  <cp:lastPrinted>2020-01-13T14:15:00Z</cp:lastPrinted>
  <dcterms:created xsi:type="dcterms:W3CDTF">2022-01-06T08:49:00Z</dcterms:created>
  <dcterms:modified xsi:type="dcterms:W3CDTF">2022-01-06T08:49:00Z</dcterms:modified>
</cp:coreProperties>
</file>